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C2E" w:rsidRPr="00CA62A9" w:rsidRDefault="00562C2E" w:rsidP="00562C2E">
      <w:pPr>
        <w:spacing w:line="400" w:lineRule="exact"/>
        <w:jc w:val="center"/>
        <w:rPr>
          <w:rFonts w:cs="標楷體"/>
          <w:b/>
          <w:bCs/>
          <w:color w:val="auto"/>
          <w:sz w:val="28"/>
          <w:szCs w:val="28"/>
          <w:lang w:eastAsia="zh-TW"/>
        </w:rPr>
      </w:pPr>
      <w:r w:rsidRPr="00CA62A9">
        <w:rPr>
          <w:rFonts w:cs="Arial" w:hint="eastAsia"/>
          <w:b/>
          <w:color w:val="auto"/>
          <w:sz w:val="28"/>
          <w:szCs w:val="28"/>
          <w:lang w:eastAsia="zh-TW"/>
        </w:rPr>
        <w:t>桃園市</w:t>
      </w:r>
      <w:proofErr w:type="gramStart"/>
      <w:r w:rsidRPr="00CA62A9">
        <w:rPr>
          <w:rFonts w:cs="Arial"/>
          <w:b/>
          <w:color w:val="auto"/>
          <w:sz w:val="28"/>
          <w:szCs w:val="28"/>
          <w:lang w:eastAsia="zh-TW"/>
        </w:rPr>
        <w:t>105</w:t>
      </w:r>
      <w:proofErr w:type="gramEnd"/>
      <w:r w:rsidRPr="00CA62A9">
        <w:rPr>
          <w:rFonts w:cs="Arial" w:hint="eastAsia"/>
          <w:b/>
          <w:color w:val="auto"/>
          <w:sz w:val="28"/>
          <w:szCs w:val="28"/>
          <w:lang w:eastAsia="zh-TW"/>
        </w:rPr>
        <w:t>年度辦理</w:t>
      </w:r>
      <w:r w:rsidRPr="00CA62A9">
        <w:rPr>
          <w:rFonts w:cs="新細明體" w:hint="eastAsia"/>
          <w:b/>
          <w:color w:val="auto"/>
          <w:kern w:val="0"/>
          <w:sz w:val="28"/>
          <w:szCs w:val="28"/>
          <w:lang w:eastAsia="zh-TW"/>
        </w:rPr>
        <w:t>十二年國民基本教育</w:t>
      </w:r>
    </w:p>
    <w:p w:rsidR="00562C2E" w:rsidRPr="00CA62A9" w:rsidRDefault="00562C2E" w:rsidP="00562C2E">
      <w:pPr>
        <w:spacing w:line="400" w:lineRule="exact"/>
        <w:jc w:val="center"/>
        <w:rPr>
          <w:b/>
          <w:color w:val="auto"/>
          <w:sz w:val="28"/>
          <w:szCs w:val="28"/>
          <w:lang w:eastAsia="zh-TW"/>
        </w:rPr>
      </w:pPr>
      <w:r w:rsidRPr="00CA62A9">
        <w:rPr>
          <w:rFonts w:cs="新細明體" w:hint="eastAsia"/>
          <w:b/>
          <w:color w:val="auto"/>
          <w:kern w:val="0"/>
          <w:sz w:val="28"/>
          <w:szCs w:val="28"/>
          <w:lang w:eastAsia="zh-TW"/>
        </w:rPr>
        <w:t>精進國民中小教學品質</w:t>
      </w:r>
      <w:r w:rsidRPr="00CA62A9">
        <w:rPr>
          <w:rFonts w:hint="eastAsia"/>
          <w:b/>
          <w:color w:val="auto"/>
          <w:sz w:val="28"/>
          <w:szCs w:val="28"/>
          <w:lang w:eastAsia="zh-TW"/>
        </w:rPr>
        <w:t>國民教育輔導團</w:t>
      </w:r>
    </w:p>
    <w:p w:rsidR="00562C2E" w:rsidRPr="00CA62A9" w:rsidRDefault="00562C2E" w:rsidP="00562C2E">
      <w:pPr>
        <w:spacing w:line="400" w:lineRule="exact"/>
        <w:jc w:val="center"/>
        <w:rPr>
          <w:b/>
          <w:color w:val="auto"/>
          <w:sz w:val="28"/>
          <w:szCs w:val="28"/>
          <w:lang w:eastAsia="zh-TW"/>
        </w:rPr>
      </w:pPr>
      <w:r w:rsidRPr="00CA62A9">
        <w:rPr>
          <w:rFonts w:hint="eastAsia"/>
          <w:b/>
          <w:color w:val="auto"/>
          <w:sz w:val="28"/>
          <w:szCs w:val="28"/>
          <w:lang w:eastAsia="zh-TW"/>
        </w:rPr>
        <w:t>綜合活動領域輔導小組輔導員專業成長實施計畫</w:t>
      </w:r>
    </w:p>
    <w:p w:rsidR="00562C2E" w:rsidRPr="00CA62A9" w:rsidRDefault="00562C2E" w:rsidP="00562C2E">
      <w:pPr>
        <w:spacing w:line="400" w:lineRule="exact"/>
        <w:rPr>
          <w:rFonts w:ascii="Century Gothic" w:hAnsi="Century Gothic"/>
          <w:b/>
          <w:color w:val="auto"/>
          <w:lang w:eastAsia="zh-TW"/>
        </w:rPr>
      </w:pPr>
      <w:r w:rsidRPr="00CA62A9">
        <w:rPr>
          <w:rFonts w:ascii="Century Gothic" w:hint="eastAsia"/>
          <w:b/>
          <w:color w:val="auto"/>
          <w:lang w:eastAsia="zh-TW"/>
        </w:rPr>
        <w:t>一、依據</w:t>
      </w:r>
      <w:r w:rsidRPr="00CA62A9">
        <w:rPr>
          <w:rFonts w:ascii="Century Gothic" w:hAnsi="Century Gothic"/>
          <w:b/>
          <w:color w:val="auto"/>
          <w:lang w:eastAsia="zh-TW"/>
        </w:rPr>
        <w:t xml:space="preserve"> </w:t>
      </w:r>
    </w:p>
    <w:p w:rsidR="00562C2E" w:rsidRPr="00CA62A9" w:rsidRDefault="00562C2E" w:rsidP="00562C2E">
      <w:pPr>
        <w:spacing w:line="400" w:lineRule="exact"/>
        <w:ind w:leftChars="200" w:left="1080" w:hangingChars="250" w:hanging="600"/>
        <w:jc w:val="both"/>
        <w:rPr>
          <w:rFonts w:cs="新細明體"/>
          <w:color w:val="auto"/>
          <w:kern w:val="0"/>
          <w:lang w:eastAsia="zh-TW"/>
        </w:rPr>
      </w:pPr>
      <w:r w:rsidRPr="00CA62A9">
        <w:rPr>
          <w:rFonts w:cs="Arial" w:hint="eastAsia"/>
          <w:color w:val="auto"/>
          <w:lang w:eastAsia="zh-TW"/>
        </w:rPr>
        <w:t>（一）教育部</w:t>
      </w:r>
      <w:r w:rsidRPr="00CA62A9">
        <w:rPr>
          <w:rFonts w:cs="新細明體" w:hint="eastAsia"/>
          <w:color w:val="auto"/>
          <w:kern w:val="0"/>
          <w:lang w:eastAsia="zh-TW"/>
        </w:rPr>
        <w:t>國民與學前教育署補助辦理十二年國民基本教育精進國民中小</w:t>
      </w:r>
    </w:p>
    <w:p w:rsidR="00562C2E" w:rsidRPr="00CA62A9" w:rsidRDefault="00562C2E" w:rsidP="00562C2E">
      <w:pPr>
        <w:spacing w:line="400" w:lineRule="exact"/>
        <w:ind w:leftChars="200" w:left="1080" w:hangingChars="250" w:hanging="600"/>
        <w:jc w:val="both"/>
        <w:rPr>
          <w:rFonts w:cs="新細明體"/>
          <w:color w:val="auto"/>
          <w:kern w:val="0"/>
          <w:lang w:eastAsia="zh-TW"/>
        </w:rPr>
      </w:pPr>
      <w:r w:rsidRPr="00CA62A9">
        <w:rPr>
          <w:rFonts w:cs="新細明體"/>
          <w:color w:val="auto"/>
          <w:kern w:val="0"/>
          <w:lang w:eastAsia="zh-TW"/>
        </w:rPr>
        <w:t xml:space="preserve">     </w:t>
      </w:r>
      <w:r w:rsidRPr="00CA62A9">
        <w:rPr>
          <w:rFonts w:cs="新細明體" w:hint="eastAsia"/>
          <w:color w:val="auto"/>
          <w:kern w:val="0"/>
          <w:lang w:eastAsia="zh-TW"/>
        </w:rPr>
        <w:t>教學品質要點</w:t>
      </w:r>
    </w:p>
    <w:p w:rsidR="00562C2E" w:rsidRPr="00CA62A9" w:rsidRDefault="00562C2E" w:rsidP="00562C2E">
      <w:pPr>
        <w:spacing w:line="400" w:lineRule="exact"/>
        <w:ind w:leftChars="200" w:left="1080" w:hangingChars="250" w:hanging="600"/>
        <w:jc w:val="both"/>
        <w:rPr>
          <w:rFonts w:cs="Arial"/>
          <w:color w:val="auto"/>
          <w:lang w:eastAsia="zh-TW"/>
        </w:rPr>
      </w:pPr>
      <w:r w:rsidRPr="00CA62A9">
        <w:rPr>
          <w:rFonts w:cs="Arial" w:hint="eastAsia"/>
          <w:color w:val="auto"/>
          <w:lang w:eastAsia="zh-TW"/>
        </w:rPr>
        <w:t>（二）桃園市</w:t>
      </w:r>
      <w:proofErr w:type="gramStart"/>
      <w:r w:rsidRPr="00CA62A9">
        <w:rPr>
          <w:rFonts w:cs="Arial"/>
          <w:color w:val="auto"/>
          <w:lang w:eastAsia="zh-TW"/>
        </w:rPr>
        <w:t>105</w:t>
      </w:r>
      <w:proofErr w:type="gramEnd"/>
      <w:r w:rsidRPr="00CA62A9">
        <w:rPr>
          <w:rFonts w:cs="Arial" w:hint="eastAsia"/>
          <w:color w:val="auto"/>
          <w:lang w:eastAsia="zh-TW"/>
        </w:rPr>
        <w:t>年度辦理</w:t>
      </w:r>
      <w:r w:rsidRPr="00CA62A9">
        <w:rPr>
          <w:rFonts w:cs="新細明體" w:hint="eastAsia"/>
          <w:color w:val="auto"/>
          <w:kern w:val="0"/>
          <w:lang w:eastAsia="zh-TW"/>
        </w:rPr>
        <w:t>十二年國民基本教育精進國民中小教學品質</w:t>
      </w:r>
      <w:r w:rsidRPr="00CA62A9">
        <w:rPr>
          <w:rFonts w:cs="Arial" w:hint="eastAsia"/>
          <w:color w:val="auto"/>
          <w:lang w:eastAsia="zh-TW"/>
        </w:rPr>
        <w:t>計畫</w:t>
      </w:r>
    </w:p>
    <w:p w:rsidR="00562C2E" w:rsidRPr="00CA62A9" w:rsidRDefault="00562C2E" w:rsidP="00562C2E">
      <w:pPr>
        <w:spacing w:line="400" w:lineRule="exact"/>
        <w:ind w:leftChars="200" w:left="1080" w:hangingChars="250" w:hanging="600"/>
        <w:jc w:val="both"/>
        <w:rPr>
          <w:rFonts w:cs="Arial"/>
          <w:color w:val="auto"/>
          <w:lang w:eastAsia="zh-TW"/>
        </w:rPr>
      </w:pPr>
      <w:r w:rsidRPr="00CA62A9">
        <w:rPr>
          <w:rFonts w:cs="Arial" w:hint="eastAsia"/>
          <w:color w:val="auto"/>
          <w:lang w:eastAsia="zh-TW"/>
        </w:rPr>
        <w:t>（三）桃園市</w:t>
      </w:r>
      <w:proofErr w:type="gramStart"/>
      <w:r w:rsidRPr="00CA62A9">
        <w:rPr>
          <w:rFonts w:cs="Arial"/>
          <w:color w:val="auto"/>
          <w:lang w:eastAsia="zh-TW"/>
        </w:rPr>
        <w:t>105</w:t>
      </w:r>
      <w:proofErr w:type="gramEnd"/>
      <w:r w:rsidRPr="00CA62A9">
        <w:rPr>
          <w:rFonts w:cs="Arial" w:hint="eastAsia"/>
          <w:color w:val="auto"/>
          <w:lang w:eastAsia="zh-TW"/>
        </w:rPr>
        <w:t>年度國民教育輔導團辦理</w:t>
      </w:r>
      <w:r w:rsidRPr="00CA62A9">
        <w:rPr>
          <w:rFonts w:cs="新細明體" w:hint="eastAsia"/>
          <w:color w:val="auto"/>
          <w:kern w:val="0"/>
          <w:lang w:eastAsia="zh-TW"/>
        </w:rPr>
        <w:t>十二年國民基本教育精進國民中小教學品質</w:t>
      </w:r>
      <w:r w:rsidRPr="00CA62A9">
        <w:rPr>
          <w:rFonts w:cs="Arial" w:hint="eastAsia"/>
          <w:color w:val="auto"/>
          <w:lang w:eastAsia="zh-TW"/>
        </w:rPr>
        <w:t>計畫</w:t>
      </w:r>
    </w:p>
    <w:p w:rsidR="00562C2E" w:rsidRPr="00CA62A9" w:rsidRDefault="00562C2E" w:rsidP="00562C2E">
      <w:pPr>
        <w:spacing w:line="400" w:lineRule="exact"/>
        <w:rPr>
          <w:b/>
          <w:color w:val="auto"/>
          <w:lang w:eastAsia="zh-TW"/>
        </w:rPr>
      </w:pPr>
      <w:r w:rsidRPr="00CA62A9">
        <w:rPr>
          <w:rFonts w:hint="eastAsia"/>
          <w:b/>
          <w:color w:val="auto"/>
          <w:lang w:eastAsia="zh-TW"/>
        </w:rPr>
        <w:t>二、目的：</w:t>
      </w:r>
    </w:p>
    <w:p w:rsidR="00562C2E" w:rsidRPr="00CA62A9" w:rsidRDefault="00562C2E" w:rsidP="00562C2E">
      <w:pPr>
        <w:spacing w:line="400" w:lineRule="exact"/>
        <w:ind w:leftChars="200" w:left="1080" w:hangingChars="250" w:hanging="600"/>
        <w:jc w:val="both"/>
        <w:rPr>
          <w:color w:val="auto"/>
          <w:lang w:eastAsia="zh-TW"/>
        </w:rPr>
      </w:pPr>
      <w:r w:rsidRPr="00CA62A9">
        <w:rPr>
          <w:rFonts w:cs="Arial" w:hint="eastAsia"/>
          <w:color w:val="auto"/>
          <w:lang w:eastAsia="zh-TW"/>
        </w:rPr>
        <w:t>（一）</w:t>
      </w:r>
      <w:r w:rsidRPr="00CA62A9">
        <w:rPr>
          <w:rFonts w:hint="eastAsia"/>
          <w:color w:val="auto"/>
          <w:lang w:eastAsia="zh-TW"/>
        </w:rPr>
        <w:t>配合</w:t>
      </w:r>
      <w:r w:rsidRPr="00CA62A9">
        <w:rPr>
          <w:color w:val="auto"/>
          <w:lang w:eastAsia="zh-TW"/>
        </w:rPr>
        <w:t>12</w:t>
      </w:r>
      <w:r w:rsidRPr="00CA62A9">
        <w:rPr>
          <w:rFonts w:hint="eastAsia"/>
          <w:color w:val="auto"/>
          <w:lang w:eastAsia="zh-TW"/>
        </w:rPr>
        <w:t>國教</w:t>
      </w:r>
      <w:proofErr w:type="gramStart"/>
      <w:r w:rsidRPr="00CA62A9">
        <w:rPr>
          <w:rFonts w:hint="eastAsia"/>
          <w:color w:val="auto"/>
          <w:lang w:eastAsia="zh-TW"/>
        </w:rPr>
        <w:t>領域課綱修訂</w:t>
      </w:r>
      <w:proofErr w:type="gramEnd"/>
      <w:r w:rsidRPr="00CA62A9">
        <w:rPr>
          <w:rFonts w:hint="eastAsia"/>
          <w:color w:val="auto"/>
          <w:lang w:eastAsia="zh-TW"/>
        </w:rPr>
        <w:t>，加強輔導員對</w:t>
      </w:r>
      <w:r w:rsidRPr="00CA62A9">
        <w:rPr>
          <w:color w:val="auto"/>
          <w:lang w:eastAsia="zh-TW"/>
        </w:rPr>
        <w:t>12</w:t>
      </w:r>
      <w:r w:rsidRPr="00CA62A9">
        <w:rPr>
          <w:rFonts w:hint="eastAsia"/>
          <w:color w:val="auto"/>
          <w:lang w:eastAsia="zh-TW"/>
        </w:rPr>
        <w:t>年國教領域</w:t>
      </w:r>
      <w:proofErr w:type="gramStart"/>
      <w:r w:rsidRPr="00CA62A9">
        <w:rPr>
          <w:rFonts w:hint="eastAsia"/>
          <w:color w:val="auto"/>
          <w:lang w:eastAsia="zh-TW"/>
        </w:rPr>
        <w:t>課綱解</w:t>
      </w:r>
      <w:proofErr w:type="gramEnd"/>
      <w:r w:rsidRPr="00CA62A9">
        <w:rPr>
          <w:rFonts w:hint="eastAsia"/>
          <w:color w:val="auto"/>
          <w:lang w:eastAsia="zh-TW"/>
        </w:rPr>
        <w:t>讀及轉化能力，提升輔導團課程與教學輔導專業形象，強化到校輔導功能。</w:t>
      </w:r>
    </w:p>
    <w:p w:rsidR="00562C2E" w:rsidRPr="00CA62A9" w:rsidRDefault="00562C2E" w:rsidP="00562C2E">
      <w:pPr>
        <w:spacing w:line="400" w:lineRule="exact"/>
        <w:ind w:leftChars="200" w:left="1080" w:hangingChars="250" w:hanging="600"/>
        <w:jc w:val="both"/>
        <w:rPr>
          <w:color w:val="auto"/>
          <w:lang w:eastAsia="zh-TW"/>
        </w:rPr>
      </w:pPr>
      <w:r w:rsidRPr="00CA62A9">
        <w:rPr>
          <w:rFonts w:cs="Arial" w:hint="eastAsia"/>
          <w:color w:val="auto"/>
          <w:lang w:eastAsia="zh-TW"/>
        </w:rPr>
        <w:t>（二）</w:t>
      </w:r>
      <w:r w:rsidRPr="00CA62A9">
        <w:rPr>
          <w:rFonts w:hint="eastAsia"/>
          <w:color w:val="auto"/>
          <w:lang w:eastAsia="zh-TW"/>
        </w:rPr>
        <w:t>建構共同</w:t>
      </w:r>
      <w:proofErr w:type="gramStart"/>
      <w:r w:rsidRPr="00CA62A9">
        <w:rPr>
          <w:rFonts w:hint="eastAsia"/>
          <w:color w:val="auto"/>
          <w:lang w:eastAsia="zh-TW"/>
        </w:rPr>
        <w:t>備課、觀課、議課</w:t>
      </w:r>
      <w:proofErr w:type="gramEnd"/>
      <w:r w:rsidRPr="00CA62A9">
        <w:rPr>
          <w:rFonts w:hint="eastAsia"/>
          <w:color w:val="auto"/>
          <w:lang w:eastAsia="zh-TW"/>
        </w:rPr>
        <w:t>機制，有效精進教師教學能力，提升教師教學、學生學習品質。</w:t>
      </w:r>
    </w:p>
    <w:p w:rsidR="00562C2E" w:rsidRPr="00CA62A9" w:rsidRDefault="00562C2E" w:rsidP="00562C2E">
      <w:pPr>
        <w:spacing w:line="400" w:lineRule="exact"/>
        <w:ind w:leftChars="200" w:left="1080" w:hangingChars="250" w:hanging="600"/>
        <w:jc w:val="both"/>
        <w:rPr>
          <w:color w:val="auto"/>
          <w:lang w:eastAsia="zh-TW"/>
        </w:rPr>
      </w:pPr>
      <w:r w:rsidRPr="00CA62A9">
        <w:rPr>
          <w:rFonts w:cs="Arial" w:hint="eastAsia"/>
          <w:color w:val="auto"/>
          <w:lang w:eastAsia="zh-TW"/>
        </w:rPr>
        <w:t>（三）</w:t>
      </w:r>
      <w:r w:rsidRPr="00CA62A9">
        <w:rPr>
          <w:rFonts w:hint="eastAsia"/>
          <w:color w:val="auto"/>
          <w:lang w:eastAsia="zh-TW"/>
        </w:rPr>
        <w:t>增進教師教學專業經驗交流，引導教師參與課程與教材協作，共同充實桃園市綜合領域教師教學資源庫（活力桃園綜耀殿），以支援教師</w:t>
      </w:r>
      <w:proofErr w:type="gramStart"/>
      <w:r w:rsidRPr="00CA62A9">
        <w:rPr>
          <w:rFonts w:hint="eastAsia"/>
          <w:color w:val="auto"/>
          <w:lang w:eastAsia="zh-TW"/>
        </w:rPr>
        <w:t>共同備課素材</w:t>
      </w:r>
      <w:proofErr w:type="gramEnd"/>
      <w:r w:rsidRPr="00CA62A9">
        <w:rPr>
          <w:rFonts w:hint="eastAsia"/>
          <w:color w:val="auto"/>
          <w:lang w:eastAsia="zh-TW"/>
        </w:rPr>
        <w:t>。</w:t>
      </w:r>
    </w:p>
    <w:p w:rsidR="00562C2E" w:rsidRPr="00CA62A9" w:rsidRDefault="00562C2E" w:rsidP="00562C2E">
      <w:pPr>
        <w:spacing w:line="400" w:lineRule="exact"/>
        <w:ind w:leftChars="200" w:left="1080" w:hangingChars="250" w:hanging="600"/>
        <w:jc w:val="both"/>
        <w:rPr>
          <w:color w:val="auto"/>
          <w:lang w:eastAsia="zh-TW"/>
        </w:rPr>
      </w:pPr>
      <w:r w:rsidRPr="00CA62A9">
        <w:rPr>
          <w:rFonts w:cs="Arial" w:hint="eastAsia"/>
          <w:color w:val="auto"/>
          <w:lang w:eastAsia="zh-TW"/>
        </w:rPr>
        <w:t>（四）</w:t>
      </w:r>
      <w:r w:rsidRPr="00CA62A9">
        <w:rPr>
          <w:rFonts w:hint="eastAsia"/>
          <w:color w:val="auto"/>
          <w:lang w:eastAsia="zh-TW"/>
        </w:rPr>
        <w:t>深化活動課程在有效教學策略多元運用的探究，提升教師班級經營與有效教學能力。</w:t>
      </w:r>
    </w:p>
    <w:p w:rsidR="00562C2E" w:rsidRPr="00CA62A9" w:rsidRDefault="00562C2E" w:rsidP="00562C2E">
      <w:pPr>
        <w:spacing w:line="400" w:lineRule="exact"/>
        <w:ind w:leftChars="200" w:left="1080" w:hangingChars="250" w:hanging="600"/>
        <w:jc w:val="both"/>
        <w:rPr>
          <w:color w:val="auto"/>
          <w:lang w:eastAsia="zh-TW"/>
        </w:rPr>
      </w:pPr>
      <w:r w:rsidRPr="00CA62A9">
        <w:rPr>
          <w:rFonts w:cs="Arial" w:hint="eastAsia"/>
          <w:color w:val="auto"/>
          <w:lang w:eastAsia="zh-TW"/>
        </w:rPr>
        <w:t>（五）</w:t>
      </w:r>
      <w:r w:rsidRPr="00CA62A9">
        <w:rPr>
          <w:rFonts w:hint="eastAsia"/>
          <w:color w:val="auto"/>
          <w:lang w:eastAsia="zh-TW"/>
        </w:rPr>
        <w:t>有效提升多元評量工具協作與評量的品質。</w:t>
      </w:r>
    </w:p>
    <w:p w:rsidR="00562C2E" w:rsidRPr="00CA62A9" w:rsidRDefault="00562C2E" w:rsidP="00562C2E">
      <w:pPr>
        <w:spacing w:line="400" w:lineRule="exact"/>
        <w:ind w:leftChars="200" w:left="1080" w:hangingChars="250" w:hanging="600"/>
        <w:jc w:val="both"/>
        <w:rPr>
          <w:color w:val="auto"/>
          <w:lang w:eastAsia="zh-TW"/>
        </w:rPr>
      </w:pPr>
      <w:r w:rsidRPr="00CA62A9">
        <w:rPr>
          <w:rFonts w:cs="Arial" w:hint="eastAsia"/>
          <w:color w:val="auto"/>
          <w:lang w:eastAsia="zh-TW"/>
        </w:rPr>
        <w:t>（六）</w:t>
      </w:r>
      <w:r w:rsidRPr="00CA62A9">
        <w:rPr>
          <w:rFonts w:hint="eastAsia"/>
          <w:color w:val="auto"/>
          <w:lang w:eastAsia="zh-TW"/>
        </w:rPr>
        <w:t>中小學銜接課程與補救教學教材的攜手開發與協作。</w:t>
      </w:r>
    </w:p>
    <w:p w:rsidR="00562C2E" w:rsidRPr="00CA62A9" w:rsidRDefault="00562C2E" w:rsidP="00562C2E">
      <w:pPr>
        <w:spacing w:line="400" w:lineRule="exact"/>
        <w:ind w:leftChars="200" w:left="1080" w:hangingChars="250" w:hanging="600"/>
        <w:jc w:val="both"/>
        <w:rPr>
          <w:color w:val="auto"/>
          <w:lang w:eastAsia="zh-TW"/>
        </w:rPr>
      </w:pPr>
    </w:p>
    <w:p w:rsidR="00562C2E" w:rsidRPr="00CA62A9" w:rsidRDefault="00562C2E" w:rsidP="00562C2E">
      <w:pPr>
        <w:spacing w:line="400" w:lineRule="exact"/>
        <w:rPr>
          <w:b/>
          <w:color w:val="auto"/>
        </w:rPr>
      </w:pPr>
      <w:r w:rsidRPr="00CA62A9">
        <w:rPr>
          <w:rFonts w:hint="eastAsia"/>
          <w:b/>
          <w:color w:val="auto"/>
          <w:lang w:eastAsia="zh-TW"/>
        </w:rPr>
        <w:t>三</w:t>
      </w:r>
      <w:r w:rsidRPr="00CA62A9">
        <w:rPr>
          <w:rFonts w:hint="eastAsia"/>
          <w:b/>
          <w:color w:val="auto"/>
        </w:rPr>
        <w:t>、</w:t>
      </w:r>
      <w:proofErr w:type="spellStart"/>
      <w:r w:rsidRPr="00CA62A9">
        <w:rPr>
          <w:rFonts w:hint="eastAsia"/>
          <w:b/>
          <w:color w:val="auto"/>
        </w:rPr>
        <w:t>辦理單位</w:t>
      </w:r>
      <w:proofErr w:type="spellEnd"/>
      <w:r w:rsidRPr="00CA62A9">
        <w:rPr>
          <w:rFonts w:hint="eastAsia"/>
          <w:b/>
          <w:color w:val="auto"/>
        </w:rPr>
        <w:t>：</w:t>
      </w:r>
    </w:p>
    <w:p w:rsidR="00562C2E" w:rsidRPr="00CA62A9" w:rsidRDefault="00562C2E" w:rsidP="00562C2E">
      <w:pPr>
        <w:numPr>
          <w:ilvl w:val="0"/>
          <w:numId w:val="2"/>
        </w:numPr>
        <w:spacing w:line="400" w:lineRule="exact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指導單位：教育部國民及學前教育署</w:t>
      </w:r>
    </w:p>
    <w:p w:rsidR="00562C2E" w:rsidRPr="00CA62A9" w:rsidRDefault="00562C2E" w:rsidP="00562C2E">
      <w:pPr>
        <w:numPr>
          <w:ilvl w:val="0"/>
          <w:numId w:val="2"/>
        </w:numPr>
        <w:spacing w:line="400" w:lineRule="exact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主辦單位：桃園市政府教育局</w:t>
      </w:r>
    </w:p>
    <w:p w:rsidR="00562C2E" w:rsidRPr="00CA62A9" w:rsidRDefault="00562C2E" w:rsidP="00562C2E">
      <w:pPr>
        <w:numPr>
          <w:ilvl w:val="0"/>
          <w:numId w:val="2"/>
        </w:numPr>
        <w:spacing w:line="400" w:lineRule="exact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承辦單位：桃園市國民教育輔導團綜合活動學習領域輔導小組</w:t>
      </w:r>
    </w:p>
    <w:p w:rsidR="00562C2E" w:rsidRPr="00CA62A9" w:rsidRDefault="00562C2E" w:rsidP="00562C2E">
      <w:pPr>
        <w:spacing w:line="400" w:lineRule="exact"/>
        <w:ind w:left="1134"/>
        <w:jc w:val="both"/>
        <w:rPr>
          <w:color w:val="auto"/>
          <w:lang w:eastAsia="zh-TW"/>
        </w:rPr>
      </w:pPr>
      <w:r w:rsidRPr="00CA62A9">
        <w:rPr>
          <w:color w:val="auto"/>
          <w:lang w:eastAsia="zh-TW"/>
        </w:rPr>
        <w:t xml:space="preserve">            </w:t>
      </w:r>
      <w:r w:rsidRPr="00CA62A9">
        <w:rPr>
          <w:rFonts w:hint="eastAsia"/>
          <w:color w:val="auto"/>
          <w:lang w:eastAsia="zh-TW"/>
        </w:rPr>
        <w:t>桃園市立興南國民中學</w:t>
      </w:r>
    </w:p>
    <w:p w:rsidR="00562C2E" w:rsidRPr="00CA62A9" w:rsidRDefault="00562C2E" w:rsidP="00562C2E">
      <w:pPr>
        <w:spacing w:line="400" w:lineRule="exact"/>
        <w:ind w:leftChars="472" w:left="1133" w:firstLineChars="500" w:firstLine="1200"/>
        <w:jc w:val="both"/>
        <w:rPr>
          <w:color w:val="auto"/>
          <w:lang w:eastAsia="zh-TW"/>
        </w:rPr>
      </w:pPr>
      <w:r w:rsidRPr="00CA62A9">
        <w:rPr>
          <w:color w:val="auto"/>
          <w:lang w:eastAsia="zh-TW"/>
        </w:rPr>
        <w:t xml:space="preserve">  </w:t>
      </w:r>
      <w:r w:rsidRPr="00CA62A9">
        <w:rPr>
          <w:rFonts w:hint="eastAsia"/>
          <w:color w:val="auto"/>
          <w:lang w:eastAsia="zh-TW"/>
        </w:rPr>
        <w:t>桃園市立復旦國民小學</w:t>
      </w:r>
    </w:p>
    <w:p w:rsidR="00562C2E" w:rsidRPr="00CA62A9" w:rsidRDefault="00562C2E" w:rsidP="00562C2E">
      <w:pPr>
        <w:tabs>
          <w:tab w:val="center" w:pos="4153"/>
        </w:tabs>
        <w:spacing w:line="400" w:lineRule="exact"/>
        <w:rPr>
          <w:b/>
          <w:color w:val="auto"/>
          <w:lang w:eastAsia="zh-TW"/>
        </w:rPr>
      </w:pPr>
      <w:r w:rsidRPr="00CA62A9">
        <w:rPr>
          <w:rFonts w:hint="eastAsia"/>
          <w:b/>
          <w:color w:val="auto"/>
          <w:lang w:eastAsia="zh-TW"/>
        </w:rPr>
        <w:t>四、活動內容：</w:t>
      </w:r>
    </w:p>
    <w:p w:rsidR="00562C2E" w:rsidRPr="00CA62A9" w:rsidRDefault="00562C2E" w:rsidP="00562C2E">
      <w:pPr>
        <w:pStyle w:val="A3"/>
        <w:numPr>
          <w:ilvl w:val="0"/>
          <w:numId w:val="3"/>
        </w:numPr>
        <w:tabs>
          <w:tab w:val="left" w:pos="48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ascii="標楷體" w:eastAsia="標楷體" w:hAnsi="標楷體"/>
          <w:color w:val="auto"/>
          <w:szCs w:val="24"/>
        </w:rPr>
      </w:pPr>
      <w:r w:rsidRPr="00CA62A9">
        <w:rPr>
          <w:rFonts w:ascii="標楷體" w:eastAsia="標楷體" w:hAnsi="標楷體" w:hint="eastAsia"/>
          <w:color w:val="auto"/>
          <w:szCs w:val="24"/>
        </w:rPr>
        <w:t>輔導員專題研討：</w:t>
      </w:r>
    </w:p>
    <w:p w:rsidR="00562C2E" w:rsidRPr="00CA62A9" w:rsidRDefault="00562C2E" w:rsidP="00562C2E">
      <w:pPr>
        <w:numPr>
          <w:ilvl w:val="1"/>
          <w:numId w:val="1"/>
        </w:numPr>
        <w:spacing w:line="400" w:lineRule="exact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辦理方式：</w:t>
      </w:r>
    </w:p>
    <w:p w:rsidR="00562C2E" w:rsidRPr="00CA62A9" w:rsidRDefault="00562C2E" w:rsidP="00562C2E">
      <w:pPr>
        <w:numPr>
          <w:ilvl w:val="2"/>
          <w:numId w:val="1"/>
        </w:numPr>
        <w:spacing w:line="400" w:lineRule="exact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架設本市綜合領域教學資源網，增進團員的課程設計、教材開發協作能力，邀請學者專家中央諮詢輔導群到團指導，成立</w:t>
      </w:r>
      <w:r w:rsidRPr="00CA62A9">
        <w:rPr>
          <w:color w:val="auto"/>
          <w:lang w:eastAsia="zh-TW"/>
        </w:rPr>
        <w:t>12</w:t>
      </w:r>
      <w:r w:rsidRPr="00CA62A9">
        <w:rPr>
          <w:rFonts w:hint="eastAsia"/>
          <w:color w:val="auto"/>
          <w:lang w:eastAsia="zh-TW"/>
        </w:rPr>
        <w:t>國教</w:t>
      </w:r>
      <w:proofErr w:type="gramStart"/>
      <w:r w:rsidRPr="00CA62A9">
        <w:rPr>
          <w:rFonts w:hint="eastAsia"/>
          <w:color w:val="auto"/>
          <w:lang w:eastAsia="zh-TW"/>
        </w:rPr>
        <w:t>領域課綱內涵</w:t>
      </w:r>
      <w:proofErr w:type="gramEnd"/>
      <w:r w:rsidRPr="00CA62A9">
        <w:rPr>
          <w:rFonts w:hint="eastAsia"/>
          <w:color w:val="auto"/>
          <w:lang w:eastAsia="zh-TW"/>
        </w:rPr>
        <w:t>及學習重點解讀與轉化專題研討工</w:t>
      </w:r>
      <w:r w:rsidRPr="00CA62A9">
        <w:rPr>
          <w:rFonts w:hint="eastAsia"/>
          <w:color w:val="auto"/>
          <w:lang w:eastAsia="zh-TW"/>
        </w:rPr>
        <w:lastRenderedPageBreak/>
        <w:t>作坊。</w:t>
      </w:r>
    </w:p>
    <w:p w:rsidR="00562C2E" w:rsidRPr="00CA62A9" w:rsidRDefault="00562C2E" w:rsidP="00562C2E">
      <w:pPr>
        <w:numPr>
          <w:ilvl w:val="2"/>
          <w:numId w:val="1"/>
        </w:numPr>
        <w:spacing w:line="400" w:lineRule="exact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透過</w:t>
      </w:r>
      <w:proofErr w:type="gramStart"/>
      <w:r w:rsidRPr="00CA62A9">
        <w:rPr>
          <w:rFonts w:hint="eastAsia"/>
          <w:color w:val="auto"/>
          <w:lang w:eastAsia="zh-TW"/>
        </w:rPr>
        <w:t>共同觀課增進</w:t>
      </w:r>
      <w:proofErr w:type="gramEnd"/>
      <w:r w:rsidRPr="00CA62A9">
        <w:rPr>
          <w:rFonts w:hint="eastAsia"/>
          <w:color w:val="auto"/>
          <w:lang w:eastAsia="zh-TW"/>
        </w:rPr>
        <w:t>輔導員</w:t>
      </w:r>
      <w:proofErr w:type="gramStart"/>
      <w:r w:rsidRPr="00CA62A9">
        <w:rPr>
          <w:rFonts w:hint="eastAsia"/>
          <w:color w:val="auto"/>
          <w:lang w:eastAsia="zh-TW"/>
        </w:rPr>
        <w:t>參與議課及</w:t>
      </w:r>
      <w:proofErr w:type="gramEnd"/>
      <w:r w:rsidRPr="00CA62A9">
        <w:rPr>
          <w:rFonts w:hint="eastAsia"/>
          <w:color w:val="auto"/>
          <w:lang w:eastAsia="zh-TW"/>
        </w:rPr>
        <w:t>討論課程與教學等專業對話的知能。</w:t>
      </w:r>
    </w:p>
    <w:p w:rsidR="00562C2E" w:rsidRPr="00CA62A9" w:rsidRDefault="00562C2E" w:rsidP="00562C2E">
      <w:pPr>
        <w:numPr>
          <w:ilvl w:val="2"/>
          <w:numId w:val="1"/>
        </w:numPr>
        <w:spacing w:line="400" w:lineRule="exact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進行跨市</w:t>
      </w:r>
      <w:proofErr w:type="gramStart"/>
      <w:r w:rsidRPr="00CA62A9">
        <w:rPr>
          <w:rFonts w:hint="eastAsia"/>
          <w:color w:val="auto"/>
          <w:lang w:eastAsia="zh-TW"/>
        </w:rPr>
        <w:t>市</w:t>
      </w:r>
      <w:proofErr w:type="gramEnd"/>
      <w:r w:rsidRPr="00CA62A9">
        <w:rPr>
          <w:rFonts w:hint="eastAsia"/>
          <w:color w:val="auto"/>
          <w:lang w:eastAsia="zh-TW"/>
        </w:rPr>
        <w:t>領域交流、分享，藉他山之石以攻錯，來擴展輔導團員教學視野，並達資源共享目標。</w:t>
      </w:r>
    </w:p>
    <w:p w:rsidR="00562C2E" w:rsidRPr="00CA62A9" w:rsidRDefault="00562C2E" w:rsidP="00562C2E">
      <w:pPr>
        <w:numPr>
          <w:ilvl w:val="1"/>
          <w:numId w:val="1"/>
        </w:numPr>
        <w:spacing w:line="400" w:lineRule="exact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辦理時間、地點：（學者專家到團增能每學期各領域國中小至少各</w:t>
      </w:r>
      <w:r w:rsidRPr="00CA62A9">
        <w:rPr>
          <w:color w:val="auto"/>
          <w:lang w:eastAsia="zh-TW"/>
        </w:rPr>
        <w:t>2</w:t>
      </w:r>
      <w:r w:rsidRPr="00CA62A9">
        <w:rPr>
          <w:rFonts w:hint="eastAsia"/>
          <w:color w:val="auto"/>
          <w:lang w:eastAsia="zh-TW"/>
        </w:rPr>
        <w:t>次）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14"/>
        <w:gridCol w:w="457"/>
        <w:gridCol w:w="1476"/>
        <w:gridCol w:w="1261"/>
        <w:gridCol w:w="2521"/>
        <w:gridCol w:w="1258"/>
        <w:gridCol w:w="1035"/>
      </w:tblGrid>
      <w:tr w:rsidR="00562C2E" w:rsidRPr="00CA62A9" w:rsidTr="002614F3">
        <w:trPr>
          <w:trHeight w:val="709"/>
          <w:tblHeader/>
        </w:trPr>
        <w:tc>
          <w:tcPr>
            <w:tcW w:w="302" w:type="pct"/>
            <w:tcBorders>
              <w:top w:val="single" w:sz="12" w:space="0" w:color="auto"/>
            </w:tcBorders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b/>
                <w:color w:val="auto"/>
                <w:lang w:eastAsia="zh-TW"/>
              </w:rPr>
            </w:pPr>
            <w:r w:rsidRPr="00CA62A9">
              <w:rPr>
                <w:rFonts w:hint="eastAsia"/>
                <w:b/>
                <w:color w:val="auto"/>
                <w:lang w:eastAsia="zh-TW"/>
              </w:rPr>
              <w:t>期</w:t>
            </w:r>
          </w:p>
          <w:p w:rsidR="00562C2E" w:rsidRPr="00CA62A9" w:rsidRDefault="00562C2E" w:rsidP="002614F3">
            <w:pPr>
              <w:spacing w:line="400" w:lineRule="exact"/>
              <w:jc w:val="center"/>
              <w:rPr>
                <w:b/>
                <w:color w:val="auto"/>
              </w:rPr>
            </w:pPr>
            <w:r w:rsidRPr="00CA62A9">
              <w:rPr>
                <w:rFonts w:hint="eastAsia"/>
                <w:b/>
                <w:color w:val="auto"/>
                <w:lang w:eastAsia="zh-TW"/>
              </w:rPr>
              <w:t>別</w:t>
            </w:r>
          </w:p>
        </w:tc>
        <w:tc>
          <w:tcPr>
            <w:tcW w:w="268" w:type="pct"/>
            <w:tcBorders>
              <w:top w:val="single" w:sz="12" w:space="0" w:color="auto"/>
            </w:tcBorders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b/>
                <w:color w:val="auto"/>
              </w:rPr>
            </w:pPr>
            <w:proofErr w:type="spellStart"/>
            <w:r w:rsidRPr="00CA62A9">
              <w:rPr>
                <w:rFonts w:hint="eastAsia"/>
                <w:b/>
                <w:color w:val="auto"/>
              </w:rPr>
              <w:t>場次</w:t>
            </w:r>
            <w:proofErr w:type="spellEnd"/>
          </w:p>
        </w:tc>
        <w:tc>
          <w:tcPr>
            <w:tcW w:w="866" w:type="pct"/>
            <w:tcBorders>
              <w:top w:val="single" w:sz="12" w:space="0" w:color="auto"/>
            </w:tcBorders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b/>
                <w:color w:val="auto"/>
              </w:rPr>
            </w:pPr>
            <w:proofErr w:type="spellStart"/>
            <w:r w:rsidRPr="00CA62A9">
              <w:rPr>
                <w:rFonts w:hint="eastAsia"/>
                <w:b/>
                <w:color w:val="auto"/>
              </w:rPr>
              <w:t>活動日期</w:t>
            </w:r>
            <w:proofErr w:type="spellEnd"/>
          </w:p>
        </w:tc>
        <w:tc>
          <w:tcPr>
            <w:tcW w:w="740" w:type="pct"/>
            <w:tcBorders>
              <w:top w:val="single" w:sz="12" w:space="0" w:color="auto"/>
            </w:tcBorders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b/>
                <w:color w:val="auto"/>
              </w:rPr>
            </w:pPr>
            <w:proofErr w:type="spellStart"/>
            <w:r w:rsidRPr="00CA62A9">
              <w:rPr>
                <w:rFonts w:hint="eastAsia"/>
                <w:b/>
                <w:color w:val="auto"/>
              </w:rPr>
              <w:t>活動時間</w:t>
            </w:r>
            <w:proofErr w:type="spellEnd"/>
          </w:p>
        </w:tc>
        <w:tc>
          <w:tcPr>
            <w:tcW w:w="1479" w:type="pct"/>
            <w:tcBorders>
              <w:top w:val="single" w:sz="12" w:space="0" w:color="auto"/>
            </w:tcBorders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b/>
                <w:color w:val="auto"/>
              </w:rPr>
            </w:pPr>
            <w:proofErr w:type="spellStart"/>
            <w:r w:rsidRPr="00CA62A9">
              <w:rPr>
                <w:rFonts w:hint="eastAsia"/>
                <w:b/>
                <w:color w:val="auto"/>
              </w:rPr>
              <w:t>活動主題</w:t>
            </w:r>
            <w:proofErr w:type="spellEnd"/>
          </w:p>
        </w:tc>
        <w:tc>
          <w:tcPr>
            <w:tcW w:w="738" w:type="pct"/>
            <w:tcBorders>
              <w:top w:val="single" w:sz="12" w:space="0" w:color="auto"/>
            </w:tcBorders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b/>
                <w:color w:val="auto"/>
              </w:rPr>
            </w:pPr>
            <w:proofErr w:type="spellStart"/>
            <w:r w:rsidRPr="00CA62A9">
              <w:rPr>
                <w:rFonts w:hint="eastAsia"/>
                <w:b/>
                <w:color w:val="auto"/>
              </w:rPr>
              <w:t>講師</w:t>
            </w:r>
            <w:proofErr w:type="spellEnd"/>
          </w:p>
        </w:tc>
        <w:tc>
          <w:tcPr>
            <w:tcW w:w="607" w:type="pct"/>
            <w:tcBorders>
              <w:top w:val="single" w:sz="12" w:space="0" w:color="auto"/>
            </w:tcBorders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b/>
                <w:color w:val="auto"/>
              </w:rPr>
            </w:pPr>
            <w:r w:rsidRPr="00CA62A9">
              <w:rPr>
                <w:rFonts w:hint="eastAsia"/>
                <w:b/>
                <w:color w:val="auto"/>
                <w:lang w:eastAsia="zh-TW"/>
              </w:rPr>
              <w:t>地點</w:t>
            </w:r>
          </w:p>
        </w:tc>
      </w:tr>
      <w:tr w:rsidR="00562C2E" w:rsidRPr="00CA62A9" w:rsidTr="002614F3">
        <w:trPr>
          <w:trHeight w:val="20"/>
        </w:trPr>
        <w:tc>
          <w:tcPr>
            <w:tcW w:w="302" w:type="pct"/>
            <w:vMerge w:val="restart"/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第</w:t>
            </w:r>
          </w:p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一</w:t>
            </w:r>
          </w:p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期</w:t>
            </w:r>
          </w:p>
        </w:tc>
        <w:tc>
          <w:tcPr>
            <w:tcW w:w="268" w:type="pct"/>
            <w:vAlign w:val="center"/>
          </w:tcPr>
          <w:p w:rsidR="00562C2E" w:rsidRPr="00CA62A9" w:rsidRDefault="00562C2E" w:rsidP="002614F3">
            <w:pPr>
              <w:spacing w:line="400" w:lineRule="exact"/>
              <w:jc w:val="right"/>
              <w:rPr>
                <w:color w:val="auto"/>
              </w:rPr>
            </w:pPr>
            <w:r w:rsidRPr="00CA62A9">
              <w:rPr>
                <w:color w:val="auto"/>
              </w:rPr>
              <w:t>1</w:t>
            </w:r>
            <w:r w:rsidRPr="00CA62A9">
              <w:rPr>
                <w:color w:val="auto"/>
                <w:lang w:eastAsia="zh-TW"/>
              </w:rPr>
              <w:t>.</w:t>
            </w:r>
          </w:p>
        </w:tc>
        <w:tc>
          <w:tcPr>
            <w:tcW w:w="866" w:type="pct"/>
            <w:vAlign w:val="center"/>
          </w:tcPr>
          <w:p w:rsidR="00562C2E" w:rsidRPr="00CA62A9" w:rsidRDefault="00562C2E" w:rsidP="002614F3">
            <w:pPr>
              <w:kinsoku w:val="0"/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color w:val="auto"/>
              </w:rPr>
              <w:t>105.04.</w:t>
            </w:r>
            <w:r w:rsidRPr="00CA62A9">
              <w:rPr>
                <w:rFonts w:hint="eastAsia"/>
                <w:color w:val="auto"/>
                <w:lang w:eastAsia="zh-TW"/>
              </w:rPr>
              <w:t>14</w:t>
            </w:r>
          </w:p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(</w:t>
            </w:r>
            <w:r w:rsidRPr="00CA62A9">
              <w:rPr>
                <w:rFonts w:hint="eastAsia"/>
                <w:color w:val="auto"/>
                <w:lang w:eastAsia="zh-TW"/>
              </w:rPr>
              <w:t>四</w:t>
            </w:r>
            <w:r w:rsidRPr="00CA62A9">
              <w:rPr>
                <w:color w:val="auto"/>
                <w:lang w:eastAsia="zh-TW"/>
              </w:rPr>
              <w:t>)</w:t>
            </w:r>
          </w:p>
        </w:tc>
        <w:tc>
          <w:tcPr>
            <w:tcW w:w="740" w:type="pct"/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color w:val="auto"/>
                <w:lang w:eastAsia="zh-TW"/>
              </w:rPr>
              <w:t>13</w:t>
            </w:r>
            <w:r w:rsidRPr="00CA62A9">
              <w:rPr>
                <w:rFonts w:hint="eastAsia"/>
                <w:color w:val="auto"/>
              </w:rPr>
              <w:t>：</w:t>
            </w:r>
            <w:r w:rsidRPr="00CA62A9">
              <w:rPr>
                <w:color w:val="auto"/>
                <w:lang w:eastAsia="zh-TW"/>
              </w:rPr>
              <w:t>3</w:t>
            </w:r>
            <w:r w:rsidRPr="00CA62A9">
              <w:rPr>
                <w:color w:val="auto"/>
              </w:rPr>
              <w:t>0</w:t>
            </w:r>
          </w:p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rFonts w:hint="eastAsia"/>
                <w:color w:val="auto"/>
              </w:rPr>
              <w:t>〜</w:t>
            </w:r>
          </w:p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color w:val="auto"/>
              </w:rPr>
              <w:t>1</w:t>
            </w:r>
            <w:r w:rsidRPr="00CA62A9">
              <w:rPr>
                <w:color w:val="auto"/>
                <w:lang w:eastAsia="zh-TW"/>
              </w:rPr>
              <w:t>6</w:t>
            </w:r>
            <w:r w:rsidRPr="00CA62A9">
              <w:rPr>
                <w:rFonts w:hint="eastAsia"/>
                <w:color w:val="auto"/>
              </w:rPr>
              <w:t>：</w:t>
            </w:r>
            <w:r w:rsidRPr="00CA62A9">
              <w:rPr>
                <w:color w:val="auto"/>
                <w:lang w:eastAsia="zh-TW"/>
              </w:rPr>
              <w:t>3</w:t>
            </w:r>
            <w:r w:rsidRPr="00CA62A9">
              <w:rPr>
                <w:color w:val="auto"/>
              </w:rPr>
              <w:t>0</w:t>
            </w:r>
          </w:p>
        </w:tc>
        <w:tc>
          <w:tcPr>
            <w:tcW w:w="1479" w:type="pct"/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綜合活動學習</w:t>
            </w:r>
            <w:proofErr w:type="gramStart"/>
            <w:r w:rsidRPr="00CA62A9">
              <w:rPr>
                <w:rFonts w:hint="eastAsia"/>
                <w:color w:val="auto"/>
                <w:lang w:eastAsia="zh-TW"/>
              </w:rPr>
              <w:t>領域創思教學</w:t>
            </w:r>
            <w:proofErr w:type="gramEnd"/>
            <w:r w:rsidRPr="00CA62A9">
              <w:rPr>
                <w:color w:val="auto"/>
                <w:lang w:eastAsia="zh-TW"/>
              </w:rPr>
              <w:t>(</w:t>
            </w:r>
            <w:r w:rsidRPr="00CA62A9">
              <w:rPr>
                <w:rFonts w:hint="eastAsia"/>
                <w:color w:val="auto"/>
                <w:lang w:eastAsia="zh-TW"/>
              </w:rPr>
              <w:t>教育戲劇</w:t>
            </w:r>
            <w:r w:rsidRPr="00CA62A9">
              <w:rPr>
                <w:color w:val="auto"/>
                <w:lang w:eastAsia="zh-TW"/>
              </w:rPr>
              <w:t>)</w:t>
            </w:r>
          </w:p>
        </w:tc>
        <w:tc>
          <w:tcPr>
            <w:tcW w:w="738" w:type="pct"/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黃玲娜</w:t>
            </w:r>
          </w:p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老師</w:t>
            </w:r>
          </w:p>
        </w:tc>
        <w:tc>
          <w:tcPr>
            <w:tcW w:w="607" w:type="pct"/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</w:p>
        </w:tc>
      </w:tr>
      <w:tr w:rsidR="00562C2E" w:rsidRPr="00CA62A9" w:rsidTr="002614F3">
        <w:trPr>
          <w:trHeight w:val="20"/>
        </w:trPr>
        <w:tc>
          <w:tcPr>
            <w:tcW w:w="302" w:type="pct"/>
            <w:vMerge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</w:p>
        </w:tc>
        <w:tc>
          <w:tcPr>
            <w:tcW w:w="268" w:type="pct"/>
            <w:vAlign w:val="center"/>
          </w:tcPr>
          <w:p w:rsidR="00562C2E" w:rsidRPr="00CA62A9" w:rsidRDefault="00562C2E" w:rsidP="002614F3">
            <w:pPr>
              <w:spacing w:line="400" w:lineRule="exact"/>
              <w:jc w:val="right"/>
              <w:rPr>
                <w:color w:val="auto"/>
              </w:rPr>
            </w:pPr>
            <w:r w:rsidRPr="00CA62A9">
              <w:rPr>
                <w:color w:val="auto"/>
                <w:lang w:eastAsia="zh-TW"/>
              </w:rPr>
              <w:t>2.</w:t>
            </w:r>
          </w:p>
        </w:tc>
        <w:tc>
          <w:tcPr>
            <w:tcW w:w="866" w:type="pct"/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105.05.0</w:t>
            </w:r>
            <w:r w:rsidRPr="00CA62A9">
              <w:rPr>
                <w:rFonts w:hint="eastAsia"/>
                <w:color w:val="auto"/>
                <w:lang w:eastAsia="zh-TW"/>
              </w:rPr>
              <w:t>5</w:t>
            </w:r>
          </w:p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color w:val="auto"/>
                <w:lang w:eastAsia="zh-TW"/>
              </w:rPr>
              <w:t>(</w:t>
            </w:r>
            <w:r w:rsidRPr="00CA62A9">
              <w:rPr>
                <w:rFonts w:hint="eastAsia"/>
                <w:color w:val="auto"/>
                <w:lang w:eastAsia="zh-TW"/>
              </w:rPr>
              <w:t>四</w:t>
            </w:r>
            <w:r w:rsidRPr="00CA62A9">
              <w:rPr>
                <w:color w:val="auto"/>
                <w:lang w:eastAsia="zh-TW"/>
              </w:rPr>
              <w:t>)</w:t>
            </w:r>
          </w:p>
        </w:tc>
        <w:tc>
          <w:tcPr>
            <w:tcW w:w="740" w:type="pct"/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color w:val="auto"/>
                <w:lang w:eastAsia="zh-TW"/>
              </w:rPr>
              <w:t>13</w:t>
            </w:r>
            <w:r w:rsidRPr="00CA62A9">
              <w:rPr>
                <w:rFonts w:hint="eastAsia"/>
                <w:color w:val="auto"/>
              </w:rPr>
              <w:t>：</w:t>
            </w:r>
            <w:r w:rsidRPr="00CA62A9">
              <w:rPr>
                <w:color w:val="auto"/>
                <w:lang w:eastAsia="zh-TW"/>
              </w:rPr>
              <w:t>3</w:t>
            </w:r>
            <w:r w:rsidRPr="00CA62A9">
              <w:rPr>
                <w:color w:val="auto"/>
              </w:rPr>
              <w:t>0</w:t>
            </w:r>
          </w:p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rFonts w:hint="eastAsia"/>
                <w:color w:val="auto"/>
              </w:rPr>
              <w:t>〜</w:t>
            </w:r>
          </w:p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color w:val="auto"/>
              </w:rPr>
              <w:t>1</w:t>
            </w:r>
            <w:r w:rsidRPr="00CA62A9">
              <w:rPr>
                <w:color w:val="auto"/>
                <w:lang w:eastAsia="zh-TW"/>
              </w:rPr>
              <w:t>6</w:t>
            </w:r>
            <w:r w:rsidRPr="00CA62A9">
              <w:rPr>
                <w:rFonts w:hint="eastAsia"/>
                <w:color w:val="auto"/>
              </w:rPr>
              <w:t>：</w:t>
            </w:r>
            <w:r w:rsidRPr="00CA62A9">
              <w:rPr>
                <w:color w:val="auto"/>
                <w:lang w:eastAsia="zh-TW"/>
              </w:rPr>
              <w:t>3</w:t>
            </w:r>
            <w:r w:rsidRPr="00CA62A9">
              <w:rPr>
                <w:color w:val="auto"/>
              </w:rPr>
              <w:t>0</w:t>
            </w:r>
          </w:p>
        </w:tc>
        <w:tc>
          <w:tcPr>
            <w:tcW w:w="1479" w:type="pct"/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合作學習與</w:t>
            </w:r>
          </w:p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多元評量</w:t>
            </w:r>
          </w:p>
        </w:tc>
        <w:tc>
          <w:tcPr>
            <w:tcW w:w="738" w:type="pct"/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桃園市國中輔導團教師</w:t>
            </w:r>
          </w:p>
        </w:tc>
        <w:tc>
          <w:tcPr>
            <w:tcW w:w="607" w:type="pct"/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</w:p>
        </w:tc>
      </w:tr>
      <w:tr w:rsidR="00562C2E" w:rsidRPr="00CA62A9" w:rsidTr="002614F3">
        <w:trPr>
          <w:trHeight w:val="20"/>
        </w:trPr>
        <w:tc>
          <w:tcPr>
            <w:tcW w:w="302" w:type="pct"/>
            <w:vMerge w:val="restart"/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第</w:t>
            </w:r>
          </w:p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二</w:t>
            </w:r>
          </w:p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期</w:t>
            </w:r>
          </w:p>
        </w:tc>
        <w:tc>
          <w:tcPr>
            <w:tcW w:w="268" w:type="pct"/>
            <w:vAlign w:val="center"/>
          </w:tcPr>
          <w:p w:rsidR="00562C2E" w:rsidRPr="00CA62A9" w:rsidRDefault="00562C2E" w:rsidP="002614F3">
            <w:pPr>
              <w:spacing w:line="400" w:lineRule="exact"/>
              <w:jc w:val="right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3.</w:t>
            </w:r>
          </w:p>
        </w:tc>
        <w:tc>
          <w:tcPr>
            <w:tcW w:w="866" w:type="pct"/>
            <w:vAlign w:val="center"/>
          </w:tcPr>
          <w:p w:rsidR="00562C2E" w:rsidRPr="00CA62A9" w:rsidRDefault="00562C2E" w:rsidP="002614F3">
            <w:pPr>
              <w:kinsoku w:val="0"/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color w:val="auto"/>
              </w:rPr>
              <w:t>105.10.</w:t>
            </w:r>
            <w:r w:rsidRPr="00CA62A9">
              <w:rPr>
                <w:color w:val="auto"/>
                <w:lang w:eastAsia="zh-TW"/>
              </w:rPr>
              <w:t>2</w:t>
            </w:r>
            <w:r w:rsidRPr="00CA62A9">
              <w:rPr>
                <w:rFonts w:hint="eastAsia"/>
                <w:color w:val="auto"/>
                <w:lang w:eastAsia="zh-TW"/>
              </w:rPr>
              <w:t>7</w:t>
            </w:r>
          </w:p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(</w:t>
            </w:r>
            <w:r w:rsidRPr="00CA62A9">
              <w:rPr>
                <w:rFonts w:hint="eastAsia"/>
                <w:color w:val="auto"/>
                <w:lang w:eastAsia="zh-TW"/>
              </w:rPr>
              <w:t>四</w:t>
            </w:r>
            <w:r w:rsidRPr="00CA62A9">
              <w:rPr>
                <w:color w:val="auto"/>
                <w:lang w:eastAsia="zh-TW"/>
              </w:rPr>
              <w:t>)</w:t>
            </w:r>
          </w:p>
        </w:tc>
        <w:tc>
          <w:tcPr>
            <w:tcW w:w="740" w:type="pct"/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color w:val="auto"/>
                <w:lang w:eastAsia="zh-TW"/>
              </w:rPr>
              <w:t>13</w:t>
            </w:r>
            <w:r w:rsidRPr="00CA62A9">
              <w:rPr>
                <w:rFonts w:hint="eastAsia"/>
                <w:color w:val="auto"/>
              </w:rPr>
              <w:t>：</w:t>
            </w:r>
            <w:r w:rsidRPr="00CA62A9">
              <w:rPr>
                <w:color w:val="auto"/>
                <w:lang w:eastAsia="zh-TW"/>
              </w:rPr>
              <w:t>3</w:t>
            </w:r>
            <w:r w:rsidRPr="00CA62A9">
              <w:rPr>
                <w:color w:val="auto"/>
              </w:rPr>
              <w:t>0</w:t>
            </w:r>
          </w:p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rFonts w:hint="eastAsia"/>
                <w:color w:val="auto"/>
              </w:rPr>
              <w:t>〜</w:t>
            </w:r>
          </w:p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color w:val="auto"/>
              </w:rPr>
              <w:t>1</w:t>
            </w:r>
            <w:r w:rsidRPr="00CA62A9">
              <w:rPr>
                <w:color w:val="auto"/>
                <w:lang w:eastAsia="zh-TW"/>
              </w:rPr>
              <w:t>6</w:t>
            </w:r>
            <w:r w:rsidRPr="00CA62A9">
              <w:rPr>
                <w:rFonts w:hint="eastAsia"/>
                <w:color w:val="auto"/>
              </w:rPr>
              <w:t>：</w:t>
            </w:r>
            <w:r w:rsidRPr="00CA62A9">
              <w:rPr>
                <w:color w:val="auto"/>
                <w:lang w:eastAsia="zh-TW"/>
              </w:rPr>
              <w:t>3</w:t>
            </w:r>
            <w:r w:rsidRPr="00CA62A9">
              <w:rPr>
                <w:color w:val="auto"/>
              </w:rPr>
              <w:t>0</w:t>
            </w:r>
          </w:p>
        </w:tc>
        <w:tc>
          <w:tcPr>
            <w:tcW w:w="1479" w:type="pct"/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體驗探索學習</w:t>
            </w:r>
          </w:p>
        </w:tc>
        <w:tc>
          <w:tcPr>
            <w:tcW w:w="738" w:type="pct"/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師範大學</w:t>
            </w:r>
          </w:p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謝智謀教授</w:t>
            </w:r>
          </w:p>
        </w:tc>
        <w:tc>
          <w:tcPr>
            <w:tcW w:w="607" w:type="pct"/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</w:p>
        </w:tc>
      </w:tr>
      <w:tr w:rsidR="00562C2E" w:rsidRPr="00CA62A9" w:rsidTr="002614F3">
        <w:trPr>
          <w:trHeight w:val="20"/>
        </w:trPr>
        <w:tc>
          <w:tcPr>
            <w:tcW w:w="302" w:type="pct"/>
            <w:vMerge/>
            <w:tcBorders>
              <w:bottom w:val="single" w:sz="12" w:space="0" w:color="auto"/>
            </w:tcBorders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</w:p>
        </w:tc>
        <w:tc>
          <w:tcPr>
            <w:tcW w:w="268" w:type="pct"/>
            <w:tcBorders>
              <w:bottom w:val="single" w:sz="12" w:space="0" w:color="auto"/>
            </w:tcBorders>
            <w:vAlign w:val="center"/>
          </w:tcPr>
          <w:p w:rsidR="00562C2E" w:rsidRPr="00CA62A9" w:rsidRDefault="00562C2E" w:rsidP="002614F3">
            <w:pPr>
              <w:spacing w:line="400" w:lineRule="exact"/>
              <w:jc w:val="right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4.</w:t>
            </w:r>
          </w:p>
        </w:tc>
        <w:tc>
          <w:tcPr>
            <w:tcW w:w="866" w:type="pct"/>
            <w:tcBorders>
              <w:bottom w:val="single" w:sz="12" w:space="0" w:color="auto"/>
            </w:tcBorders>
            <w:vAlign w:val="center"/>
          </w:tcPr>
          <w:p w:rsidR="00562C2E" w:rsidRPr="00CA62A9" w:rsidRDefault="00562C2E" w:rsidP="002614F3">
            <w:pPr>
              <w:kinsoku w:val="0"/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color w:val="auto"/>
              </w:rPr>
              <w:t>105.11.2</w:t>
            </w:r>
            <w:r w:rsidRPr="00CA62A9">
              <w:rPr>
                <w:rFonts w:hint="eastAsia"/>
                <w:color w:val="auto"/>
                <w:lang w:eastAsia="zh-TW"/>
              </w:rPr>
              <w:t>4</w:t>
            </w:r>
          </w:p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(</w:t>
            </w:r>
            <w:r w:rsidRPr="00CA62A9">
              <w:rPr>
                <w:rFonts w:hint="eastAsia"/>
                <w:color w:val="auto"/>
                <w:lang w:eastAsia="zh-TW"/>
              </w:rPr>
              <w:t>四</w:t>
            </w:r>
            <w:r w:rsidRPr="00CA62A9">
              <w:rPr>
                <w:color w:val="auto"/>
                <w:lang w:eastAsia="zh-TW"/>
              </w:rPr>
              <w:t>)</w:t>
            </w:r>
          </w:p>
        </w:tc>
        <w:tc>
          <w:tcPr>
            <w:tcW w:w="740" w:type="pct"/>
            <w:tcBorders>
              <w:bottom w:val="single" w:sz="12" w:space="0" w:color="auto"/>
            </w:tcBorders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color w:val="auto"/>
                <w:lang w:eastAsia="zh-TW"/>
              </w:rPr>
              <w:t>13</w:t>
            </w:r>
            <w:r w:rsidRPr="00CA62A9">
              <w:rPr>
                <w:rFonts w:hint="eastAsia"/>
                <w:color w:val="auto"/>
              </w:rPr>
              <w:t>：</w:t>
            </w:r>
            <w:r w:rsidRPr="00CA62A9">
              <w:rPr>
                <w:color w:val="auto"/>
                <w:lang w:eastAsia="zh-TW"/>
              </w:rPr>
              <w:t>3</w:t>
            </w:r>
            <w:r w:rsidRPr="00CA62A9">
              <w:rPr>
                <w:color w:val="auto"/>
              </w:rPr>
              <w:t>0</w:t>
            </w:r>
          </w:p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rFonts w:hint="eastAsia"/>
                <w:color w:val="auto"/>
              </w:rPr>
              <w:t>〜</w:t>
            </w:r>
          </w:p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color w:val="auto"/>
              </w:rPr>
              <w:t>1</w:t>
            </w:r>
            <w:r w:rsidRPr="00CA62A9">
              <w:rPr>
                <w:color w:val="auto"/>
                <w:lang w:eastAsia="zh-TW"/>
              </w:rPr>
              <w:t>6</w:t>
            </w:r>
            <w:r w:rsidRPr="00CA62A9">
              <w:rPr>
                <w:rFonts w:hint="eastAsia"/>
                <w:color w:val="auto"/>
              </w:rPr>
              <w:t>：</w:t>
            </w:r>
            <w:r w:rsidRPr="00CA62A9">
              <w:rPr>
                <w:color w:val="auto"/>
                <w:lang w:eastAsia="zh-TW"/>
              </w:rPr>
              <w:t>3</w:t>
            </w:r>
            <w:r w:rsidRPr="00CA62A9">
              <w:rPr>
                <w:color w:val="auto"/>
              </w:rPr>
              <w:t>0</w:t>
            </w:r>
          </w:p>
        </w:tc>
        <w:tc>
          <w:tcPr>
            <w:tcW w:w="1479" w:type="pct"/>
            <w:tcBorders>
              <w:bottom w:val="single" w:sz="12" w:space="0" w:color="auto"/>
            </w:tcBorders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玩出</w:t>
            </w:r>
            <w:proofErr w:type="gramStart"/>
            <w:r w:rsidRPr="00CA62A9">
              <w:rPr>
                <w:rFonts w:hint="eastAsia"/>
                <w:color w:val="auto"/>
                <w:lang w:eastAsia="zh-TW"/>
              </w:rPr>
              <w:t>反思力</w:t>
            </w:r>
            <w:proofErr w:type="gramEnd"/>
          </w:p>
        </w:tc>
        <w:tc>
          <w:tcPr>
            <w:tcW w:w="738" w:type="pct"/>
            <w:tcBorders>
              <w:bottom w:val="single" w:sz="12" w:space="0" w:color="auto"/>
            </w:tcBorders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中央</w:t>
            </w:r>
          </w:p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輔導群</w:t>
            </w:r>
          </w:p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諮詢教師</w:t>
            </w:r>
          </w:p>
        </w:tc>
        <w:tc>
          <w:tcPr>
            <w:tcW w:w="607" w:type="pct"/>
            <w:tcBorders>
              <w:bottom w:val="single" w:sz="12" w:space="0" w:color="auto"/>
            </w:tcBorders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</w:p>
        </w:tc>
      </w:tr>
    </w:tbl>
    <w:p w:rsidR="00562C2E" w:rsidRPr="00CA62A9" w:rsidRDefault="00562C2E" w:rsidP="00562C2E">
      <w:pPr>
        <w:pStyle w:val="A3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ind w:leftChars="300" w:left="1440" w:hangingChars="300" w:hanging="720"/>
        <w:jc w:val="both"/>
        <w:rPr>
          <w:rFonts w:ascii="標楷體" w:eastAsia="標楷體" w:hAnsi="標楷體"/>
          <w:color w:val="auto"/>
          <w:szCs w:val="24"/>
        </w:rPr>
      </w:pPr>
      <w:r w:rsidRPr="00CA62A9">
        <w:rPr>
          <w:rFonts w:ascii="標楷體" w:eastAsia="標楷體" w:hAnsi="標楷體" w:hint="eastAsia"/>
          <w:color w:val="auto"/>
          <w:szCs w:val="24"/>
        </w:rPr>
        <w:t>（二）參與中央辦理之三階研習</w:t>
      </w:r>
    </w:p>
    <w:p w:rsidR="00562C2E" w:rsidRPr="00CA62A9" w:rsidRDefault="00562C2E" w:rsidP="00562C2E">
      <w:pPr>
        <w:pStyle w:val="A3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ind w:leftChars="300" w:left="1440" w:hangingChars="300" w:hanging="720"/>
        <w:jc w:val="both"/>
        <w:rPr>
          <w:rFonts w:ascii="標楷體" w:eastAsia="標楷體" w:hAnsi="標楷體"/>
          <w:color w:val="auto"/>
          <w:szCs w:val="24"/>
        </w:rPr>
      </w:pPr>
      <w:r w:rsidRPr="00CA62A9">
        <w:rPr>
          <w:rFonts w:ascii="標楷體" w:eastAsia="標楷體" w:hAnsi="標楷體"/>
          <w:color w:val="auto"/>
          <w:szCs w:val="24"/>
        </w:rPr>
        <w:t xml:space="preserve">      </w:t>
      </w:r>
      <w:proofErr w:type="gramStart"/>
      <w:r w:rsidRPr="00CA62A9">
        <w:rPr>
          <w:rFonts w:ascii="標楷體" w:eastAsia="標楷體" w:hAnsi="標楷體" w:hint="eastAsia"/>
          <w:color w:val="auto"/>
          <w:szCs w:val="24"/>
        </w:rPr>
        <w:t>薦派種子</w:t>
      </w:r>
      <w:proofErr w:type="gramEnd"/>
      <w:r w:rsidRPr="00CA62A9">
        <w:rPr>
          <w:rFonts w:ascii="標楷體" w:eastAsia="標楷體" w:hAnsi="標楷體" w:hint="eastAsia"/>
          <w:color w:val="auto"/>
          <w:szCs w:val="24"/>
        </w:rPr>
        <w:t>教師與輔導團員積極參加中央與地方辦理的「三階研習」，以培訓成為本市十二年國教</w:t>
      </w:r>
      <w:proofErr w:type="gramStart"/>
      <w:r w:rsidRPr="00CA62A9">
        <w:rPr>
          <w:rFonts w:ascii="標楷體" w:eastAsia="標楷體" w:hAnsi="標楷體" w:hint="eastAsia"/>
          <w:color w:val="auto"/>
          <w:szCs w:val="24"/>
        </w:rPr>
        <w:t>領域課綱宣講</w:t>
      </w:r>
      <w:proofErr w:type="gramEnd"/>
      <w:r w:rsidRPr="00CA62A9">
        <w:rPr>
          <w:rFonts w:ascii="標楷體" w:eastAsia="標楷體" w:hAnsi="標楷體" w:hint="eastAsia"/>
          <w:color w:val="auto"/>
          <w:szCs w:val="24"/>
        </w:rPr>
        <w:t>、有效教學種子講師，落實中央政策轉化與地方政策協作。輔導員依興趣專長，深入探討綜合活動相關主題，於輔導團內部專業成長，及支持各校教師學習社群</w:t>
      </w:r>
      <w:proofErr w:type="gramStart"/>
      <w:r w:rsidRPr="00CA62A9">
        <w:rPr>
          <w:rFonts w:ascii="標楷體" w:eastAsia="標楷體" w:hAnsi="標楷體" w:hint="eastAsia"/>
          <w:color w:val="auto"/>
          <w:szCs w:val="24"/>
        </w:rPr>
        <w:t>共同備課與</w:t>
      </w:r>
      <w:proofErr w:type="gramEnd"/>
      <w:r w:rsidRPr="00CA62A9">
        <w:rPr>
          <w:rFonts w:ascii="標楷體" w:eastAsia="標楷體" w:hAnsi="標楷體" w:hint="eastAsia"/>
          <w:color w:val="auto"/>
          <w:szCs w:val="24"/>
        </w:rPr>
        <w:t>協作，擔任講師，分享研習心得。</w:t>
      </w:r>
    </w:p>
    <w:p w:rsidR="00562C2E" w:rsidRPr="00CA62A9" w:rsidRDefault="00562C2E" w:rsidP="00562C2E">
      <w:pPr>
        <w:pStyle w:val="A3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ind w:leftChars="300" w:left="1440" w:hangingChars="300" w:hanging="720"/>
        <w:jc w:val="both"/>
        <w:rPr>
          <w:rFonts w:ascii="標楷體" w:eastAsia="標楷體" w:hAnsi="標楷體"/>
          <w:color w:val="auto"/>
          <w:szCs w:val="24"/>
        </w:rPr>
      </w:pPr>
      <w:r w:rsidRPr="00CA62A9">
        <w:rPr>
          <w:rFonts w:ascii="標楷體" w:eastAsia="標楷體" w:hAnsi="標楷體" w:hint="eastAsia"/>
          <w:color w:val="auto"/>
          <w:szCs w:val="24"/>
        </w:rPr>
        <w:t>（三）中小學聯席會議</w:t>
      </w:r>
    </w:p>
    <w:p w:rsidR="00562C2E" w:rsidRPr="00CA62A9" w:rsidRDefault="00562C2E" w:rsidP="00562C2E">
      <w:pPr>
        <w:pStyle w:val="A3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ind w:leftChars="300" w:left="1440" w:hangingChars="300" w:hanging="720"/>
        <w:jc w:val="both"/>
        <w:rPr>
          <w:rFonts w:ascii="標楷體" w:eastAsia="標楷體" w:hAnsi="標楷體"/>
          <w:color w:val="auto"/>
          <w:szCs w:val="24"/>
        </w:rPr>
      </w:pPr>
      <w:r w:rsidRPr="00CA62A9">
        <w:rPr>
          <w:rFonts w:ascii="標楷體" w:eastAsia="標楷體" w:hAnsi="標楷體"/>
          <w:color w:val="auto"/>
          <w:szCs w:val="24"/>
        </w:rPr>
        <w:t xml:space="preserve">      </w:t>
      </w:r>
      <w:r w:rsidRPr="00CA62A9">
        <w:rPr>
          <w:rFonts w:ascii="標楷體" w:eastAsia="標楷體" w:hAnsi="標楷體" w:hint="eastAsia"/>
          <w:color w:val="auto"/>
          <w:szCs w:val="24"/>
        </w:rPr>
        <w:t>透過國中小聯席會議，增進小組成員專業對話，了解輔導小組運作的現況及困難，思考解決策略。並且於會議上針對國中小教師有效教學及多元評量設計方案，共同研發教學示例，讓國中小於</w:t>
      </w:r>
      <w:proofErr w:type="gramStart"/>
      <w:r w:rsidRPr="00CA62A9">
        <w:rPr>
          <w:rFonts w:ascii="標楷體" w:eastAsia="標楷體" w:hAnsi="標楷體" w:hint="eastAsia"/>
          <w:color w:val="auto"/>
          <w:szCs w:val="24"/>
        </w:rPr>
        <w:t>公開觀課</w:t>
      </w:r>
      <w:proofErr w:type="gramEnd"/>
      <w:r w:rsidRPr="00CA62A9">
        <w:rPr>
          <w:rFonts w:ascii="標楷體" w:eastAsia="標楷體" w:hAnsi="標楷體" w:hint="eastAsia"/>
          <w:color w:val="auto"/>
          <w:szCs w:val="24"/>
        </w:rPr>
        <w:t>、示範教學能彰顯綜合活動領域課程統整與十二年國</w:t>
      </w:r>
      <w:proofErr w:type="gramStart"/>
      <w:r w:rsidRPr="00CA62A9">
        <w:rPr>
          <w:rFonts w:ascii="標楷體" w:eastAsia="標楷體" w:hAnsi="標楷體" w:hint="eastAsia"/>
          <w:color w:val="auto"/>
          <w:szCs w:val="24"/>
        </w:rPr>
        <w:t>教課綱</w:t>
      </w:r>
      <w:proofErr w:type="gramEnd"/>
      <w:r w:rsidRPr="00CA62A9">
        <w:rPr>
          <w:rFonts w:ascii="標楷體" w:eastAsia="標楷體" w:hAnsi="標楷體" w:hint="eastAsia"/>
          <w:color w:val="auto"/>
          <w:szCs w:val="24"/>
        </w:rPr>
        <w:t>的精神。</w:t>
      </w:r>
    </w:p>
    <w:p w:rsidR="00562C2E" w:rsidRPr="00CA62A9" w:rsidRDefault="00562C2E" w:rsidP="00562C2E">
      <w:pPr>
        <w:pStyle w:val="A3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ind w:leftChars="200" w:left="1080" w:hangingChars="250" w:hanging="600"/>
        <w:jc w:val="both"/>
        <w:rPr>
          <w:rFonts w:ascii="標楷體" w:eastAsia="標楷體" w:hAnsi="標楷體"/>
          <w:color w:val="auto"/>
          <w:szCs w:val="24"/>
        </w:rPr>
      </w:pPr>
    </w:p>
    <w:p w:rsidR="00562C2E" w:rsidRPr="00CA62A9" w:rsidRDefault="00562C2E" w:rsidP="00562C2E">
      <w:pPr>
        <w:spacing w:line="400" w:lineRule="exact"/>
        <w:ind w:left="480" w:hangingChars="200" w:hanging="480"/>
        <w:jc w:val="both"/>
        <w:rPr>
          <w:color w:val="auto"/>
          <w:lang w:eastAsia="zh-TW"/>
        </w:rPr>
      </w:pPr>
      <w:r w:rsidRPr="00CA62A9">
        <w:rPr>
          <w:rFonts w:hint="eastAsia"/>
          <w:b/>
          <w:color w:val="auto"/>
          <w:lang w:eastAsia="zh-TW"/>
        </w:rPr>
        <w:lastRenderedPageBreak/>
        <w:t>五、參加對象：</w:t>
      </w:r>
      <w:r w:rsidRPr="00CA62A9">
        <w:rPr>
          <w:rFonts w:hint="eastAsia"/>
          <w:color w:val="auto"/>
          <w:lang w:eastAsia="zh-TW"/>
        </w:rPr>
        <w:t>本市綜合活動領域輔導員，國中組約計</w:t>
      </w:r>
      <w:r w:rsidRPr="00CA62A9">
        <w:rPr>
          <w:color w:val="auto"/>
          <w:lang w:eastAsia="zh-TW"/>
        </w:rPr>
        <w:t>70</w:t>
      </w:r>
      <w:r w:rsidRPr="00CA62A9">
        <w:rPr>
          <w:rFonts w:hint="eastAsia"/>
          <w:color w:val="auto"/>
          <w:lang w:eastAsia="zh-TW"/>
        </w:rPr>
        <w:t>人次；國小組約計</w:t>
      </w:r>
      <w:r w:rsidRPr="00CA62A9">
        <w:rPr>
          <w:color w:val="auto"/>
          <w:lang w:eastAsia="zh-TW"/>
        </w:rPr>
        <w:t xml:space="preserve">40 </w:t>
      </w:r>
      <w:r w:rsidRPr="00CA62A9">
        <w:rPr>
          <w:rFonts w:hint="eastAsia"/>
          <w:color w:val="auto"/>
          <w:lang w:eastAsia="zh-TW"/>
        </w:rPr>
        <w:t>人次。</w:t>
      </w:r>
    </w:p>
    <w:p w:rsidR="00562C2E" w:rsidRPr="00CA62A9" w:rsidRDefault="00562C2E" w:rsidP="00562C2E">
      <w:pPr>
        <w:numPr>
          <w:ilvl w:val="0"/>
          <w:numId w:val="5"/>
        </w:numPr>
        <w:spacing w:line="400" w:lineRule="exact"/>
        <w:ind w:rightChars="-156" w:right="-374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本市</w:t>
      </w:r>
      <w:r w:rsidRPr="00CA62A9">
        <w:rPr>
          <w:color w:val="auto"/>
          <w:lang w:eastAsia="zh-TW"/>
        </w:rPr>
        <w:t>105</w:t>
      </w:r>
      <w:r w:rsidRPr="00CA62A9">
        <w:rPr>
          <w:rFonts w:hint="eastAsia"/>
          <w:color w:val="auto"/>
          <w:lang w:eastAsia="zh-TW"/>
        </w:rPr>
        <w:t>學年國民教育輔導團綜合活動學習領域輔導小組輔導員。</w:t>
      </w:r>
    </w:p>
    <w:p w:rsidR="00562C2E" w:rsidRPr="00CA62A9" w:rsidRDefault="00562C2E" w:rsidP="00562C2E">
      <w:pPr>
        <w:numPr>
          <w:ilvl w:val="0"/>
          <w:numId w:val="5"/>
        </w:numPr>
        <w:spacing w:line="400" w:lineRule="exact"/>
        <w:ind w:left="1134" w:rightChars="-156" w:right="-374" w:hanging="572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本市</w:t>
      </w:r>
      <w:r w:rsidRPr="00CA62A9">
        <w:rPr>
          <w:color w:val="auto"/>
          <w:lang w:eastAsia="zh-TW"/>
        </w:rPr>
        <w:t>104</w:t>
      </w:r>
      <w:r w:rsidRPr="00CA62A9">
        <w:rPr>
          <w:rFonts w:hint="eastAsia"/>
          <w:color w:val="auto"/>
          <w:lang w:eastAsia="zh-TW"/>
        </w:rPr>
        <w:t>學年度以綜合活動領域申請教師學習社群之學校綜合領域教</w:t>
      </w:r>
    </w:p>
    <w:p w:rsidR="00562C2E" w:rsidRPr="00CA62A9" w:rsidRDefault="00562C2E" w:rsidP="00562C2E">
      <w:pPr>
        <w:spacing w:line="400" w:lineRule="exact"/>
        <w:ind w:left="562" w:rightChars="-156" w:right="-374"/>
        <w:jc w:val="both"/>
        <w:rPr>
          <w:color w:val="auto"/>
          <w:lang w:eastAsia="zh-TW"/>
        </w:rPr>
      </w:pPr>
      <w:r w:rsidRPr="00CA62A9">
        <w:rPr>
          <w:color w:val="auto"/>
          <w:lang w:eastAsia="zh-TW"/>
        </w:rPr>
        <w:t xml:space="preserve">       </w:t>
      </w:r>
      <w:r w:rsidRPr="00CA62A9">
        <w:rPr>
          <w:rFonts w:hint="eastAsia"/>
          <w:color w:val="auto"/>
          <w:lang w:eastAsia="zh-TW"/>
        </w:rPr>
        <w:t>師。</w:t>
      </w:r>
    </w:p>
    <w:p w:rsidR="00562C2E" w:rsidRPr="00CA62A9" w:rsidRDefault="00562C2E" w:rsidP="00562C2E">
      <w:pPr>
        <w:numPr>
          <w:ilvl w:val="0"/>
          <w:numId w:val="5"/>
        </w:numPr>
        <w:spacing w:line="400" w:lineRule="exact"/>
        <w:ind w:left="1134" w:rightChars="-156" w:right="-374" w:hanging="572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開放對本專業成長主題有興趣之市內綜合活動領域教師報名參加。</w:t>
      </w:r>
      <w:r w:rsidRPr="00CA62A9">
        <w:rPr>
          <w:color w:val="auto"/>
          <w:lang w:eastAsia="zh-TW"/>
        </w:rPr>
        <w:tab/>
      </w:r>
    </w:p>
    <w:p w:rsidR="00562C2E" w:rsidRPr="00CA62A9" w:rsidRDefault="00562C2E" w:rsidP="00562C2E">
      <w:pPr>
        <w:spacing w:line="400" w:lineRule="exact"/>
        <w:ind w:left="562" w:rightChars="-156" w:right="-374"/>
        <w:jc w:val="both"/>
        <w:rPr>
          <w:color w:val="auto"/>
          <w:lang w:eastAsia="zh-TW"/>
        </w:rPr>
      </w:pPr>
    </w:p>
    <w:p w:rsidR="00562C2E" w:rsidRPr="00CA62A9" w:rsidRDefault="00562C2E" w:rsidP="00562C2E">
      <w:pPr>
        <w:spacing w:line="400" w:lineRule="exact"/>
        <w:ind w:left="480" w:hangingChars="200" w:hanging="480"/>
        <w:jc w:val="both"/>
        <w:rPr>
          <w:b/>
          <w:color w:val="auto"/>
          <w:lang w:eastAsia="zh-TW"/>
        </w:rPr>
      </w:pPr>
      <w:r w:rsidRPr="00CA62A9">
        <w:rPr>
          <w:rFonts w:hint="eastAsia"/>
          <w:b/>
          <w:color w:val="auto"/>
          <w:lang w:eastAsia="zh-TW"/>
        </w:rPr>
        <w:t>六、預期效益與成效評估：</w:t>
      </w:r>
    </w:p>
    <w:p w:rsidR="00562C2E" w:rsidRPr="00CA62A9" w:rsidRDefault="00562C2E" w:rsidP="00562C2E">
      <w:pPr>
        <w:spacing w:line="400" w:lineRule="exact"/>
        <w:ind w:left="480" w:hangingChars="200" w:hanging="480"/>
        <w:jc w:val="both"/>
        <w:rPr>
          <w:color w:val="auto"/>
          <w:lang w:eastAsia="zh-TW"/>
        </w:rPr>
      </w:pPr>
      <w:r w:rsidRPr="00CA62A9">
        <w:rPr>
          <w:b/>
          <w:color w:val="auto"/>
          <w:lang w:eastAsia="zh-TW"/>
        </w:rPr>
        <w:t xml:space="preserve">   </w:t>
      </w:r>
      <w:r w:rsidRPr="00CA62A9">
        <w:rPr>
          <w:rFonts w:hint="eastAsia"/>
          <w:b/>
          <w:color w:val="auto"/>
          <w:lang w:eastAsia="zh-TW"/>
        </w:rPr>
        <w:t>（一）</w:t>
      </w:r>
      <w:r w:rsidRPr="00CA62A9">
        <w:rPr>
          <w:rFonts w:hint="eastAsia"/>
          <w:color w:val="auto"/>
          <w:lang w:eastAsia="zh-TW"/>
        </w:rPr>
        <w:t>預期效益：</w:t>
      </w:r>
    </w:p>
    <w:p w:rsidR="00562C2E" w:rsidRPr="00CA62A9" w:rsidRDefault="00562C2E" w:rsidP="00562C2E">
      <w:pPr>
        <w:tabs>
          <w:tab w:val="left" w:pos="1134"/>
        </w:tabs>
        <w:spacing w:line="400" w:lineRule="exact"/>
        <w:ind w:leftChars="400" w:left="1200" w:hangingChars="100" w:hanging="240"/>
        <w:jc w:val="both"/>
        <w:rPr>
          <w:color w:val="auto"/>
          <w:lang w:eastAsia="zh-TW"/>
        </w:rPr>
      </w:pPr>
      <w:r w:rsidRPr="00CA62A9">
        <w:rPr>
          <w:color w:val="auto"/>
          <w:lang w:eastAsia="zh-TW"/>
        </w:rPr>
        <w:t xml:space="preserve">  1.</w:t>
      </w:r>
      <w:r w:rsidRPr="00CA62A9">
        <w:rPr>
          <w:rFonts w:hint="eastAsia"/>
          <w:color w:val="auto"/>
          <w:lang w:eastAsia="zh-TW"/>
        </w:rPr>
        <w:t>提升輔導團員專業知能，透過輔導員專業成長與交流，激發團員有</w:t>
      </w:r>
      <w:r w:rsidRPr="00CA62A9">
        <w:rPr>
          <w:color w:val="auto"/>
          <w:lang w:eastAsia="zh-TW"/>
        </w:rPr>
        <w:t xml:space="preserve">  </w:t>
      </w:r>
    </w:p>
    <w:p w:rsidR="00562C2E" w:rsidRPr="00CA62A9" w:rsidRDefault="00562C2E" w:rsidP="00562C2E">
      <w:pPr>
        <w:tabs>
          <w:tab w:val="left" w:pos="1134"/>
        </w:tabs>
        <w:spacing w:line="400" w:lineRule="exact"/>
        <w:ind w:leftChars="400" w:left="1200" w:hangingChars="100" w:hanging="240"/>
        <w:jc w:val="both"/>
        <w:rPr>
          <w:color w:val="auto"/>
          <w:lang w:eastAsia="zh-TW"/>
        </w:rPr>
      </w:pPr>
      <w:r w:rsidRPr="00CA62A9">
        <w:rPr>
          <w:color w:val="auto"/>
          <w:lang w:eastAsia="zh-TW"/>
        </w:rPr>
        <w:t xml:space="preserve">    </w:t>
      </w:r>
      <w:proofErr w:type="gramStart"/>
      <w:r w:rsidRPr="00CA62A9">
        <w:rPr>
          <w:rFonts w:hint="eastAsia"/>
          <w:color w:val="auto"/>
          <w:lang w:eastAsia="zh-TW"/>
        </w:rPr>
        <w:t>效</w:t>
      </w:r>
      <w:proofErr w:type="gramEnd"/>
      <w:r w:rsidRPr="00CA62A9">
        <w:rPr>
          <w:rFonts w:hint="eastAsia"/>
          <w:color w:val="auto"/>
          <w:lang w:eastAsia="zh-TW"/>
        </w:rPr>
        <w:t>教學及產出與協作能力。</w:t>
      </w:r>
    </w:p>
    <w:p w:rsidR="00562C2E" w:rsidRPr="00CA62A9" w:rsidRDefault="00562C2E" w:rsidP="00562C2E">
      <w:pPr>
        <w:spacing w:line="400" w:lineRule="exact"/>
        <w:ind w:leftChars="500" w:left="1440" w:hangingChars="100" w:hanging="240"/>
        <w:jc w:val="both"/>
        <w:rPr>
          <w:color w:val="auto"/>
          <w:lang w:eastAsia="zh-TW"/>
        </w:rPr>
      </w:pPr>
      <w:r w:rsidRPr="00CA62A9">
        <w:rPr>
          <w:color w:val="auto"/>
          <w:lang w:eastAsia="zh-TW"/>
        </w:rPr>
        <w:t>2.</w:t>
      </w:r>
      <w:r w:rsidRPr="00CA62A9">
        <w:rPr>
          <w:rFonts w:hint="eastAsia"/>
          <w:color w:val="auto"/>
          <w:lang w:eastAsia="zh-TW"/>
        </w:rPr>
        <w:t>建構綜合活動學習領域每位輔導員皆具備「帶領</w:t>
      </w:r>
      <w:proofErr w:type="gramStart"/>
      <w:r w:rsidRPr="00CA62A9">
        <w:rPr>
          <w:rFonts w:hint="eastAsia"/>
          <w:color w:val="auto"/>
          <w:lang w:eastAsia="zh-TW"/>
        </w:rPr>
        <w:t>共同備課</w:t>
      </w:r>
      <w:proofErr w:type="gramEnd"/>
      <w:r w:rsidRPr="00CA62A9">
        <w:rPr>
          <w:rFonts w:hint="eastAsia"/>
          <w:color w:val="auto"/>
          <w:lang w:eastAsia="zh-TW"/>
        </w:rPr>
        <w:t>、</w:t>
      </w:r>
      <w:proofErr w:type="gramStart"/>
      <w:r w:rsidRPr="00CA62A9">
        <w:rPr>
          <w:rFonts w:hint="eastAsia"/>
          <w:color w:val="auto"/>
          <w:lang w:eastAsia="zh-TW"/>
        </w:rPr>
        <w:t>公開觀課</w:t>
      </w:r>
      <w:proofErr w:type="gramEnd"/>
      <w:r w:rsidRPr="00CA62A9">
        <w:rPr>
          <w:rFonts w:hint="eastAsia"/>
          <w:color w:val="auto"/>
          <w:lang w:eastAsia="zh-TW"/>
        </w:rPr>
        <w:t>、</w:t>
      </w:r>
      <w:proofErr w:type="gramStart"/>
      <w:r w:rsidRPr="00CA62A9">
        <w:rPr>
          <w:rFonts w:hint="eastAsia"/>
          <w:color w:val="auto"/>
          <w:lang w:eastAsia="zh-TW"/>
        </w:rPr>
        <w:t>深度議課</w:t>
      </w:r>
      <w:proofErr w:type="gramEnd"/>
      <w:r w:rsidRPr="00CA62A9">
        <w:rPr>
          <w:rFonts w:hint="eastAsia"/>
          <w:color w:val="auto"/>
          <w:lang w:eastAsia="zh-TW"/>
        </w:rPr>
        <w:t>」的課程與教學領導能力。</w:t>
      </w:r>
    </w:p>
    <w:p w:rsidR="00562C2E" w:rsidRPr="00CA62A9" w:rsidRDefault="00562C2E" w:rsidP="00562C2E">
      <w:pPr>
        <w:spacing w:line="400" w:lineRule="exact"/>
        <w:ind w:leftChars="500" w:left="1440" w:hangingChars="100" w:hanging="240"/>
        <w:jc w:val="both"/>
        <w:rPr>
          <w:color w:val="auto"/>
          <w:lang w:eastAsia="zh-TW"/>
        </w:rPr>
      </w:pPr>
      <w:r w:rsidRPr="00CA62A9">
        <w:rPr>
          <w:color w:val="auto"/>
          <w:lang w:eastAsia="zh-TW"/>
        </w:rPr>
        <w:t>3.</w:t>
      </w:r>
      <w:r w:rsidRPr="00CA62A9">
        <w:rPr>
          <w:rFonts w:hint="eastAsia"/>
          <w:color w:val="auto"/>
          <w:lang w:eastAsia="zh-TW"/>
        </w:rPr>
        <w:t>透過專業成長會議，提升輔導團整體團</w:t>
      </w:r>
      <w:proofErr w:type="gramStart"/>
      <w:r w:rsidRPr="00CA62A9">
        <w:rPr>
          <w:rFonts w:hint="eastAsia"/>
          <w:color w:val="auto"/>
          <w:lang w:eastAsia="zh-TW"/>
        </w:rPr>
        <w:t>務</w:t>
      </w:r>
      <w:proofErr w:type="gramEnd"/>
      <w:r w:rsidRPr="00CA62A9">
        <w:rPr>
          <w:rFonts w:hint="eastAsia"/>
          <w:color w:val="auto"/>
          <w:lang w:eastAsia="zh-TW"/>
        </w:rPr>
        <w:t>運作績效。</w:t>
      </w:r>
    </w:p>
    <w:p w:rsidR="00562C2E" w:rsidRPr="00CA62A9" w:rsidRDefault="00562C2E" w:rsidP="00562C2E">
      <w:pPr>
        <w:spacing w:line="400" w:lineRule="exact"/>
        <w:ind w:leftChars="400" w:left="1200" w:hangingChars="100" w:hanging="240"/>
        <w:jc w:val="both"/>
        <w:rPr>
          <w:color w:val="auto"/>
          <w:lang w:eastAsia="zh-TW"/>
        </w:rPr>
      </w:pPr>
      <w:r w:rsidRPr="00CA62A9">
        <w:rPr>
          <w:color w:val="auto"/>
          <w:lang w:eastAsia="zh-TW"/>
        </w:rPr>
        <w:tab/>
      </w:r>
    </w:p>
    <w:p w:rsidR="00562C2E" w:rsidRPr="00CA62A9" w:rsidRDefault="00562C2E" w:rsidP="00562C2E">
      <w:pPr>
        <w:spacing w:line="400" w:lineRule="exact"/>
        <w:jc w:val="both"/>
        <w:rPr>
          <w:b/>
          <w:color w:val="auto"/>
          <w:lang w:eastAsia="zh-TW"/>
        </w:rPr>
      </w:pPr>
      <w:r w:rsidRPr="00CA62A9">
        <w:rPr>
          <w:color w:val="auto"/>
          <w:lang w:eastAsia="zh-TW"/>
        </w:rPr>
        <w:t xml:space="preserve">   </w:t>
      </w:r>
      <w:r w:rsidRPr="00CA62A9">
        <w:rPr>
          <w:rFonts w:hint="eastAsia"/>
          <w:color w:val="auto"/>
          <w:lang w:eastAsia="zh-TW"/>
        </w:rPr>
        <w:t>（二）成效評估：</w:t>
      </w:r>
    </w:p>
    <w:tbl>
      <w:tblPr>
        <w:tblW w:w="88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60"/>
        <w:gridCol w:w="1080"/>
        <w:gridCol w:w="1440"/>
        <w:gridCol w:w="1620"/>
        <w:gridCol w:w="1980"/>
        <w:gridCol w:w="1440"/>
      </w:tblGrid>
      <w:tr w:rsidR="00562C2E" w:rsidRPr="00CA62A9" w:rsidTr="002614F3">
        <w:tc>
          <w:tcPr>
            <w:tcW w:w="1260" w:type="dxa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參考層面</w:t>
            </w:r>
            <w:proofErr w:type="spellEnd"/>
          </w:p>
        </w:tc>
        <w:tc>
          <w:tcPr>
            <w:tcW w:w="1080" w:type="dxa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目標</w:t>
            </w:r>
            <w:proofErr w:type="spellEnd"/>
          </w:p>
        </w:tc>
        <w:tc>
          <w:tcPr>
            <w:tcW w:w="1440" w:type="dxa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預期成效</w:t>
            </w:r>
            <w:proofErr w:type="spellEnd"/>
          </w:p>
        </w:tc>
        <w:tc>
          <w:tcPr>
            <w:tcW w:w="1620" w:type="dxa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評估方式</w:t>
            </w:r>
            <w:proofErr w:type="spellEnd"/>
          </w:p>
        </w:tc>
        <w:tc>
          <w:tcPr>
            <w:tcW w:w="1980" w:type="dxa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proofErr w:type="gramStart"/>
            <w:r w:rsidRPr="00CA62A9">
              <w:rPr>
                <w:rFonts w:hint="eastAsia"/>
                <w:color w:val="auto"/>
                <w:lang w:eastAsia="zh-TW"/>
              </w:rPr>
              <w:t>評估效標</w:t>
            </w:r>
            <w:proofErr w:type="gramEnd"/>
          </w:p>
        </w:tc>
        <w:tc>
          <w:tcPr>
            <w:tcW w:w="1440" w:type="dxa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評估工具</w:t>
            </w:r>
            <w:proofErr w:type="spellEnd"/>
          </w:p>
        </w:tc>
      </w:tr>
      <w:tr w:rsidR="00562C2E" w:rsidRPr="00CA62A9" w:rsidTr="002614F3">
        <w:tc>
          <w:tcPr>
            <w:tcW w:w="1260" w:type="dxa"/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參與者</w:t>
            </w:r>
            <w:proofErr w:type="spellEnd"/>
          </w:p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學習</w:t>
            </w:r>
            <w:proofErr w:type="spellEnd"/>
          </w:p>
        </w:tc>
        <w:tc>
          <w:tcPr>
            <w:tcW w:w="1080" w:type="dxa"/>
            <w:vAlign w:val="center"/>
          </w:tcPr>
          <w:p w:rsidR="00562C2E" w:rsidRPr="00CA62A9" w:rsidRDefault="00562C2E" w:rsidP="002614F3">
            <w:pPr>
              <w:spacing w:line="400" w:lineRule="exact"/>
              <w:jc w:val="both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提升輔導團員專業知能</w:t>
            </w:r>
          </w:p>
        </w:tc>
        <w:tc>
          <w:tcPr>
            <w:tcW w:w="1440" w:type="dxa"/>
            <w:vAlign w:val="center"/>
          </w:tcPr>
          <w:p w:rsidR="00562C2E" w:rsidRPr="00CA62A9" w:rsidRDefault="00562C2E" w:rsidP="002614F3">
            <w:pPr>
              <w:spacing w:line="400" w:lineRule="exact"/>
              <w:jc w:val="both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激發團員有效教學及產出與協作能力。</w:t>
            </w:r>
          </w:p>
        </w:tc>
        <w:tc>
          <w:tcPr>
            <w:tcW w:w="1620" w:type="dxa"/>
          </w:tcPr>
          <w:p w:rsidR="00562C2E" w:rsidRPr="00CA62A9" w:rsidRDefault="00562C2E" w:rsidP="002614F3">
            <w:pPr>
              <w:spacing w:line="400" w:lineRule="exact"/>
              <w:ind w:left="240" w:hangingChars="100" w:hanging="240"/>
              <w:jc w:val="both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1.</w:t>
            </w:r>
            <w:r w:rsidRPr="00CA62A9">
              <w:rPr>
                <w:rFonts w:hint="eastAsia"/>
                <w:color w:val="auto"/>
                <w:lang w:eastAsia="zh-TW"/>
              </w:rPr>
              <w:t>教師學習社群協作分享場次</w:t>
            </w:r>
          </w:p>
        </w:tc>
        <w:tc>
          <w:tcPr>
            <w:tcW w:w="1980" w:type="dxa"/>
          </w:tcPr>
          <w:p w:rsidR="00562C2E" w:rsidRPr="00CA62A9" w:rsidRDefault="00562C2E" w:rsidP="002614F3">
            <w:pPr>
              <w:spacing w:line="400" w:lineRule="exact"/>
              <w:ind w:left="240" w:hangingChars="100" w:hanging="240"/>
              <w:jc w:val="both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1.</w:t>
            </w:r>
            <w:r w:rsidRPr="00CA62A9">
              <w:rPr>
                <w:rFonts w:hint="eastAsia"/>
                <w:color w:val="auto"/>
                <w:lang w:eastAsia="zh-TW"/>
              </w:rPr>
              <w:t>量化：參與及支持協作場次</w:t>
            </w:r>
          </w:p>
          <w:p w:rsidR="00562C2E" w:rsidRPr="00CA62A9" w:rsidRDefault="00562C2E" w:rsidP="002614F3">
            <w:pPr>
              <w:spacing w:line="400" w:lineRule="exact"/>
              <w:ind w:left="240" w:hangingChars="100" w:hanging="240"/>
              <w:jc w:val="both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2.</w:t>
            </w:r>
            <w:r w:rsidRPr="00CA62A9">
              <w:rPr>
                <w:rFonts w:hint="eastAsia"/>
                <w:color w:val="auto"/>
                <w:lang w:eastAsia="zh-TW"/>
              </w:rPr>
              <w:t>質性：活動數位影像紀錄及文字回饋。</w:t>
            </w:r>
          </w:p>
        </w:tc>
        <w:tc>
          <w:tcPr>
            <w:tcW w:w="1440" w:type="dxa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輔導員課程與教材分享與產出作品</w:t>
            </w:r>
          </w:p>
        </w:tc>
      </w:tr>
      <w:tr w:rsidR="00562C2E" w:rsidRPr="00CA62A9" w:rsidTr="002614F3">
        <w:tc>
          <w:tcPr>
            <w:tcW w:w="1260" w:type="dxa"/>
            <w:vAlign w:val="center"/>
          </w:tcPr>
          <w:p w:rsidR="00562C2E" w:rsidRPr="00CA62A9" w:rsidRDefault="00562C2E" w:rsidP="002614F3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組織的支持與改變</w:t>
            </w:r>
            <w:proofErr w:type="spellEnd"/>
          </w:p>
        </w:tc>
        <w:tc>
          <w:tcPr>
            <w:tcW w:w="1080" w:type="dxa"/>
          </w:tcPr>
          <w:p w:rsidR="00562C2E" w:rsidRPr="00CA62A9" w:rsidRDefault="00562C2E" w:rsidP="002614F3">
            <w:pPr>
              <w:spacing w:line="400" w:lineRule="exact"/>
              <w:jc w:val="both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提升輔導團整體團</w:t>
            </w:r>
            <w:proofErr w:type="gramStart"/>
            <w:r w:rsidRPr="00CA62A9">
              <w:rPr>
                <w:rFonts w:hint="eastAsia"/>
                <w:color w:val="auto"/>
                <w:lang w:eastAsia="zh-TW"/>
              </w:rPr>
              <w:t>務</w:t>
            </w:r>
            <w:proofErr w:type="gramEnd"/>
            <w:r w:rsidRPr="00CA62A9">
              <w:rPr>
                <w:rFonts w:hint="eastAsia"/>
                <w:color w:val="auto"/>
                <w:lang w:eastAsia="zh-TW"/>
              </w:rPr>
              <w:t>運作績效</w:t>
            </w:r>
          </w:p>
        </w:tc>
        <w:tc>
          <w:tcPr>
            <w:tcW w:w="1440" w:type="dxa"/>
            <w:vAlign w:val="center"/>
          </w:tcPr>
          <w:p w:rsidR="00562C2E" w:rsidRPr="00CA62A9" w:rsidRDefault="00562C2E" w:rsidP="002614F3">
            <w:pPr>
              <w:spacing w:line="400" w:lineRule="exact"/>
              <w:jc w:val="both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提升團員教學與教材產出的質量。</w:t>
            </w:r>
          </w:p>
        </w:tc>
        <w:tc>
          <w:tcPr>
            <w:tcW w:w="1620" w:type="dxa"/>
          </w:tcPr>
          <w:p w:rsidR="00562C2E" w:rsidRPr="00CA62A9" w:rsidRDefault="00562C2E" w:rsidP="002614F3">
            <w:pPr>
              <w:spacing w:line="400" w:lineRule="exact"/>
              <w:ind w:left="240" w:hangingChars="100" w:hanging="240"/>
              <w:jc w:val="both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1.</w:t>
            </w:r>
            <w:r w:rsidRPr="00CA62A9">
              <w:rPr>
                <w:rFonts w:hint="eastAsia"/>
                <w:color w:val="auto"/>
                <w:lang w:eastAsia="zh-TW"/>
              </w:rPr>
              <w:t>參與優良教案或有效教學方案甄選</w:t>
            </w:r>
          </w:p>
          <w:p w:rsidR="00562C2E" w:rsidRPr="00CA62A9" w:rsidRDefault="00562C2E" w:rsidP="002614F3">
            <w:pPr>
              <w:spacing w:line="400" w:lineRule="exact"/>
              <w:ind w:left="240" w:hangingChars="100" w:hanging="240"/>
              <w:jc w:val="both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2.</w:t>
            </w:r>
            <w:r w:rsidRPr="00CA62A9">
              <w:rPr>
                <w:rFonts w:hint="eastAsia"/>
                <w:color w:val="auto"/>
                <w:lang w:eastAsia="zh-TW"/>
              </w:rPr>
              <w:t>產出作品</w:t>
            </w:r>
          </w:p>
        </w:tc>
        <w:tc>
          <w:tcPr>
            <w:tcW w:w="1980" w:type="dxa"/>
          </w:tcPr>
          <w:p w:rsidR="00562C2E" w:rsidRPr="00CA62A9" w:rsidRDefault="00562C2E" w:rsidP="002614F3">
            <w:pPr>
              <w:spacing w:line="400" w:lineRule="exact"/>
              <w:ind w:left="240" w:hangingChars="100" w:hanging="240"/>
              <w:jc w:val="both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 xml:space="preserve">1. </w:t>
            </w:r>
            <w:r w:rsidRPr="00CA62A9">
              <w:rPr>
                <w:rFonts w:hint="eastAsia"/>
                <w:color w:val="auto"/>
                <w:lang w:eastAsia="zh-TW"/>
              </w:rPr>
              <w:t>量化：帶領</w:t>
            </w:r>
            <w:proofErr w:type="gramStart"/>
            <w:r w:rsidRPr="00CA62A9">
              <w:rPr>
                <w:rFonts w:hint="eastAsia"/>
                <w:color w:val="auto"/>
                <w:lang w:eastAsia="zh-TW"/>
              </w:rPr>
              <w:t>共同備課及公開觀課場次</w:t>
            </w:r>
            <w:proofErr w:type="gramEnd"/>
            <w:r w:rsidRPr="00CA62A9">
              <w:rPr>
                <w:rFonts w:hint="eastAsia"/>
                <w:color w:val="auto"/>
                <w:lang w:eastAsia="zh-TW"/>
              </w:rPr>
              <w:t>；充實本領域雲端教學資料庫教材數量。</w:t>
            </w:r>
          </w:p>
          <w:p w:rsidR="00562C2E" w:rsidRPr="00CA62A9" w:rsidRDefault="00562C2E" w:rsidP="002614F3">
            <w:pPr>
              <w:spacing w:line="400" w:lineRule="exact"/>
              <w:ind w:leftChars="16" w:left="38"/>
              <w:jc w:val="both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2.</w:t>
            </w:r>
            <w:r w:rsidRPr="00CA62A9">
              <w:rPr>
                <w:rFonts w:hint="eastAsia"/>
                <w:color w:val="auto"/>
                <w:lang w:eastAsia="zh-TW"/>
              </w:rPr>
              <w:t>質性：得獎將</w:t>
            </w:r>
          </w:p>
          <w:p w:rsidR="00562C2E" w:rsidRPr="00CA62A9" w:rsidRDefault="00562C2E" w:rsidP="002614F3">
            <w:pPr>
              <w:spacing w:line="400" w:lineRule="exact"/>
              <w:ind w:leftChars="16" w:left="38"/>
              <w:jc w:val="both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 xml:space="preserve">  </w:t>
            </w:r>
            <w:r w:rsidRPr="00CA62A9">
              <w:rPr>
                <w:rFonts w:hint="eastAsia"/>
                <w:color w:val="auto"/>
                <w:lang w:eastAsia="zh-TW"/>
              </w:rPr>
              <w:t>狀或參與活動</w:t>
            </w:r>
          </w:p>
          <w:p w:rsidR="00562C2E" w:rsidRPr="00CA62A9" w:rsidRDefault="00562C2E" w:rsidP="002614F3">
            <w:pPr>
              <w:spacing w:line="400" w:lineRule="exact"/>
              <w:ind w:leftChars="16" w:left="38"/>
              <w:jc w:val="both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 xml:space="preserve">  </w:t>
            </w:r>
            <w:r w:rsidRPr="00CA62A9">
              <w:rPr>
                <w:rFonts w:hint="eastAsia"/>
                <w:color w:val="auto"/>
                <w:lang w:eastAsia="zh-TW"/>
              </w:rPr>
              <w:t>影像紀錄。</w:t>
            </w:r>
          </w:p>
        </w:tc>
        <w:tc>
          <w:tcPr>
            <w:tcW w:w="1440" w:type="dxa"/>
          </w:tcPr>
          <w:p w:rsidR="00562C2E" w:rsidRPr="00CA62A9" w:rsidRDefault="00562C2E" w:rsidP="002614F3">
            <w:pPr>
              <w:spacing w:line="400" w:lineRule="exact"/>
              <w:ind w:left="240" w:hangingChars="100" w:hanging="240"/>
              <w:jc w:val="both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1.</w:t>
            </w:r>
            <w:r w:rsidRPr="00CA62A9">
              <w:rPr>
                <w:rFonts w:hint="eastAsia"/>
                <w:color w:val="auto"/>
                <w:lang w:eastAsia="zh-TW"/>
              </w:rPr>
              <w:t>產出作品</w:t>
            </w:r>
          </w:p>
          <w:p w:rsidR="00562C2E" w:rsidRPr="00CA62A9" w:rsidRDefault="00562C2E" w:rsidP="002614F3">
            <w:pPr>
              <w:spacing w:line="400" w:lineRule="exact"/>
              <w:ind w:left="240" w:hangingChars="100" w:hanging="240"/>
              <w:jc w:val="both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2.</w:t>
            </w:r>
            <w:r w:rsidRPr="00CA62A9">
              <w:rPr>
                <w:rFonts w:hint="eastAsia"/>
                <w:color w:val="auto"/>
                <w:lang w:eastAsia="zh-TW"/>
              </w:rPr>
              <w:t>公開發表</w:t>
            </w:r>
          </w:p>
          <w:p w:rsidR="00562C2E" w:rsidRPr="00CA62A9" w:rsidRDefault="00562C2E" w:rsidP="002614F3">
            <w:pPr>
              <w:spacing w:line="400" w:lineRule="exact"/>
              <w:ind w:left="240" w:hangingChars="100" w:hanging="240"/>
              <w:jc w:val="both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 xml:space="preserve">  </w:t>
            </w:r>
            <w:proofErr w:type="gramStart"/>
            <w:r w:rsidRPr="00CA62A9">
              <w:rPr>
                <w:rFonts w:hint="eastAsia"/>
                <w:color w:val="auto"/>
                <w:lang w:eastAsia="zh-TW"/>
              </w:rPr>
              <w:t>公開觀課場次</w:t>
            </w:r>
            <w:proofErr w:type="gramEnd"/>
          </w:p>
        </w:tc>
      </w:tr>
    </w:tbl>
    <w:p w:rsidR="00653A19" w:rsidRPr="00562C2E" w:rsidRDefault="00653A19">
      <w:pPr>
        <w:rPr>
          <w:lang w:eastAsia="zh-TW"/>
        </w:rPr>
      </w:pPr>
    </w:p>
    <w:sectPr w:rsidR="00653A19" w:rsidRPr="00562C2E" w:rsidSect="00653A1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F55CD"/>
    <w:multiLevelType w:val="hybridMultilevel"/>
    <w:tmpl w:val="5C743688"/>
    <w:lvl w:ilvl="0" w:tplc="2C96C25E">
      <w:start w:val="1"/>
      <w:numFmt w:val="ideographDigit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eastAsia"/>
      </w:rPr>
    </w:lvl>
    <w:lvl w:ilvl="1" w:tplc="53FE9284">
      <w:start w:val="1"/>
      <w:numFmt w:val="decimal"/>
      <w:lvlText w:val="%2."/>
      <w:lvlJc w:val="left"/>
      <w:pPr>
        <w:tabs>
          <w:tab w:val="num" w:pos="1440"/>
        </w:tabs>
        <w:ind w:left="1440" w:hanging="480"/>
      </w:pPr>
      <w:rPr>
        <w:rFonts w:cs="Times New Roman" w:hint="eastAsia"/>
      </w:rPr>
    </w:lvl>
    <w:lvl w:ilvl="2" w:tplc="A2C04EE8">
      <w:start w:val="1"/>
      <w:numFmt w:val="decimal"/>
      <w:lvlText w:val="（%3）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 w:tplc="EB1AFB9C">
      <w:start w:val="2"/>
      <w:numFmt w:val="decimal"/>
      <w:lvlText w:val="%4."/>
      <w:lvlJc w:val="left"/>
      <w:pPr>
        <w:tabs>
          <w:tab w:val="num" w:pos="2280"/>
        </w:tabs>
        <w:ind w:left="2280" w:hanging="360"/>
      </w:pPr>
      <w:rPr>
        <w:rFonts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1">
    <w:nsid w:val="2B8B29D4"/>
    <w:multiLevelType w:val="hybridMultilevel"/>
    <w:tmpl w:val="E55206D4"/>
    <w:lvl w:ilvl="0" w:tplc="0846B28E">
      <w:start w:val="1"/>
      <w:numFmt w:val="decimal"/>
      <w:lvlText w:val="%1."/>
      <w:lvlJc w:val="left"/>
      <w:pPr>
        <w:ind w:left="1373" w:hanging="240"/>
      </w:pPr>
      <w:rPr>
        <w:rFonts w:cs="Times New Roman" w:hint="default"/>
      </w:rPr>
    </w:lvl>
    <w:lvl w:ilvl="1" w:tplc="609E2686">
      <w:start w:val="5"/>
      <w:numFmt w:val="japaneseLegal"/>
      <w:lvlText w:val="%2、"/>
      <w:lvlJc w:val="left"/>
      <w:pPr>
        <w:tabs>
          <w:tab w:val="num" w:pos="2093"/>
        </w:tabs>
        <w:ind w:left="2093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5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9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  <w:rPr>
        <w:rFonts w:cs="Times New Roman"/>
      </w:rPr>
    </w:lvl>
  </w:abstractNum>
  <w:abstractNum w:abstractNumId="2">
    <w:nsid w:val="4A892894"/>
    <w:multiLevelType w:val="hybridMultilevel"/>
    <w:tmpl w:val="9F8C2F26"/>
    <w:lvl w:ilvl="0" w:tplc="F6D295F2">
      <w:start w:val="1"/>
      <w:numFmt w:val="taiwaneseCountingThousand"/>
      <w:lvlText w:val="（%1）"/>
      <w:lvlJc w:val="left"/>
      <w:pPr>
        <w:tabs>
          <w:tab w:val="num" w:pos="1320"/>
        </w:tabs>
        <w:ind w:left="1320" w:hanging="720"/>
      </w:pPr>
      <w:rPr>
        <w:rFonts w:cs="Symbol" w:hint="default"/>
      </w:rPr>
    </w:lvl>
    <w:lvl w:ilvl="1" w:tplc="171E3D16">
      <w:start w:val="1"/>
      <w:numFmt w:val="taiwaneseCountingThousand"/>
      <w:lvlText w:val="%2、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  <w:rPr>
        <w:rFonts w:cs="Times New Roman"/>
      </w:rPr>
    </w:lvl>
  </w:abstractNum>
  <w:abstractNum w:abstractNumId="3">
    <w:nsid w:val="72655B4C"/>
    <w:multiLevelType w:val="hybridMultilevel"/>
    <w:tmpl w:val="1D4A2402"/>
    <w:lvl w:ilvl="0" w:tplc="CF28C63A">
      <w:start w:val="1"/>
      <w:numFmt w:val="ideographDigital"/>
      <w:lvlText w:val="（%1）"/>
      <w:lvlJc w:val="left"/>
      <w:pPr>
        <w:tabs>
          <w:tab w:val="num" w:pos="619"/>
        </w:tabs>
        <w:ind w:left="675" w:hanging="113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  <w:rPr>
        <w:rFonts w:cs="Times New Roman"/>
      </w:rPr>
    </w:lvl>
  </w:abstractNum>
  <w:abstractNum w:abstractNumId="4">
    <w:nsid w:val="7CCB3CFC"/>
    <w:multiLevelType w:val="hybridMultilevel"/>
    <w:tmpl w:val="B50E83B2"/>
    <w:lvl w:ilvl="0" w:tplc="CF28C63A">
      <w:start w:val="1"/>
      <w:numFmt w:val="ideographDigital"/>
      <w:lvlText w:val="（%1）"/>
      <w:lvlJc w:val="left"/>
      <w:pPr>
        <w:tabs>
          <w:tab w:val="num" w:pos="619"/>
        </w:tabs>
        <w:ind w:left="675" w:hanging="113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62C2E"/>
    <w:rsid w:val="00562C2E"/>
    <w:rsid w:val="00653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C2E"/>
    <w:pPr>
      <w:widowControl w:val="0"/>
    </w:pPr>
    <w:rPr>
      <w:rFonts w:ascii="標楷體" w:eastAsia="標楷體" w:hAnsi="標楷體" w:cs="Times New Roman"/>
      <w:color w:val="FF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內文 A"/>
    <w:uiPriority w:val="99"/>
    <w:rsid w:val="00562C2E"/>
    <w:pPr>
      <w:widowControl w:val="0"/>
    </w:pPr>
    <w:rPr>
      <w:rFonts w:ascii="Times New Roman" w:eastAsia="新細明體" w:hAnsi="Times New Roman" w:cs="Times New Roman"/>
      <w:color w:val="00000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289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2017-03-16T15:23:00Z</dcterms:created>
  <dcterms:modified xsi:type="dcterms:W3CDTF">2017-03-16T15:25:00Z</dcterms:modified>
</cp:coreProperties>
</file>