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1CE" w:rsidRPr="00CA62A9" w:rsidRDefault="009031CE" w:rsidP="009031CE">
      <w:pPr>
        <w:spacing w:line="400" w:lineRule="exact"/>
        <w:jc w:val="center"/>
        <w:rPr>
          <w:rFonts w:cs="標楷體"/>
          <w:b/>
          <w:bCs/>
          <w:color w:val="auto"/>
          <w:sz w:val="32"/>
          <w:szCs w:val="32"/>
          <w:lang w:eastAsia="zh-TW"/>
        </w:rPr>
      </w:pPr>
      <w:r w:rsidRPr="00CA62A9">
        <w:rPr>
          <w:rFonts w:cs="Arial" w:hint="eastAsia"/>
          <w:b/>
          <w:color w:val="auto"/>
          <w:sz w:val="32"/>
          <w:szCs w:val="32"/>
          <w:lang w:eastAsia="zh-TW"/>
        </w:rPr>
        <w:t>桃園市</w:t>
      </w:r>
      <w:proofErr w:type="gramStart"/>
      <w:r w:rsidRPr="00CA62A9">
        <w:rPr>
          <w:rFonts w:cs="Arial"/>
          <w:b/>
          <w:color w:val="auto"/>
          <w:sz w:val="32"/>
          <w:szCs w:val="32"/>
          <w:lang w:eastAsia="zh-TW"/>
        </w:rPr>
        <w:t>105</w:t>
      </w:r>
      <w:proofErr w:type="gramEnd"/>
      <w:r w:rsidRPr="00CA62A9">
        <w:rPr>
          <w:rFonts w:cs="Arial" w:hint="eastAsia"/>
          <w:b/>
          <w:color w:val="auto"/>
          <w:sz w:val="32"/>
          <w:szCs w:val="32"/>
          <w:lang w:eastAsia="zh-TW"/>
        </w:rPr>
        <w:t>年度辦理</w:t>
      </w:r>
      <w:r w:rsidRPr="00CA62A9">
        <w:rPr>
          <w:rFonts w:cs="新細明體" w:hint="eastAsia"/>
          <w:b/>
          <w:color w:val="auto"/>
          <w:kern w:val="0"/>
          <w:sz w:val="32"/>
          <w:szCs w:val="32"/>
          <w:lang w:eastAsia="zh-TW"/>
        </w:rPr>
        <w:t>十二年國民基本教育</w:t>
      </w:r>
    </w:p>
    <w:p w:rsidR="009031CE" w:rsidRPr="00CA62A9" w:rsidRDefault="009031CE" w:rsidP="009031CE">
      <w:pPr>
        <w:spacing w:line="400" w:lineRule="exact"/>
        <w:jc w:val="center"/>
        <w:rPr>
          <w:b/>
          <w:color w:val="auto"/>
          <w:sz w:val="32"/>
          <w:szCs w:val="32"/>
          <w:lang w:eastAsia="zh-TW"/>
        </w:rPr>
      </w:pPr>
      <w:r w:rsidRPr="00CA62A9">
        <w:rPr>
          <w:rFonts w:cs="新細明體" w:hint="eastAsia"/>
          <w:b/>
          <w:color w:val="auto"/>
          <w:kern w:val="0"/>
          <w:sz w:val="32"/>
          <w:szCs w:val="32"/>
          <w:lang w:eastAsia="zh-TW"/>
        </w:rPr>
        <w:t>精進國民中小教學品質</w:t>
      </w:r>
      <w:r w:rsidRPr="00CA62A9">
        <w:rPr>
          <w:rFonts w:hint="eastAsia"/>
          <w:b/>
          <w:color w:val="auto"/>
          <w:sz w:val="32"/>
          <w:szCs w:val="32"/>
          <w:lang w:eastAsia="zh-TW"/>
        </w:rPr>
        <w:t>國民教育輔導團</w:t>
      </w:r>
    </w:p>
    <w:p w:rsidR="009031CE" w:rsidRPr="00CA62A9" w:rsidRDefault="009031CE" w:rsidP="009031CE">
      <w:pPr>
        <w:spacing w:line="400" w:lineRule="exact"/>
        <w:jc w:val="center"/>
        <w:rPr>
          <w:b/>
          <w:color w:val="auto"/>
          <w:sz w:val="32"/>
          <w:szCs w:val="32"/>
          <w:lang w:eastAsia="zh-TW"/>
        </w:rPr>
      </w:pPr>
      <w:r w:rsidRPr="00CA62A9">
        <w:rPr>
          <w:rFonts w:hint="eastAsia"/>
          <w:b/>
          <w:color w:val="auto"/>
          <w:sz w:val="32"/>
          <w:szCs w:val="32"/>
          <w:lang w:eastAsia="zh-TW"/>
        </w:rPr>
        <w:t>綜合活動領域輔導小組國小到校輔導計畫</w:t>
      </w:r>
    </w:p>
    <w:p w:rsidR="009031CE" w:rsidRPr="00CA62A9" w:rsidRDefault="009031CE" w:rsidP="009031CE">
      <w:pPr>
        <w:spacing w:line="400" w:lineRule="exact"/>
        <w:rPr>
          <w:rFonts w:ascii="Century Gothic" w:hAnsi="Century Gothic"/>
          <w:b/>
          <w:color w:val="auto"/>
          <w:lang w:eastAsia="zh-TW"/>
        </w:rPr>
      </w:pPr>
      <w:r w:rsidRPr="00CA62A9">
        <w:rPr>
          <w:rFonts w:ascii="Century Gothic" w:hint="eastAsia"/>
          <w:b/>
          <w:color w:val="auto"/>
          <w:lang w:eastAsia="zh-TW"/>
        </w:rPr>
        <w:t>壹、依據</w:t>
      </w:r>
      <w:r w:rsidRPr="00CA62A9">
        <w:rPr>
          <w:rFonts w:ascii="Century Gothic" w:hAnsi="Century Gothic"/>
          <w:b/>
          <w:color w:val="auto"/>
          <w:lang w:eastAsia="zh-TW"/>
        </w:rPr>
        <w:t xml:space="preserve"> </w:t>
      </w:r>
    </w:p>
    <w:p w:rsidR="009031CE" w:rsidRPr="00CA62A9" w:rsidRDefault="009031CE" w:rsidP="009031CE">
      <w:pPr>
        <w:spacing w:line="360" w:lineRule="auto"/>
        <w:ind w:leftChars="200" w:left="960" w:hangingChars="200" w:hanging="480"/>
        <w:jc w:val="both"/>
        <w:rPr>
          <w:rFonts w:cs="新細明體"/>
          <w:color w:val="auto"/>
          <w:kern w:val="0"/>
          <w:lang w:eastAsia="zh-TW"/>
        </w:rPr>
      </w:pPr>
      <w:r w:rsidRPr="00CA62A9">
        <w:rPr>
          <w:rFonts w:cs="Arial" w:hint="eastAsia"/>
          <w:color w:val="auto"/>
          <w:lang w:eastAsia="zh-TW"/>
        </w:rPr>
        <w:t>一、教育部</w:t>
      </w:r>
      <w:r w:rsidRPr="00CA62A9">
        <w:rPr>
          <w:rFonts w:cs="新細明體" w:hint="eastAsia"/>
          <w:color w:val="auto"/>
          <w:kern w:val="0"/>
          <w:lang w:eastAsia="zh-TW"/>
        </w:rPr>
        <w:t>國民與學前教育署補助辦理十二年國民基本教育精進國民中小教學品質要點</w:t>
      </w:r>
    </w:p>
    <w:p w:rsidR="009031CE" w:rsidRPr="00CA62A9" w:rsidRDefault="009031CE" w:rsidP="009031CE">
      <w:pPr>
        <w:spacing w:line="360" w:lineRule="auto"/>
        <w:ind w:leftChars="200" w:left="960" w:hangingChars="200" w:hanging="480"/>
        <w:jc w:val="both"/>
        <w:rPr>
          <w:rFonts w:cs="Arial"/>
          <w:color w:val="auto"/>
          <w:lang w:eastAsia="zh-TW"/>
        </w:rPr>
      </w:pPr>
      <w:r w:rsidRPr="00CA62A9">
        <w:rPr>
          <w:rFonts w:cs="Arial" w:hint="eastAsia"/>
          <w:color w:val="auto"/>
          <w:lang w:eastAsia="zh-TW"/>
        </w:rPr>
        <w:t>二、桃園市</w:t>
      </w:r>
      <w:proofErr w:type="gramStart"/>
      <w:r w:rsidRPr="00CA62A9">
        <w:rPr>
          <w:rFonts w:cs="Arial"/>
          <w:color w:val="auto"/>
          <w:lang w:eastAsia="zh-TW"/>
        </w:rPr>
        <w:t>10</w:t>
      </w:r>
      <w:r w:rsidRPr="00CA62A9">
        <w:rPr>
          <w:rFonts w:cs="Arial" w:hint="eastAsia"/>
          <w:color w:val="auto"/>
          <w:lang w:eastAsia="zh-TW"/>
        </w:rPr>
        <w:t>5</w:t>
      </w:r>
      <w:proofErr w:type="gramEnd"/>
      <w:r w:rsidRPr="00CA62A9">
        <w:rPr>
          <w:rFonts w:cs="Arial" w:hint="eastAsia"/>
          <w:color w:val="auto"/>
          <w:lang w:eastAsia="zh-TW"/>
        </w:rPr>
        <w:t>年度辦理</w:t>
      </w:r>
      <w:r w:rsidRPr="00CA62A9">
        <w:rPr>
          <w:rFonts w:cs="新細明體" w:hint="eastAsia"/>
          <w:color w:val="auto"/>
          <w:kern w:val="0"/>
          <w:lang w:eastAsia="zh-TW"/>
        </w:rPr>
        <w:t>十二年國民基本教育精進國民中小教學品質</w:t>
      </w:r>
      <w:r w:rsidRPr="00CA62A9">
        <w:rPr>
          <w:rFonts w:cs="Arial" w:hint="eastAsia"/>
          <w:color w:val="auto"/>
          <w:lang w:eastAsia="zh-TW"/>
        </w:rPr>
        <w:t>計畫</w:t>
      </w:r>
    </w:p>
    <w:p w:rsidR="009031CE" w:rsidRPr="00CA62A9" w:rsidRDefault="009031CE" w:rsidP="009031CE">
      <w:pPr>
        <w:spacing w:line="360" w:lineRule="auto"/>
        <w:ind w:leftChars="200" w:left="960" w:hangingChars="200" w:hanging="480"/>
        <w:jc w:val="both"/>
        <w:rPr>
          <w:rFonts w:cs="Arial"/>
          <w:color w:val="auto"/>
          <w:lang w:eastAsia="zh-TW"/>
        </w:rPr>
      </w:pPr>
      <w:r w:rsidRPr="00CA62A9">
        <w:rPr>
          <w:rFonts w:cs="Arial" w:hint="eastAsia"/>
          <w:color w:val="auto"/>
          <w:lang w:eastAsia="zh-TW"/>
        </w:rPr>
        <w:t>三、桃園市</w:t>
      </w:r>
      <w:proofErr w:type="gramStart"/>
      <w:r w:rsidRPr="00CA62A9">
        <w:rPr>
          <w:rFonts w:cs="Arial"/>
          <w:color w:val="auto"/>
          <w:lang w:eastAsia="zh-TW"/>
        </w:rPr>
        <w:t>10</w:t>
      </w:r>
      <w:r w:rsidRPr="00CA62A9">
        <w:rPr>
          <w:rFonts w:cs="Arial" w:hint="eastAsia"/>
          <w:color w:val="auto"/>
          <w:lang w:eastAsia="zh-TW"/>
        </w:rPr>
        <w:t>5</w:t>
      </w:r>
      <w:proofErr w:type="gramEnd"/>
      <w:r w:rsidRPr="00CA62A9">
        <w:rPr>
          <w:rFonts w:cs="Arial" w:hint="eastAsia"/>
          <w:color w:val="auto"/>
          <w:lang w:eastAsia="zh-TW"/>
        </w:rPr>
        <w:t>年度國民教育輔導團辦理</w:t>
      </w:r>
      <w:r w:rsidRPr="00CA62A9">
        <w:rPr>
          <w:rFonts w:cs="新細明體" w:hint="eastAsia"/>
          <w:color w:val="auto"/>
          <w:kern w:val="0"/>
          <w:lang w:eastAsia="zh-TW"/>
        </w:rPr>
        <w:t>十二年國民基本教育精進國民中小教學品質</w:t>
      </w:r>
      <w:r w:rsidRPr="00CA62A9">
        <w:rPr>
          <w:rFonts w:cs="Arial" w:hint="eastAsia"/>
          <w:color w:val="auto"/>
          <w:lang w:eastAsia="zh-TW"/>
        </w:rPr>
        <w:t>計畫</w:t>
      </w:r>
    </w:p>
    <w:p w:rsidR="009031CE" w:rsidRPr="00CA62A9" w:rsidRDefault="009031CE" w:rsidP="009031CE">
      <w:pPr>
        <w:spacing w:line="400" w:lineRule="exact"/>
        <w:rPr>
          <w:b/>
          <w:color w:val="auto"/>
          <w:lang w:eastAsia="zh-TW"/>
        </w:rPr>
      </w:pPr>
      <w:r w:rsidRPr="00CA62A9">
        <w:rPr>
          <w:rFonts w:hint="eastAsia"/>
          <w:b/>
          <w:color w:val="auto"/>
          <w:lang w:eastAsia="zh-TW"/>
        </w:rPr>
        <w:t>貳、目標</w:t>
      </w:r>
    </w:p>
    <w:p w:rsidR="009031CE" w:rsidRPr="00CA62A9" w:rsidRDefault="009031CE" w:rsidP="009031CE">
      <w:pPr>
        <w:snapToGrid w:val="0"/>
        <w:spacing w:line="360" w:lineRule="auto"/>
        <w:ind w:leftChars="200" w:left="991" w:hangingChars="213" w:hanging="511"/>
        <w:jc w:val="both"/>
        <w:rPr>
          <w:rFonts w:cs="Arial"/>
          <w:color w:val="auto"/>
          <w:lang w:eastAsia="zh-TW"/>
        </w:rPr>
      </w:pPr>
      <w:r w:rsidRPr="00CA62A9">
        <w:rPr>
          <w:rFonts w:hint="eastAsia"/>
          <w:color w:val="auto"/>
          <w:lang w:eastAsia="zh-TW"/>
        </w:rPr>
        <w:t>一、</w:t>
      </w:r>
      <w:r w:rsidRPr="00CA62A9">
        <w:rPr>
          <w:rFonts w:cs="Arial" w:hint="eastAsia"/>
          <w:color w:val="auto"/>
          <w:lang w:eastAsia="zh-TW"/>
        </w:rPr>
        <w:t>統籌規劃並落實執行國教輔導團輔導小組到本市國中小進行輔導訪視，協助學校教師改進教學以提升教學成效。</w:t>
      </w:r>
    </w:p>
    <w:p w:rsidR="009031CE" w:rsidRPr="00CA62A9" w:rsidRDefault="009031CE" w:rsidP="009031CE">
      <w:pPr>
        <w:snapToGrid w:val="0"/>
        <w:spacing w:line="360" w:lineRule="auto"/>
        <w:ind w:leftChars="200" w:left="991" w:hangingChars="213" w:hanging="511"/>
        <w:jc w:val="both"/>
        <w:rPr>
          <w:rFonts w:cs="Arial"/>
          <w:color w:val="auto"/>
          <w:lang w:eastAsia="zh-TW"/>
        </w:rPr>
      </w:pPr>
      <w:r w:rsidRPr="00CA62A9">
        <w:rPr>
          <w:rFonts w:cs="Arial" w:hint="eastAsia"/>
          <w:color w:val="auto"/>
          <w:lang w:eastAsia="zh-TW"/>
        </w:rPr>
        <w:t>二、輔導學校以學習社群模式運作領域教學研究會，</w:t>
      </w:r>
      <w:r w:rsidRPr="00CA62A9">
        <w:rPr>
          <w:rFonts w:hint="eastAsia"/>
          <w:color w:val="auto"/>
          <w:lang w:eastAsia="zh-TW"/>
        </w:rPr>
        <w:t>協助學校解決各領域課程實施、重大議題融入教學與分組合作學習之相關問題。</w:t>
      </w:r>
    </w:p>
    <w:p w:rsidR="009031CE" w:rsidRPr="00CA62A9" w:rsidRDefault="009031CE" w:rsidP="009031CE">
      <w:pPr>
        <w:snapToGrid w:val="0"/>
        <w:spacing w:line="360" w:lineRule="auto"/>
        <w:ind w:leftChars="200" w:left="480"/>
        <w:jc w:val="both"/>
        <w:rPr>
          <w:rFonts w:cs="Arial"/>
          <w:color w:val="auto"/>
          <w:lang w:eastAsia="zh-TW"/>
        </w:rPr>
      </w:pPr>
      <w:r w:rsidRPr="00CA62A9">
        <w:rPr>
          <w:rFonts w:cs="Arial" w:hint="eastAsia"/>
          <w:color w:val="auto"/>
          <w:lang w:eastAsia="zh-TW"/>
        </w:rPr>
        <w:t>三、</w:t>
      </w:r>
      <w:r w:rsidRPr="00CA62A9">
        <w:rPr>
          <w:rFonts w:hint="eastAsia"/>
          <w:color w:val="auto"/>
          <w:lang w:eastAsia="zh-TW"/>
        </w:rPr>
        <w:t>落實教學現場的經驗分享與回饋，改進教學技巧，提升教學品質。</w:t>
      </w:r>
    </w:p>
    <w:p w:rsidR="009031CE" w:rsidRPr="00CA62A9" w:rsidRDefault="009031CE" w:rsidP="009031CE">
      <w:pPr>
        <w:snapToGrid w:val="0"/>
        <w:spacing w:line="360" w:lineRule="auto"/>
        <w:ind w:leftChars="200" w:left="480"/>
        <w:jc w:val="both"/>
        <w:rPr>
          <w:rFonts w:cs="Arial"/>
          <w:color w:val="auto"/>
          <w:lang w:eastAsia="zh-TW"/>
        </w:rPr>
      </w:pPr>
      <w:r w:rsidRPr="00CA62A9">
        <w:rPr>
          <w:rFonts w:cs="Arial" w:hint="eastAsia"/>
          <w:color w:val="auto"/>
          <w:lang w:eastAsia="zh-TW"/>
        </w:rPr>
        <w:t>四、</w:t>
      </w:r>
      <w:r w:rsidRPr="00CA62A9">
        <w:rPr>
          <w:rFonts w:hint="eastAsia"/>
          <w:color w:val="auto"/>
          <w:lang w:eastAsia="zh-TW"/>
        </w:rPr>
        <w:t>宣導與溝通重要教育政策訊息，提供</w:t>
      </w:r>
      <w:r w:rsidRPr="00CA62A9">
        <w:rPr>
          <w:rFonts w:hint="eastAsia"/>
          <w:color w:val="auto"/>
          <w:kern w:val="0"/>
          <w:lang w:eastAsia="zh-TW"/>
        </w:rPr>
        <w:t>諮詢輔導及問題座談。</w:t>
      </w:r>
    </w:p>
    <w:p w:rsidR="009031CE" w:rsidRPr="00CA62A9" w:rsidRDefault="009031CE" w:rsidP="009031CE">
      <w:pPr>
        <w:snapToGrid w:val="0"/>
        <w:spacing w:line="360" w:lineRule="auto"/>
        <w:ind w:leftChars="200" w:left="991" w:hangingChars="213" w:hanging="511"/>
        <w:jc w:val="both"/>
        <w:rPr>
          <w:rFonts w:cs="Arial"/>
          <w:color w:val="auto"/>
          <w:lang w:eastAsia="zh-TW"/>
        </w:rPr>
      </w:pPr>
      <w:r w:rsidRPr="00CA62A9">
        <w:rPr>
          <w:rFonts w:cs="Arial" w:hint="eastAsia"/>
          <w:color w:val="auto"/>
          <w:lang w:eastAsia="zh-TW"/>
        </w:rPr>
        <w:t>五、</w:t>
      </w:r>
      <w:r w:rsidRPr="00CA62A9">
        <w:rPr>
          <w:rFonts w:hint="eastAsia"/>
          <w:color w:val="auto"/>
          <w:lang w:eastAsia="zh-TW"/>
        </w:rPr>
        <w:t>促進校際互動交流，符應各校及領域個別需求，並</w:t>
      </w:r>
      <w:r w:rsidRPr="00CA62A9">
        <w:rPr>
          <w:rFonts w:hint="eastAsia"/>
          <w:color w:val="auto"/>
          <w:kern w:val="0"/>
          <w:lang w:eastAsia="zh-TW"/>
        </w:rPr>
        <w:t>建立到校輔導效能回饋機制</w:t>
      </w:r>
      <w:r w:rsidRPr="00CA62A9">
        <w:rPr>
          <w:rFonts w:hint="eastAsia"/>
          <w:color w:val="auto"/>
          <w:lang w:eastAsia="zh-TW"/>
        </w:rPr>
        <w:t>。</w:t>
      </w:r>
    </w:p>
    <w:p w:rsidR="009031CE" w:rsidRPr="00CA62A9" w:rsidRDefault="009031CE" w:rsidP="009031CE">
      <w:pPr>
        <w:spacing w:beforeLines="50" w:line="440" w:lineRule="exact"/>
        <w:rPr>
          <w:b/>
          <w:color w:val="auto"/>
        </w:rPr>
      </w:pPr>
      <w:proofErr w:type="spellStart"/>
      <w:r w:rsidRPr="00CA62A9">
        <w:rPr>
          <w:rFonts w:hint="eastAsia"/>
          <w:b/>
          <w:color w:val="auto"/>
        </w:rPr>
        <w:t>參、辦理單位</w:t>
      </w:r>
      <w:proofErr w:type="spellEnd"/>
      <w:r w:rsidRPr="00CA62A9">
        <w:rPr>
          <w:rFonts w:hint="eastAsia"/>
          <w:b/>
          <w:color w:val="auto"/>
        </w:rPr>
        <w:t>：</w:t>
      </w:r>
    </w:p>
    <w:p w:rsidR="009031CE" w:rsidRPr="00CA62A9" w:rsidRDefault="009031CE" w:rsidP="009031CE">
      <w:pPr>
        <w:numPr>
          <w:ilvl w:val="0"/>
          <w:numId w:val="2"/>
        </w:numPr>
        <w:spacing w:line="440" w:lineRule="exact"/>
        <w:jc w:val="both"/>
        <w:rPr>
          <w:color w:val="auto"/>
          <w:lang w:eastAsia="zh-TW"/>
        </w:rPr>
      </w:pPr>
      <w:r w:rsidRPr="00CA62A9">
        <w:rPr>
          <w:rFonts w:hint="eastAsia"/>
          <w:color w:val="auto"/>
          <w:lang w:eastAsia="zh-TW"/>
        </w:rPr>
        <w:t>指導單位：教育部國民及學前教育署</w:t>
      </w:r>
    </w:p>
    <w:p w:rsidR="009031CE" w:rsidRPr="00CA62A9" w:rsidRDefault="009031CE" w:rsidP="009031CE">
      <w:pPr>
        <w:numPr>
          <w:ilvl w:val="0"/>
          <w:numId w:val="2"/>
        </w:numPr>
        <w:spacing w:line="440" w:lineRule="exact"/>
        <w:ind w:left="1134" w:hanging="572"/>
        <w:jc w:val="both"/>
        <w:rPr>
          <w:color w:val="auto"/>
          <w:lang w:eastAsia="zh-TW"/>
        </w:rPr>
      </w:pPr>
      <w:r w:rsidRPr="00CA62A9">
        <w:rPr>
          <w:rFonts w:hint="eastAsia"/>
          <w:color w:val="auto"/>
          <w:lang w:eastAsia="zh-TW"/>
        </w:rPr>
        <w:t>主辦單位：桃園市政府教育局</w:t>
      </w:r>
    </w:p>
    <w:p w:rsidR="009031CE" w:rsidRPr="00CA62A9" w:rsidRDefault="009031CE" w:rsidP="009031CE">
      <w:pPr>
        <w:numPr>
          <w:ilvl w:val="0"/>
          <w:numId w:val="2"/>
        </w:numPr>
        <w:spacing w:line="440" w:lineRule="exact"/>
        <w:ind w:left="1134" w:hanging="572"/>
        <w:jc w:val="both"/>
        <w:rPr>
          <w:color w:val="auto"/>
          <w:lang w:eastAsia="zh-TW"/>
        </w:rPr>
      </w:pPr>
      <w:r w:rsidRPr="00CA62A9">
        <w:rPr>
          <w:rFonts w:hint="eastAsia"/>
          <w:color w:val="auto"/>
          <w:lang w:eastAsia="zh-TW"/>
        </w:rPr>
        <w:t>承辦單位：桃園市國民教育輔導團綜合活動學習領域輔導小組</w:t>
      </w:r>
    </w:p>
    <w:p w:rsidR="009031CE" w:rsidRPr="00CA62A9" w:rsidRDefault="009031CE" w:rsidP="009031CE">
      <w:pPr>
        <w:spacing w:line="440" w:lineRule="exact"/>
        <w:ind w:left="1134"/>
        <w:jc w:val="both"/>
        <w:rPr>
          <w:color w:val="auto"/>
          <w:lang w:eastAsia="zh-TW"/>
        </w:rPr>
      </w:pPr>
      <w:r w:rsidRPr="00CA62A9">
        <w:rPr>
          <w:color w:val="auto"/>
          <w:lang w:eastAsia="zh-TW"/>
        </w:rPr>
        <w:t xml:space="preserve">          </w:t>
      </w:r>
      <w:r w:rsidRPr="00CA62A9">
        <w:rPr>
          <w:rFonts w:hint="eastAsia"/>
          <w:color w:val="auto"/>
          <w:lang w:eastAsia="zh-TW"/>
        </w:rPr>
        <w:t>桃園市立復旦國民小學</w:t>
      </w:r>
    </w:p>
    <w:p w:rsidR="009031CE" w:rsidRPr="00CA62A9" w:rsidRDefault="009031CE" w:rsidP="009031CE">
      <w:pPr>
        <w:tabs>
          <w:tab w:val="center" w:pos="4153"/>
        </w:tabs>
        <w:spacing w:line="400" w:lineRule="exact"/>
        <w:jc w:val="both"/>
        <w:rPr>
          <w:b/>
          <w:color w:val="auto"/>
          <w:lang w:eastAsia="zh-TW"/>
        </w:rPr>
      </w:pPr>
      <w:r w:rsidRPr="00CA62A9">
        <w:rPr>
          <w:rFonts w:hint="eastAsia"/>
          <w:b/>
          <w:color w:val="auto"/>
          <w:lang w:eastAsia="zh-TW"/>
        </w:rPr>
        <w:t>肆、活動內容</w:t>
      </w:r>
    </w:p>
    <w:p w:rsidR="009031CE" w:rsidRPr="00CA62A9" w:rsidRDefault="009031CE" w:rsidP="009031CE">
      <w:pPr>
        <w:spacing w:beforeLines="50" w:line="360" w:lineRule="auto"/>
        <w:rPr>
          <w:b/>
          <w:color w:val="auto"/>
          <w:lang w:eastAsia="zh-TW"/>
        </w:rPr>
      </w:pPr>
      <w:r w:rsidRPr="00CA62A9">
        <w:rPr>
          <w:rFonts w:hint="eastAsia"/>
          <w:color w:val="auto"/>
          <w:kern w:val="0"/>
          <w:lang w:eastAsia="zh-TW"/>
        </w:rPr>
        <w:t>一、實施方式</w:t>
      </w:r>
      <w:r w:rsidRPr="00CA62A9">
        <w:rPr>
          <w:rFonts w:hint="eastAsia"/>
          <w:color w:val="auto"/>
          <w:lang w:eastAsia="zh-TW"/>
        </w:rPr>
        <w:t>：</w:t>
      </w:r>
    </w:p>
    <w:p w:rsidR="009031CE" w:rsidRPr="00CA62A9" w:rsidRDefault="009031CE" w:rsidP="009031CE">
      <w:pPr>
        <w:numPr>
          <w:ilvl w:val="0"/>
          <w:numId w:val="1"/>
        </w:numPr>
        <w:snapToGrid w:val="0"/>
        <w:spacing w:line="360" w:lineRule="auto"/>
        <w:ind w:left="840"/>
        <w:rPr>
          <w:color w:val="auto"/>
          <w:lang w:eastAsia="zh-TW"/>
        </w:rPr>
      </w:pPr>
      <w:r w:rsidRPr="00CA62A9">
        <w:rPr>
          <w:rFonts w:hint="eastAsia"/>
          <w:color w:val="auto"/>
          <w:lang w:eastAsia="zh-TW"/>
        </w:rPr>
        <w:t>實施期程：</w:t>
      </w:r>
      <w:r w:rsidRPr="00CA62A9">
        <w:rPr>
          <w:color w:val="auto"/>
          <w:lang w:eastAsia="zh-TW"/>
        </w:rPr>
        <w:t>104</w:t>
      </w:r>
      <w:r w:rsidRPr="00CA62A9">
        <w:rPr>
          <w:rFonts w:hint="eastAsia"/>
          <w:color w:val="auto"/>
          <w:lang w:eastAsia="zh-TW"/>
        </w:rPr>
        <w:t>學年度下學期至</w:t>
      </w:r>
      <w:r w:rsidRPr="00CA62A9">
        <w:rPr>
          <w:color w:val="auto"/>
          <w:lang w:eastAsia="zh-TW"/>
        </w:rPr>
        <w:t>105</w:t>
      </w:r>
      <w:r w:rsidRPr="00CA62A9">
        <w:rPr>
          <w:rFonts w:hint="eastAsia"/>
          <w:color w:val="auto"/>
          <w:lang w:eastAsia="zh-TW"/>
        </w:rPr>
        <w:t>學年度上學期</w:t>
      </w:r>
    </w:p>
    <w:p w:rsidR="009031CE" w:rsidRPr="00CA62A9" w:rsidRDefault="009031CE" w:rsidP="009031CE">
      <w:pPr>
        <w:numPr>
          <w:ilvl w:val="0"/>
          <w:numId w:val="1"/>
        </w:numPr>
        <w:snapToGrid w:val="0"/>
        <w:spacing w:line="360" w:lineRule="auto"/>
        <w:ind w:left="840"/>
        <w:rPr>
          <w:color w:val="auto"/>
          <w:lang w:eastAsia="zh-TW"/>
        </w:rPr>
      </w:pPr>
      <w:r w:rsidRPr="00CA62A9">
        <w:rPr>
          <w:rFonts w:hint="eastAsia"/>
          <w:color w:val="auto"/>
          <w:lang w:eastAsia="zh-TW"/>
        </w:rPr>
        <w:t>實施重點：</w:t>
      </w:r>
    </w:p>
    <w:p w:rsidR="009031CE" w:rsidRPr="00CA62A9" w:rsidRDefault="009031CE" w:rsidP="009031CE">
      <w:pPr>
        <w:snapToGrid w:val="0"/>
        <w:spacing w:line="360" w:lineRule="auto"/>
        <w:ind w:leftChars="400" w:left="1308" w:hangingChars="145" w:hanging="348"/>
        <w:rPr>
          <w:color w:val="auto"/>
          <w:lang w:eastAsia="zh-TW"/>
        </w:rPr>
      </w:pPr>
      <w:r w:rsidRPr="00CA62A9">
        <w:rPr>
          <w:color w:val="auto"/>
          <w:lang w:eastAsia="zh-TW"/>
        </w:rPr>
        <w:t>(1)</w:t>
      </w:r>
      <w:r w:rsidRPr="00CA62A9">
        <w:rPr>
          <w:rFonts w:hint="eastAsia"/>
          <w:color w:val="auto"/>
          <w:lang w:eastAsia="zh-TW"/>
        </w:rPr>
        <w:t>倡導學校運用共同</w:t>
      </w:r>
      <w:proofErr w:type="gramStart"/>
      <w:r w:rsidRPr="00CA62A9">
        <w:rPr>
          <w:rFonts w:hint="eastAsia"/>
          <w:color w:val="auto"/>
          <w:lang w:eastAsia="zh-TW"/>
        </w:rPr>
        <w:t>備課、觀課及議課</w:t>
      </w:r>
      <w:proofErr w:type="gramEnd"/>
      <w:r w:rsidRPr="00CA62A9">
        <w:rPr>
          <w:rFonts w:hint="eastAsia"/>
          <w:color w:val="auto"/>
          <w:lang w:eastAsia="zh-TW"/>
        </w:rPr>
        <w:t>等方式提升教與學之品質。</w:t>
      </w:r>
    </w:p>
    <w:p w:rsidR="009031CE" w:rsidRPr="00CA62A9" w:rsidRDefault="009031CE" w:rsidP="009031CE">
      <w:pPr>
        <w:snapToGrid w:val="0"/>
        <w:spacing w:line="360" w:lineRule="auto"/>
        <w:ind w:leftChars="400" w:left="1308" w:hangingChars="145" w:hanging="348"/>
        <w:rPr>
          <w:color w:val="auto"/>
          <w:lang w:eastAsia="zh-TW"/>
        </w:rPr>
      </w:pPr>
      <w:r w:rsidRPr="00CA62A9">
        <w:rPr>
          <w:color w:val="auto"/>
          <w:lang w:eastAsia="zh-TW"/>
        </w:rPr>
        <w:t>(2)</w:t>
      </w:r>
      <w:r w:rsidRPr="00CA62A9">
        <w:rPr>
          <w:rFonts w:hint="eastAsia"/>
          <w:color w:val="auto"/>
          <w:lang w:eastAsia="zh-TW"/>
        </w:rPr>
        <w:t>轉化傳達中央課程政策，</w:t>
      </w:r>
    </w:p>
    <w:p w:rsidR="009031CE" w:rsidRPr="00CA62A9" w:rsidRDefault="009031CE" w:rsidP="009031CE">
      <w:pPr>
        <w:snapToGrid w:val="0"/>
        <w:spacing w:line="360" w:lineRule="auto"/>
        <w:ind w:leftChars="400" w:left="1308" w:hangingChars="145" w:hanging="348"/>
        <w:rPr>
          <w:color w:val="auto"/>
          <w:lang w:eastAsia="zh-TW"/>
        </w:rPr>
      </w:pPr>
      <w:r w:rsidRPr="00CA62A9">
        <w:rPr>
          <w:color w:val="auto"/>
          <w:lang w:eastAsia="zh-TW"/>
        </w:rPr>
        <w:lastRenderedPageBreak/>
        <w:t>(3)</w:t>
      </w:r>
      <w:r w:rsidRPr="00CA62A9">
        <w:rPr>
          <w:rFonts w:hint="eastAsia"/>
          <w:color w:val="auto"/>
          <w:lang w:eastAsia="zh-TW"/>
        </w:rPr>
        <w:t>輔導及應用有效教學策略</w:t>
      </w:r>
      <w:r w:rsidRPr="00CA62A9">
        <w:rPr>
          <w:color w:val="auto"/>
          <w:lang w:eastAsia="zh-TW"/>
        </w:rPr>
        <w:t>(</w:t>
      </w:r>
      <w:r w:rsidRPr="00CA62A9">
        <w:rPr>
          <w:rFonts w:hint="eastAsia"/>
          <w:color w:val="auto"/>
          <w:lang w:eastAsia="zh-TW"/>
        </w:rPr>
        <w:t>差異化教學、多元評量、課堂即時補救教學</w:t>
      </w:r>
      <w:r w:rsidRPr="00CA62A9">
        <w:rPr>
          <w:color w:val="auto"/>
          <w:lang w:eastAsia="zh-TW"/>
        </w:rPr>
        <w:t>)</w:t>
      </w:r>
      <w:r w:rsidRPr="00CA62A9">
        <w:rPr>
          <w:rFonts w:hint="eastAsia"/>
          <w:color w:val="auto"/>
          <w:lang w:eastAsia="zh-TW"/>
        </w:rPr>
        <w:t>以及分組合作學習模式等。</w:t>
      </w:r>
    </w:p>
    <w:p w:rsidR="009031CE" w:rsidRPr="00CA62A9" w:rsidRDefault="009031CE" w:rsidP="009031CE">
      <w:pPr>
        <w:numPr>
          <w:ilvl w:val="0"/>
          <w:numId w:val="1"/>
        </w:numPr>
        <w:snapToGrid w:val="0"/>
        <w:spacing w:line="360" w:lineRule="auto"/>
        <w:ind w:left="840"/>
        <w:rPr>
          <w:color w:val="auto"/>
          <w:lang w:eastAsia="zh-TW"/>
        </w:rPr>
      </w:pPr>
      <w:r w:rsidRPr="00CA62A9">
        <w:rPr>
          <w:rFonts w:hint="eastAsia"/>
          <w:color w:val="auto"/>
          <w:lang w:eastAsia="zh-TW"/>
        </w:rPr>
        <w:t>辦理方式：</w:t>
      </w:r>
    </w:p>
    <w:p w:rsidR="009031CE" w:rsidRPr="00CA62A9" w:rsidRDefault="009031CE" w:rsidP="009031CE">
      <w:pPr>
        <w:snapToGrid w:val="0"/>
        <w:spacing w:line="360" w:lineRule="auto"/>
        <w:ind w:firstLineChars="413" w:firstLine="991"/>
        <w:rPr>
          <w:color w:val="auto"/>
          <w:lang w:eastAsia="zh-TW"/>
        </w:rPr>
      </w:pPr>
      <w:r w:rsidRPr="00CA62A9">
        <w:rPr>
          <w:color w:val="auto"/>
          <w:lang w:eastAsia="zh-TW"/>
        </w:rPr>
        <w:t>(1)</w:t>
      </w:r>
      <w:r w:rsidRPr="00CA62A9">
        <w:rPr>
          <w:rFonts w:hint="eastAsia"/>
          <w:color w:val="auto"/>
          <w:lang w:eastAsia="zh-TW"/>
        </w:rPr>
        <w:t>分區服務</w:t>
      </w:r>
      <w:r w:rsidRPr="00CA62A9">
        <w:rPr>
          <w:color w:val="auto"/>
          <w:lang w:eastAsia="zh-TW"/>
        </w:rPr>
        <w:t>-</w:t>
      </w:r>
      <w:r w:rsidRPr="00CA62A9">
        <w:rPr>
          <w:rFonts w:hint="eastAsia"/>
          <w:color w:val="auto"/>
          <w:lang w:eastAsia="zh-TW"/>
        </w:rPr>
        <w:t>專題研討、實務分享</w:t>
      </w:r>
    </w:p>
    <w:p w:rsidR="009031CE" w:rsidRPr="00CA62A9" w:rsidRDefault="009031CE" w:rsidP="009031CE">
      <w:pPr>
        <w:snapToGrid w:val="0"/>
        <w:spacing w:line="360" w:lineRule="auto"/>
        <w:ind w:firstLineChars="413" w:firstLine="991"/>
        <w:rPr>
          <w:color w:val="auto"/>
          <w:lang w:eastAsia="zh-TW"/>
        </w:rPr>
      </w:pPr>
      <w:r w:rsidRPr="00CA62A9">
        <w:rPr>
          <w:color w:val="auto"/>
          <w:lang w:eastAsia="zh-TW"/>
        </w:rPr>
        <w:t>(2)</w:t>
      </w:r>
      <w:r w:rsidRPr="00CA62A9">
        <w:rPr>
          <w:rFonts w:hint="eastAsia"/>
          <w:color w:val="auto"/>
          <w:lang w:eastAsia="zh-TW"/>
        </w:rPr>
        <w:t>到校服務</w:t>
      </w:r>
      <w:r w:rsidRPr="00CA62A9">
        <w:rPr>
          <w:color w:val="auto"/>
          <w:lang w:eastAsia="zh-TW"/>
        </w:rPr>
        <w:t>-</w:t>
      </w:r>
      <w:r w:rsidRPr="00CA62A9">
        <w:rPr>
          <w:rFonts w:hint="eastAsia"/>
          <w:color w:val="auto"/>
          <w:lang w:eastAsia="zh-TW"/>
        </w:rPr>
        <w:t>專題講座、教學演示、參與教師學習社群運作</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552"/>
        <w:gridCol w:w="3685"/>
        <w:gridCol w:w="1985"/>
      </w:tblGrid>
      <w:tr w:rsidR="009031CE" w:rsidRPr="00CA62A9" w:rsidTr="002614F3">
        <w:tc>
          <w:tcPr>
            <w:tcW w:w="817"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辦理方式</w:t>
            </w:r>
          </w:p>
        </w:tc>
        <w:tc>
          <w:tcPr>
            <w:tcW w:w="2552" w:type="dxa"/>
            <w:vAlign w:val="center"/>
          </w:tcPr>
          <w:p w:rsidR="009031CE" w:rsidRPr="00CA62A9" w:rsidRDefault="009031CE" w:rsidP="002614F3">
            <w:pPr>
              <w:snapToGrid w:val="0"/>
              <w:spacing w:line="360" w:lineRule="auto"/>
              <w:jc w:val="center"/>
              <w:rPr>
                <w:color w:val="auto"/>
                <w:lang w:eastAsia="zh-TW"/>
              </w:rPr>
            </w:pPr>
            <w:r w:rsidRPr="00CA62A9">
              <w:rPr>
                <w:rFonts w:hint="eastAsia"/>
                <w:color w:val="auto"/>
                <w:lang w:eastAsia="zh-TW"/>
              </w:rPr>
              <w:t>到校輔導方式</w:t>
            </w:r>
          </w:p>
        </w:tc>
        <w:tc>
          <w:tcPr>
            <w:tcW w:w="3685" w:type="dxa"/>
            <w:vAlign w:val="center"/>
          </w:tcPr>
          <w:p w:rsidR="009031CE" w:rsidRPr="00CA62A9" w:rsidRDefault="009031CE" w:rsidP="002614F3">
            <w:pPr>
              <w:snapToGrid w:val="0"/>
              <w:spacing w:line="360" w:lineRule="auto"/>
              <w:jc w:val="center"/>
              <w:rPr>
                <w:color w:val="auto"/>
                <w:lang w:eastAsia="zh-TW"/>
              </w:rPr>
            </w:pPr>
            <w:r w:rsidRPr="00CA62A9">
              <w:rPr>
                <w:rFonts w:hint="eastAsia"/>
                <w:color w:val="auto"/>
                <w:lang w:eastAsia="zh-TW"/>
              </w:rPr>
              <w:t>實施內容</w:t>
            </w:r>
          </w:p>
        </w:tc>
        <w:tc>
          <w:tcPr>
            <w:tcW w:w="1985" w:type="dxa"/>
            <w:vAlign w:val="center"/>
          </w:tcPr>
          <w:p w:rsidR="009031CE" w:rsidRPr="00CA62A9" w:rsidRDefault="009031CE" w:rsidP="002614F3">
            <w:pPr>
              <w:snapToGrid w:val="0"/>
              <w:spacing w:line="360" w:lineRule="auto"/>
              <w:jc w:val="center"/>
              <w:rPr>
                <w:color w:val="auto"/>
              </w:rPr>
            </w:pPr>
            <w:proofErr w:type="spellStart"/>
            <w:r w:rsidRPr="00CA62A9">
              <w:rPr>
                <w:rFonts w:hint="eastAsia"/>
                <w:color w:val="auto"/>
              </w:rPr>
              <w:t>備註</w:t>
            </w:r>
            <w:proofErr w:type="spellEnd"/>
          </w:p>
        </w:tc>
      </w:tr>
      <w:tr w:rsidR="009031CE" w:rsidRPr="00CA62A9" w:rsidTr="002614F3">
        <w:tc>
          <w:tcPr>
            <w:tcW w:w="817" w:type="dxa"/>
            <w:vAlign w:val="center"/>
          </w:tcPr>
          <w:p w:rsidR="009031CE" w:rsidRPr="00CA62A9" w:rsidRDefault="009031CE" w:rsidP="002614F3">
            <w:pPr>
              <w:snapToGrid w:val="0"/>
              <w:spacing w:line="360" w:lineRule="auto"/>
              <w:jc w:val="center"/>
              <w:rPr>
                <w:color w:val="auto"/>
              </w:rPr>
            </w:pPr>
            <w:r w:rsidRPr="00CA62A9">
              <w:rPr>
                <w:color w:val="auto"/>
              </w:rPr>
              <w:t>1</w:t>
            </w:r>
          </w:p>
        </w:tc>
        <w:tc>
          <w:tcPr>
            <w:tcW w:w="2552" w:type="dxa"/>
            <w:vAlign w:val="center"/>
          </w:tcPr>
          <w:p w:rsidR="009031CE" w:rsidRPr="00CA62A9" w:rsidRDefault="009031CE" w:rsidP="002614F3">
            <w:pPr>
              <w:snapToGrid w:val="0"/>
              <w:spacing w:line="360" w:lineRule="auto"/>
              <w:jc w:val="center"/>
              <w:rPr>
                <w:color w:val="auto"/>
                <w:lang w:eastAsia="zh-TW"/>
              </w:rPr>
            </w:pPr>
            <w:r w:rsidRPr="00CA62A9">
              <w:rPr>
                <w:rFonts w:hint="eastAsia"/>
                <w:color w:val="auto"/>
                <w:lang w:eastAsia="zh-TW"/>
              </w:rPr>
              <w:t>配合市府辦理之</w:t>
            </w:r>
            <w:r w:rsidRPr="00CA62A9">
              <w:rPr>
                <w:rFonts w:hint="eastAsia"/>
                <w:b/>
                <w:color w:val="auto"/>
                <w:lang w:eastAsia="zh-TW"/>
              </w:rPr>
              <w:t>校務評鑑</w:t>
            </w:r>
          </w:p>
        </w:tc>
        <w:tc>
          <w:tcPr>
            <w:tcW w:w="3685"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由學校教務處與輔導團相關領域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聯絡人協調到校共同</w:t>
            </w:r>
            <w:proofErr w:type="gramStart"/>
            <w:r w:rsidRPr="00CA62A9">
              <w:rPr>
                <w:rFonts w:hint="eastAsia"/>
                <w:color w:val="auto"/>
                <w:lang w:eastAsia="zh-TW"/>
              </w:rPr>
              <w:t>備課、觀課及議課</w:t>
            </w:r>
            <w:proofErr w:type="gramEnd"/>
            <w:r w:rsidRPr="00CA62A9">
              <w:rPr>
                <w:rFonts w:hint="eastAsia"/>
                <w:color w:val="auto"/>
                <w:lang w:eastAsia="zh-TW"/>
              </w:rPr>
              <w:t>之學習領域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、時間與進行方式。</w:t>
            </w:r>
          </w:p>
        </w:tc>
        <w:tc>
          <w:tcPr>
            <w:tcW w:w="1985"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校內</w:t>
            </w:r>
            <w:proofErr w:type="gramStart"/>
            <w:r w:rsidRPr="00CA62A9">
              <w:rPr>
                <w:rFonts w:hint="eastAsia"/>
                <w:color w:val="auto"/>
                <w:lang w:eastAsia="zh-TW"/>
              </w:rPr>
              <w:t>擔任觀課之</w:t>
            </w:r>
            <w:proofErr w:type="gramEnd"/>
            <w:r w:rsidRPr="00CA62A9">
              <w:rPr>
                <w:rFonts w:hint="eastAsia"/>
                <w:color w:val="auto"/>
                <w:u w:val="single"/>
                <w:lang w:eastAsia="zh-TW"/>
              </w:rPr>
              <w:t>教學者</w:t>
            </w:r>
            <w:r w:rsidRPr="00CA62A9">
              <w:rPr>
                <w:rFonts w:hint="eastAsia"/>
                <w:color w:val="auto"/>
                <w:lang w:eastAsia="zh-TW"/>
              </w:rPr>
              <w:t>應為</w:t>
            </w:r>
            <w:r w:rsidRPr="00CA62A9">
              <w:rPr>
                <w:rFonts w:hint="eastAsia"/>
                <w:color w:val="auto"/>
                <w:u w:val="single"/>
                <w:lang w:eastAsia="zh-TW"/>
              </w:rPr>
              <w:t>正式編制內之教師</w:t>
            </w:r>
          </w:p>
        </w:tc>
      </w:tr>
      <w:tr w:rsidR="009031CE" w:rsidRPr="00CA62A9" w:rsidTr="002614F3">
        <w:tc>
          <w:tcPr>
            <w:tcW w:w="817" w:type="dxa"/>
            <w:vAlign w:val="center"/>
          </w:tcPr>
          <w:p w:rsidR="009031CE" w:rsidRPr="00CA62A9" w:rsidRDefault="009031CE" w:rsidP="002614F3">
            <w:pPr>
              <w:snapToGrid w:val="0"/>
              <w:spacing w:line="360" w:lineRule="auto"/>
              <w:jc w:val="center"/>
              <w:rPr>
                <w:color w:val="auto"/>
              </w:rPr>
            </w:pPr>
            <w:r w:rsidRPr="00CA62A9">
              <w:rPr>
                <w:color w:val="auto"/>
              </w:rPr>
              <w:t>2</w:t>
            </w:r>
          </w:p>
        </w:tc>
        <w:tc>
          <w:tcPr>
            <w:tcW w:w="2552" w:type="dxa"/>
            <w:vAlign w:val="center"/>
          </w:tcPr>
          <w:p w:rsidR="009031CE" w:rsidRPr="00CA62A9" w:rsidRDefault="009031CE" w:rsidP="002614F3">
            <w:pPr>
              <w:snapToGrid w:val="0"/>
              <w:spacing w:line="360" w:lineRule="auto"/>
              <w:jc w:val="center"/>
              <w:rPr>
                <w:color w:val="auto"/>
                <w:lang w:eastAsia="zh-TW"/>
              </w:rPr>
            </w:pPr>
            <w:r w:rsidRPr="00CA62A9">
              <w:rPr>
                <w:rFonts w:hint="eastAsia"/>
                <w:color w:val="auto"/>
                <w:lang w:eastAsia="zh-TW"/>
              </w:rPr>
              <w:t>配合</w:t>
            </w:r>
            <w:r w:rsidRPr="00CA62A9">
              <w:rPr>
                <w:rFonts w:hint="eastAsia"/>
                <w:b/>
                <w:color w:val="auto"/>
                <w:lang w:eastAsia="zh-TW"/>
              </w:rPr>
              <w:t>國小學校社群</w:t>
            </w:r>
            <w:r w:rsidRPr="00CA62A9">
              <w:rPr>
                <w:rFonts w:hint="eastAsia"/>
                <w:color w:val="auto"/>
                <w:lang w:eastAsia="zh-TW"/>
              </w:rPr>
              <w:t>計畫申請運作之進行</w:t>
            </w:r>
          </w:p>
        </w:tc>
        <w:tc>
          <w:tcPr>
            <w:tcW w:w="3685"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學校社群召集人配合教務處與相關領域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輔導團聯絡人協調至少到校一次，協助領域共同</w:t>
            </w:r>
            <w:proofErr w:type="gramStart"/>
            <w:r w:rsidRPr="00CA62A9">
              <w:rPr>
                <w:rFonts w:hint="eastAsia"/>
                <w:color w:val="auto"/>
                <w:lang w:eastAsia="zh-TW"/>
              </w:rPr>
              <w:t>備課、觀課及議課</w:t>
            </w:r>
            <w:proofErr w:type="gramEnd"/>
            <w:r w:rsidRPr="00CA62A9">
              <w:rPr>
                <w:rFonts w:hint="eastAsia"/>
                <w:color w:val="auto"/>
                <w:lang w:eastAsia="zh-TW"/>
              </w:rPr>
              <w:t>之進行。</w:t>
            </w:r>
          </w:p>
        </w:tc>
        <w:tc>
          <w:tcPr>
            <w:tcW w:w="1985"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配合學校需求，提供個別化專業諮詢與服務。</w:t>
            </w:r>
          </w:p>
          <w:p w:rsidR="009031CE" w:rsidRPr="00CA62A9" w:rsidRDefault="009031CE" w:rsidP="002614F3">
            <w:pPr>
              <w:snapToGrid w:val="0"/>
              <w:spacing w:line="360" w:lineRule="auto"/>
              <w:rPr>
                <w:color w:val="auto"/>
                <w:lang w:eastAsia="zh-TW"/>
              </w:rPr>
            </w:pPr>
          </w:p>
        </w:tc>
      </w:tr>
      <w:tr w:rsidR="009031CE" w:rsidRPr="00CA62A9" w:rsidTr="002614F3">
        <w:tc>
          <w:tcPr>
            <w:tcW w:w="817" w:type="dxa"/>
            <w:vAlign w:val="center"/>
          </w:tcPr>
          <w:p w:rsidR="009031CE" w:rsidRPr="00CA62A9" w:rsidRDefault="009031CE" w:rsidP="002614F3">
            <w:pPr>
              <w:snapToGrid w:val="0"/>
              <w:spacing w:line="360" w:lineRule="auto"/>
              <w:jc w:val="center"/>
              <w:rPr>
                <w:color w:val="auto"/>
              </w:rPr>
            </w:pPr>
            <w:r w:rsidRPr="00CA62A9">
              <w:rPr>
                <w:color w:val="auto"/>
              </w:rPr>
              <w:t>3</w:t>
            </w:r>
          </w:p>
        </w:tc>
        <w:tc>
          <w:tcPr>
            <w:tcW w:w="2552" w:type="dxa"/>
            <w:vAlign w:val="center"/>
          </w:tcPr>
          <w:p w:rsidR="009031CE" w:rsidRPr="00CA62A9" w:rsidRDefault="009031CE" w:rsidP="002614F3">
            <w:pPr>
              <w:snapToGrid w:val="0"/>
              <w:spacing w:line="360" w:lineRule="auto"/>
              <w:jc w:val="center"/>
              <w:rPr>
                <w:color w:val="auto"/>
                <w:lang w:eastAsia="zh-TW"/>
              </w:rPr>
            </w:pPr>
            <w:r w:rsidRPr="00CA62A9">
              <w:rPr>
                <w:rFonts w:hint="eastAsia"/>
                <w:color w:val="auto"/>
                <w:lang w:eastAsia="zh-TW"/>
              </w:rPr>
              <w:t>自發性申請</w:t>
            </w:r>
          </w:p>
        </w:tc>
        <w:tc>
          <w:tcPr>
            <w:tcW w:w="3685"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由學校教務處或學習領域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種子教師與輔導團相關領域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聯絡人協調到校參與相關學習領域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之共同</w:t>
            </w:r>
            <w:proofErr w:type="gramStart"/>
            <w:r w:rsidRPr="00CA62A9">
              <w:rPr>
                <w:rFonts w:hint="eastAsia"/>
                <w:color w:val="auto"/>
                <w:lang w:eastAsia="zh-TW"/>
              </w:rPr>
              <w:t>備課、觀課及議課</w:t>
            </w:r>
            <w:proofErr w:type="gramEnd"/>
            <w:r w:rsidRPr="00CA62A9">
              <w:rPr>
                <w:rFonts w:hint="eastAsia"/>
                <w:color w:val="auto"/>
                <w:lang w:eastAsia="zh-TW"/>
              </w:rPr>
              <w:t>之時間、方式。</w:t>
            </w:r>
          </w:p>
        </w:tc>
        <w:tc>
          <w:tcPr>
            <w:tcW w:w="1985" w:type="dxa"/>
          </w:tcPr>
          <w:p w:rsidR="009031CE" w:rsidRPr="00CA62A9" w:rsidRDefault="009031CE" w:rsidP="002614F3">
            <w:pPr>
              <w:snapToGrid w:val="0"/>
              <w:spacing w:line="360" w:lineRule="auto"/>
              <w:rPr>
                <w:color w:val="auto"/>
                <w:lang w:eastAsia="zh-TW"/>
              </w:rPr>
            </w:pPr>
            <w:r w:rsidRPr="00CA62A9">
              <w:rPr>
                <w:rFonts w:hint="eastAsia"/>
                <w:color w:val="auto"/>
                <w:lang w:eastAsia="zh-TW"/>
              </w:rPr>
              <w:t>配合學校需求，提供個別化專業諮詢與服務。</w:t>
            </w:r>
          </w:p>
        </w:tc>
      </w:tr>
    </w:tbl>
    <w:p w:rsidR="009031CE" w:rsidRPr="00CA62A9" w:rsidRDefault="009031CE" w:rsidP="009031CE">
      <w:pPr>
        <w:numPr>
          <w:ilvl w:val="0"/>
          <w:numId w:val="1"/>
        </w:numPr>
        <w:spacing w:line="400" w:lineRule="exact"/>
        <w:ind w:leftChars="200" w:left="480" w:firstLine="0"/>
        <w:jc w:val="both"/>
        <w:rPr>
          <w:color w:val="auto"/>
          <w:lang w:eastAsia="zh-TW"/>
        </w:rPr>
      </w:pPr>
      <w:r w:rsidRPr="00CA62A9">
        <w:rPr>
          <w:rFonts w:hint="eastAsia"/>
          <w:color w:val="auto"/>
          <w:kern w:val="0"/>
          <w:lang w:eastAsia="zh-TW"/>
        </w:rPr>
        <w:t>辦理</w:t>
      </w:r>
      <w:r w:rsidRPr="00CA62A9">
        <w:rPr>
          <w:rFonts w:hint="eastAsia"/>
          <w:color w:val="auto"/>
          <w:lang w:eastAsia="zh-TW"/>
        </w:rPr>
        <w:t>場次：</w:t>
      </w:r>
    </w:p>
    <w:tbl>
      <w:tblPr>
        <w:tblW w:w="0" w:type="auto"/>
        <w:tblInd w:w="2407" w:type="dxa"/>
        <w:tblBorders>
          <w:top w:val="single" w:sz="18" w:space="0" w:color="000000"/>
          <w:bottom w:val="single" w:sz="18" w:space="0" w:color="000000"/>
          <w:insideH w:val="single" w:sz="8" w:space="0" w:color="000000"/>
        </w:tblBorders>
        <w:tblLayout w:type="fixed"/>
        <w:tblLook w:val="01E0"/>
      </w:tblPr>
      <w:tblGrid>
        <w:gridCol w:w="942"/>
        <w:gridCol w:w="2268"/>
        <w:gridCol w:w="2035"/>
      </w:tblGrid>
      <w:tr w:rsidR="009031CE" w:rsidRPr="00CA62A9" w:rsidTr="002614F3">
        <w:tc>
          <w:tcPr>
            <w:tcW w:w="942" w:type="dxa"/>
            <w:tcBorders>
              <w:top w:val="single" w:sz="18" w:space="0" w:color="000000"/>
            </w:tcBorders>
            <w:vAlign w:val="center"/>
          </w:tcPr>
          <w:p w:rsidR="009031CE" w:rsidRPr="00CA62A9" w:rsidRDefault="009031CE" w:rsidP="002614F3">
            <w:pPr>
              <w:kinsoku w:val="0"/>
              <w:spacing w:line="240" w:lineRule="atLeast"/>
              <w:jc w:val="center"/>
              <w:rPr>
                <w:b/>
                <w:color w:val="auto"/>
              </w:rPr>
            </w:pPr>
            <w:proofErr w:type="spellStart"/>
            <w:r w:rsidRPr="00CA62A9">
              <w:rPr>
                <w:rFonts w:hint="eastAsia"/>
                <w:b/>
                <w:color w:val="auto"/>
              </w:rPr>
              <w:t>場次</w:t>
            </w:r>
            <w:proofErr w:type="spellEnd"/>
          </w:p>
        </w:tc>
        <w:tc>
          <w:tcPr>
            <w:tcW w:w="2268" w:type="dxa"/>
            <w:tcBorders>
              <w:top w:val="single" w:sz="18" w:space="0" w:color="000000"/>
            </w:tcBorders>
            <w:vAlign w:val="center"/>
          </w:tcPr>
          <w:p w:rsidR="009031CE" w:rsidRPr="00CA62A9" w:rsidRDefault="009031CE" w:rsidP="002614F3">
            <w:pPr>
              <w:kinsoku w:val="0"/>
              <w:spacing w:line="240" w:lineRule="atLeast"/>
              <w:jc w:val="center"/>
              <w:rPr>
                <w:b/>
                <w:color w:val="auto"/>
              </w:rPr>
            </w:pPr>
            <w:proofErr w:type="spellStart"/>
            <w:r w:rsidRPr="00CA62A9">
              <w:rPr>
                <w:rFonts w:hint="eastAsia"/>
                <w:b/>
                <w:color w:val="auto"/>
              </w:rPr>
              <w:t>日期</w:t>
            </w:r>
            <w:proofErr w:type="spellEnd"/>
          </w:p>
        </w:tc>
        <w:tc>
          <w:tcPr>
            <w:tcW w:w="2035" w:type="dxa"/>
            <w:tcBorders>
              <w:top w:val="single" w:sz="18" w:space="0" w:color="000000"/>
            </w:tcBorders>
            <w:vAlign w:val="center"/>
          </w:tcPr>
          <w:p w:rsidR="009031CE" w:rsidRPr="00CA62A9" w:rsidRDefault="009031CE" w:rsidP="002614F3">
            <w:pPr>
              <w:kinsoku w:val="0"/>
              <w:spacing w:line="240" w:lineRule="atLeast"/>
              <w:jc w:val="center"/>
              <w:rPr>
                <w:b/>
                <w:color w:val="auto"/>
              </w:rPr>
            </w:pPr>
            <w:proofErr w:type="spellStart"/>
            <w:r w:rsidRPr="00CA62A9">
              <w:rPr>
                <w:rFonts w:hint="eastAsia"/>
                <w:b/>
                <w:color w:val="auto"/>
              </w:rPr>
              <w:t>區域</w:t>
            </w:r>
            <w:proofErr w:type="spellEnd"/>
          </w:p>
        </w:tc>
      </w:tr>
      <w:tr w:rsidR="009031CE" w:rsidRPr="00CA62A9" w:rsidTr="002614F3">
        <w:tc>
          <w:tcPr>
            <w:tcW w:w="942" w:type="dxa"/>
            <w:vAlign w:val="center"/>
          </w:tcPr>
          <w:p w:rsidR="009031CE" w:rsidRPr="00CA62A9" w:rsidRDefault="009031CE" w:rsidP="002614F3">
            <w:pPr>
              <w:kinsoku w:val="0"/>
              <w:spacing w:line="400" w:lineRule="exact"/>
              <w:ind w:firstLineChars="200" w:firstLine="480"/>
              <w:jc w:val="both"/>
              <w:rPr>
                <w:color w:val="auto"/>
              </w:rPr>
            </w:pPr>
            <w:r w:rsidRPr="00CA62A9">
              <w:rPr>
                <w:color w:val="auto"/>
              </w:rPr>
              <w:t>1.</w:t>
            </w:r>
          </w:p>
        </w:tc>
        <w:tc>
          <w:tcPr>
            <w:tcW w:w="2268" w:type="dxa"/>
            <w:vAlign w:val="center"/>
          </w:tcPr>
          <w:p w:rsidR="009031CE" w:rsidRPr="00CA62A9" w:rsidRDefault="009031CE" w:rsidP="002614F3">
            <w:pPr>
              <w:kinsoku w:val="0"/>
              <w:spacing w:line="400" w:lineRule="exact"/>
              <w:jc w:val="both"/>
              <w:rPr>
                <w:color w:val="auto"/>
              </w:rPr>
            </w:pPr>
            <w:r w:rsidRPr="00CA62A9">
              <w:rPr>
                <w:color w:val="auto"/>
              </w:rPr>
              <w:t>10</w:t>
            </w:r>
            <w:r w:rsidRPr="00CA62A9">
              <w:rPr>
                <w:color w:val="auto"/>
                <w:lang w:eastAsia="zh-TW"/>
              </w:rPr>
              <w:t>5</w:t>
            </w:r>
            <w:r w:rsidRPr="00CA62A9">
              <w:rPr>
                <w:color w:val="auto"/>
              </w:rPr>
              <w:t>.03.</w:t>
            </w:r>
            <w:r w:rsidRPr="00CA62A9">
              <w:rPr>
                <w:color w:val="auto"/>
                <w:lang w:eastAsia="zh-TW"/>
              </w:rPr>
              <w:t>10</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9031CE" w:rsidRPr="00CA62A9" w:rsidRDefault="009031CE" w:rsidP="002614F3">
            <w:pPr>
              <w:kinsoku w:val="0"/>
              <w:spacing w:line="400" w:lineRule="exact"/>
              <w:jc w:val="both"/>
              <w:rPr>
                <w:color w:val="auto"/>
              </w:rPr>
            </w:pPr>
            <w:r w:rsidRPr="00CA62A9">
              <w:rPr>
                <w:rFonts w:hint="eastAsia"/>
                <w:color w:val="auto"/>
              </w:rPr>
              <w:t>第</w:t>
            </w:r>
            <w:r w:rsidRPr="00CA62A9">
              <w:rPr>
                <w:rFonts w:hint="eastAsia"/>
                <w:color w:val="auto"/>
                <w:lang w:eastAsia="zh-TW"/>
              </w:rPr>
              <w:t>六</w:t>
            </w:r>
            <w:r w:rsidRPr="00CA62A9">
              <w:rPr>
                <w:rFonts w:hint="eastAsia"/>
                <w:color w:val="auto"/>
              </w:rPr>
              <w:t>區</w:t>
            </w:r>
          </w:p>
        </w:tc>
      </w:tr>
      <w:tr w:rsidR="009031CE" w:rsidRPr="00CA62A9" w:rsidTr="002614F3">
        <w:tc>
          <w:tcPr>
            <w:tcW w:w="942" w:type="dxa"/>
            <w:vAlign w:val="center"/>
          </w:tcPr>
          <w:p w:rsidR="009031CE" w:rsidRPr="00CA62A9" w:rsidRDefault="009031CE" w:rsidP="002614F3">
            <w:pPr>
              <w:kinsoku w:val="0"/>
              <w:spacing w:line="400" w:lineRule="exact"/>
              <w:ind w:firstLineChars="200" w:firstLine="480"/>
              <w:jc w:val="both"/>
              <w:rPr>
                <w:color w:val="auto"/>
              </w:rPr>
            </w:pPr>
            <w:r w:rsidRPr="00CA62A9">
              <w:rPr>
                <w:color w:val="auto"/>
              </w:rPr>
              <w:t>2.</w:t>
            </w:r>
          </w:p>
        </w:tc>
        <w:tc>
          <w:tcPr>
            <w:tcW w:w="2268" w:type="dxa"/>
            <w:vAlign w:val="center"/>
          </w:tcPr>
          <w:p w:rsidR="009031CE" w:rsidRPr="00CA62A9" w:rsidRDefault="009031CE" w:rsidP="002614F3">
            <w:pPr>
              <w:kinsoku w:val="0"/>
              <w:spacing w:line="400" w:lineRule="exact"/>
              <w:jc w:val="both"/>
              <w:rPr>
                <w:color w:val="auto"/>
              </w:rPr>
            </w:pPr>
            <w:r w:rsidRPr="00CA62A9">
              <w:rPr>
                <w:color w:val="auto"/>
              </w:rPr>
              <w:t>105.04.</w:t>
            </w:r>
            <w:r w:rsidRPr="00CA62A9">
              <w:rPr>
                <w:color w:val="auto"/>
                <w:lang w:eastAsia="zh-TW"/>
              </w:rPr>
              <w:t>07</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9031CE" w:rsidRPr="00CA62A9" w:rsidRDefault="009031CE" w:rsidP="002614F3">
            <w:pPr>
              <w:kinsoku w:val="0"/>
              <w:spacing w:line="400" w:lineRule="exact"/>
              <w:jc w:val="both"/>
              <w:rPr>
                <w:color w:val="auto"/>
              </w:rPr>
            </w:pPr>
            <w:r w:rsidRPr="00CA62A9">
              <w:rPr>
                <w:rFonts w:hint="eastAsia"/>
                <w:color w:val="auto"/>
              </w:rPr>
              <w:t>第</w:t>
            </w:r>
            <w:r w:rsidRPr="00CA62A9">
              <w:rPr>
                <w:rFonts w:hint="eastAsia"/>
                <w:color w:val="auto"/>
                <w:lang w:eastAsia="zh-TW"/>
              </w:rPr>
              <w:t>二</w:t>
            </w:r>
            <w:r w:rsidRPr="00CA62A9">
              <w:rPr>
                <w:rFonts w:hint="eastAsia"/>
                <w:color w:val="auto"/>
              </w:rPr>
              <w:t>區</w:t>
            </w:r>
          </w:p>
        </w:tc>
      </w:tr>
      <w:tr w:rsidR="009031CE" w:rsidRPr="00CA62A9" w:rsidTr="002614F3">
        <w:tc>
          <w:tcPr>
            <w:tcW w:w="942" w:type="dxa"/>
            <w:vAlign w:val="center"/>
          </w:tcPr>
          <w:p w:rsidR="009031CE" w:rsidRPr="00CA62A9" w:rsidRDefault="009031CE" w:rsidP="002614F3">
            <w:pPr>
              <w:kinsoku w:val="0"/>
              <w:spacing w:line="400" w:lineRule="exact"/>
              <w:ind w:firstLineChars="200" w:firstLine="480"/>
              <w:jc w:val="both"/>
              <w:rPr>
                <w:color w:val="auto"/>
              </w:rPr>
            </w:pPr>
            <w:r w:rsidRPr="00CA62A9">
              <w:rPr>
                <w:color w:val="auto"/>
              </w:rPr>
              <w:t>3.</w:t>
            </w:r>
          </w:p>
        </w:tc>
        <w:tc>
          <w:tcPr>
            <w:tcW w:w="2268" w:type="dxa"/>
            <w:vAlign w:val="center"/>
          </w:tcPr>
          <w:p w:rsidR="009031CE" w:rsidRPr="00CA62A9" w:rsidRDefault="009031CE" w:rsidP="002614F3">
            <w:pPr>
              <w:kinsoku w:val="0"/>
              <w:spacing w:line="400" w:lineRule="exact"/>
              <w:jc w:val="both"/>
              <w:rPr>
                <w:color w:val="auto"/>
              </w:rPr>
            </w:pPr>
            <w:r w:rsidRPr="00CA62A9">
              <w:rPr>
                <w:color w:val="auto"/>
              </w:rPr>
              <w:t>105.05.</w:t>
            </w:r>
            <w:r w:rsidRPr="00CA62A9">
              <w:rPr>
                <w:color w:val="auto"/>
                <w:lang w:eastAsia="zh-TW"/>
              </w:rPr>
              <w:t>12</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9031CE" w:rsidRPr="00CA62A9" w:rsidRDefault="009031CE" w:rsidP="002614F3">
            <w:pPr>
              <w:kinsoku w:val="0"/>
              <w:spacing w:line="400" w:lineRule="exact"/>
              <w:jc w:val="both"/>
              <w:rPr>
                <w:color w:val="auto"/>
              </w:rPr>
            </w:pPr>
            <w:r w:rsidRPr="00CA62A9">
              <w:rPr>
                <w:rFonts w:hint="eastAsia"/>
                <w:color w:val="auto"/>
              </w:rPr>
              <w:t>第</w:t>
            </w:r>
            <w:r w:rsidRPr="00CA62A9">
              <w:rPr>
                <w:rFonts w:hint="eastAsia"/>
                <w:color w:val="auto"/>
                <w:lang w:eastAsia="zh-TW"/>
              </w:rPr>
              <w:t>四</w:t>
            </w:r>
            <w:r w:rsidRPr="00CA62A9">
              <w:rPr>
                <w:rFonts w:hint="eastAsia"/>
                <w:color w:val="auto"/>
              </w:rPr>
              <w:t>區</w:t>
            </w:r>
          </w:p>
        </w:tc>
      </w:tr>
      <w:tr w:rsidR="009031CE" w:rsidRPr="00CA62A9" w:rsidTr="002614F3">
        <w:tc>
          <w:tcPr>
            <w:tcW w:w="942" w:type="dxa"/>
            <w:vAlign w:val="center"/>
          </w:tcPr>
          <w:p w:rsidR="009031CE" w:rsidRPr="00CA62A9" w:rsidRDefault="009031CE" w:rsidP="002614F3">
            <w:pPr>
              <w:kinsoku w:val="0"/>
              <w:spacing w:line="400" w:lineRule="exact"/>
              <w:ind w:firstLineChars="200" w:firstLine="480"/>
              <w:jc w:val="both"/>
              <w:rPr>
                <w:color w:val="auto"/>
              </w:rPr>
            </w:pPr>
            <w:r w:rsidRPr="00CA62A9">
              <w:rPr>
                <w:color w:val="auto"/>
              </w:rPr>
              <w:t>4.</w:t>
            </w:r>
          </w:p>
        </w:tc>
        <w:tc>
          <w:tcPr>
            <w:tcW w:w="2268" w:type="dxa"/>
            <w:vAlign w:val="center"/>
          </w:tcPr>
          <w:p w:rsidR="009031CE" w:rsidRPr="00CA62A9" w:rsidRDefault="009031CE" w:rsidP="002614F3">
            <w:pPr>
              <w:kinsoku w:val="0"/>
              <w:spacing w:line="400" w:lineRule="exact"/>
              <w:jc w:val="both"/>
              <w:rPr>
                <w:color w:val="auto"/>
              </w:rPr>
            </w:pPr>
            <w:r w:rsidRPr="00CA62A9">
              <w:rPr>
                <w:color w:val="auto"/>
              </w:rPr>
              <w:t>105.</w:t>
            </w:r>
            <w:r w:rsidRPr="00CA62A9">
              <w:rPr>
                <w:color w:val="auto"/>
                <w:lang w:eastAsia="zh-TW"/>
              </w:rPr>
              <w:t>10</w:t>
            </w:r>
            <w:r w:rsidRPr="00CA62A9">
              <w:rPr>
                <w:color w:val="auto"/>
              </w:rPr>
              <w:t>.</w:t>
            </w:r>
            <w:r w:rsidRPr="00CA62A9">
              <w:rPr>
                <w:color w:val="auto"/>
                <w:lang w:eastAsia="zh-TW"/>
              </w:rPr>
              <w:t>13</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9031CE" w:rsidRPr="00CA62A9" w:rsidRDefault="009031CE" w:rsidP="002614F3">
            <w:pPr>
              <w:kinsoku w:val="0"/>
              <w:spacing w:line="400" w:lineRule="exact"/>
              <w:jc w:val="both"/>
              <w:rPr>
                <w:color w:val="auto"/>
              </w:rPr>
            </w:pPr>
            <w:r w:rsidRPr="00CA62A9">
              <w:rPr>
                <w:rFonts w:hint="eastAsia"/>
                <w:color w:val="auto"/>
              </w:rPr>
              <w:t>第</w:t>
            </w:r>
            <w:r w:rsidRPr="00CA62A9">
              <w:rPr>
                <w:rFonts w:hint="eastAsia"/>
                <w:color w:val="auto"/>
                <w:lang w:eastAsia="zh-TW"/>
              </w:rPr>
              <w:t>七</w:t>
            </w:r>
            <w:r w:rsidRPr="00CA62A9">
              <w:rPr>
                <w:rFonts w:hint="eastAsia"/>
                <w:color w:val="auto"/>
              </w:rPr>
              <w:t>區</w:t>
            </w:r>
          </w:p>
        </w:tc>
      </w:tr>
      <w:tr w:rsidR="009031CE" w:rsidRPr="00CA62A9" w:rsidTr="002614F3">
        <w:tc>
          <w:tcPr>
            <w:tcW w:w="942" w:type="dxa"/>
            <w:vAlign w:val="center"/>
          </w:tcPr>
          <w:p w:rsidR="009031CE" w:rsidRPr="00CA62A9" w:rsidRDefault="009031CE" w:rsidP="002614F3">
            <w:pPr>
              <w:kinsoku w:val="0"/>
              <w:spacing w:line="400" w:lineRule="exact"/>
              <w:ind w:firstLineChars="200" w:firstLine="480"/>
              <w:jc w:val="both"/>
              <w:rPr>
                <w:color w:val="auto"/>
              </w:rPr>
            </w:pPr>
            <w:r w:rsidRPr="00CA62A9">
              <w:rPr>
                <w:color w:val="auto"/>
              </w:rPr>
              <w:t>5.</w:t>
            </w:r>
          </w:p>
        </w:tc>
        <w:tc>
          <w:tcPr>
            <w:tcW w:w="2268" w:type="dxa"/>
            <w:vAlign w:val="center"/>
          </w:tcPr>
          <w:p w:rsidR="009031CE" w:rsidRPr="00CA62A9" w:rsidRDefault="009031CE" w:rsidP="002614F3">
            <w:pPr>
              <w:kinsoku w:val="0"/>
              <w:spacing w:line="400" w:lineRule="exact"/>
              <w:jc w:val="both"/>
              <w:rPr>
                <w:color w:val="auto"/>
              </w:rPr>
            </w:pPr>
            <w:r w:rsidRPr="00CA62A9">
              <w:rPr>
                <w:color w:val="auto"/>
              </w:rPr>
              <w:t>105.</w:t>
            </w:r>
            <w:r w:rsidRPr="00CA62A9">
              <w:rPr>
                <w:color w:val="auto"/>
                <w:lang w:eastAsia="zh-TW"/>
              </w:rPr>
              <w:t>11</w:t>
            </w:r>
            <w:r w:rsidRPr="00CA62A9">
              <w:rPr>
                <w:color w:val="auto"/>
              </w:rPr>
              <w:t>.</w:t>
            </w:r>
            <w:r w:rsidRPr="00CA62A9">
              <w:rPr>
                <w:color w:val="auto"/>
                <w:lang w:eastAsia="zh-TW"/>
              </w:rPr>
              <w:t>03</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vAlign w:val="center"/>
          </w:tcPr>
          <w:p w:rsidR="009031CE" w:rsidRPr="00CA62A9" w:rsidRDefault="009031CE" w:rsidP="002614F3">
            <w:pPr>
              <w:kinsoku w:val="0"/>
              <w:spacing w:line="400" w:lineRule="exact"/>
              <w:jc w:val="both"/>
              <w:rPr>
                <w:color w:val="auto"/>
              </w:rPr>
            </w:pPr>
            <w:r w:rsidRPr="00CA62A9">
              <w:rPr>
                <w:rFonts w:hint="eastAsia"/>
                <w:color w:val="auto"/>
              </w:rPr>
              <w:t>第</w:t>
            </w:r>
            <w:r w:rsidRPr="00CA62A9">
              <w:rPr>
                <w:rFonts w:hint="eastAsia"/>
                <w:color w:val="auto"/>
                <w:lang w:eastAsia="zh-TW"/>
              </w:rPr>
              <w:t>五</w:t>
            </w:r>
            <w:r w:rsidRPr="00CA62A9">
              <w:rPr>
                <w:rFonts w:hint="eastAsia"/>
                <w:color w:val="auto"/>
              </w:rPr>
              <w:t>區</w:t>
            </w:r>
          </w:p>
        </w:tc>
      </w:tr>
      <w:tr w:rsidR="009031CE" w:rsidRPr="00CA62A9" w:rsidTr="002614F3">
        <w:tc>
          <w:tcPr>
            <w:tcW w:w="942" w:type="dxa"/>
            <w:tcBorders>
              <w:bottom w:val="single" w:sz="18" w:space="0" w:color="000000"/>
            </w:tcBorders>
            <w:vAlign w:val="center"/>
          </w:tcPr>
          <w:p w:rsidR="009031CE" w:rsidRPr="00CA62A9" w:rsidRDefault="009031CE" w:rsidP="002614F3">
            <w:pPr>
              <w:kinsoku w:val="0"/>
              <w:spacing w:line="400" w:lineRule="exact"/>
              <w:ind w:firstLineChars="200" w:firstLine="480"/>
              <w:jc w:val="both"/>
              <w:rPr>
                <w:color w:val="auto"/>
              </w:rPr>
            </w:pPr>
            <w:r w:rsidRPr="00CA62A9">
              <w:rPr>
                <w:color w:val="auto"/>
              </w:rPr>
              <w:t>6.</w:t>
            </w:r>
          </w:p>
        </w:tc>
        <w:tc>
          <w:tcPr>
            <w:tcW w:w="2268" w:type="dxa"/>
            <w:tcBorders>
              <w:bottom w:val="single" w:sz="18" w:space="0" w:color="000000"/>
            </w:tcBorders>
            <w:vAlign w:val="center"/>
          </w:tcPr>
          <w:p w:rsidR="009031CE" w:rsidRPr="00CA62A9" w:rsidRDefault="009031CE" w:rsidP="002614F3">
            <w:pPr>
              <w:kinsoku w:val="0"/>
              <w:spacing w:line="400" w:lineRule="exact"/>
              <w:jc w:val="both"/>
              <w:rPr>
                <w:color w:val="auto"/>
              </w:rPr>
            </w:pPr>
            <w:r w:rsidRPr="00CA62A9">
              <w:rPr>
                <w:color w:val="auto"/>
              </w:rPr>
              <w:t>105.</w:t>
            </w:r>
            <w:r w:rsidRPr="00CA62A9">
              <w:rPr>
                <w:color w:val="auto"/>
                <w:lang w:eastAsia="zh-TW"/>
              </w:rPr>
              <w:t>12</w:t>
            </w:r>
            <w:r w:rsidRPr="00CA62A9">
              <w:rPr>
                <w:color w:val="auto"/>
              </w:rPr>
              <w:t>.</w:t>
            </w:r>
            <w:r w:rsidRPr="00CA62A9">
              <w:rPr>
                <w:color w:val="auto"/>
                <w:lang w:eastAsia="zh-TW"/>
              </w:rPr>
              <w:t>01</w:t>
            </w:r>
            <w:r w:rsidRPr="00CA62A9">
              <w:rPr>
                <w:rFonts w:hint="eastAsia"/>
                <w:color w:val="auto"/>
              </w:rPr>
              <w:t>（</w:t>
            </w:r>
            <w:r w:rsidRPr="00CA62A9">
              <w:rPr>
                <w:rFonts w:hint="eastAsia"/>
                <w:color w:val="auto"/>
                <w:lang w:eastAsia="zh-TW"/>
              </w:rPr>
              <w:t>四</w:t>
            </w:r>
            <w:r w:rsidRPr="00CA62A9">
              <w:rPr>
                <w:rFonts w:hint="eastAsia"/>
                <w:color w:val="auto"/>
              </w:rPr>
              <w:t>）</w:t>
            </w:r>
          </w:p>
        </w:tc>
        <w:tc>
          <w:tcPr>
            <w:tcW w:w="2035" w:type="dxa"/>
            <w:tcBorders>
              <w:bottom w:val="single" w:sz="18" w:space="0" w:color="000000"/>
            </w:tcBorders>
            <w:vAlign w:val="center"/>
          </w:tcPr>
          <w:p w:rsidR="009031CE" w:rsidRPr="00CA62A9" w:rsidRDefault="009031CE" w:rsidP="002614F3">
            <w:pPr>
              <w:kinsoku w:val="0"/>
              <w:spacing w:line="400" w:lineRule="exact"/>
              <w:jc w:val="both"/>
              <w:rPr>
                <w:color w:val="auto"/>
              </w:rPr>
            </w:pPr>
            <w:r w:rsidRPr="00CA62A9">
              <w:rPr>
                <w:rFonts w:hint="eastAsia"/>
                <w:color w:val="auto"/>
              </w:rPr>
              <w:t>第</w:t>
            </w:r>
            <w:r w:rsidRPr="00CA62A9">
              <w:rPr>
                <w:rFonts w:hint="eastAsia"/>
                <w:color w:val="auto"/>
                <w:lang w:eastAsia="zh-TW"/>
              </w:rPr>
              <w:t>三</w:t>
            </w:r>
            <w:r w:rsidRPr="00CA62A9">
              <w:rPr>
                <w:rFonts w:hint="eastAsia"/>
                <w:color w:val="auto"/>
              </w:rPr>
              <w:t>區</w:t>
            </w:r>
          </w:p>
        </w:tc>
      </w:tr>
    </w:tbl>
    <w:p w:rsidR="009031CE" w:rsidRPr="00CA62A9" w:rsidRDefault="009031CE" w:rsidP="009031CE">
      <w:pPr>
        <w:numPr>
          <w:ilvl w:val="0"/>
          <w:numId w:val="1"/>
        </w:numPr>
        <w:spacing w:line="400" w:lineRule="exact"/>
        <w:ind w:leftChars="200" w:left="480" w:firstLine="0"/>
        <w:jc w:val="both"/>
        <w:rPr>
          <w:color w:val="auto"/>
          <w:lang w:eastAsia="zh-TW"/>
        </w:rPr>
      </w:pPr>
      <w:r w:rsidRPr="00CA62A9">
        <w:rPr>
          <w:rFonts w:hint="eastAsia"/>
          <w:color w:val="auto"/>
          <w:lang w:eastAsia="zh-TW"/>
        </w:rPr>
        <w:t>國民教育輔導團國民小學分區到校輔導流程表：</w:t>
      </w:r>
    </w:p>
    <w:tbl>
      <w:tblPr>
        <w:tblpPr w:leftFromText="180" w:rightFromText="180" w:vertAnchor="text" w:horzAnchor="margin" w:tblpY="85"/>
        <w:tblW w:w="8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71"/>
        <w:gridCol w:w="5670"/>
        <w:gridCol w:w="1023"/>
      </w:tblGrid>
      <w:tr w:rsidR="009031CE" w:rsidRPr="00CA62A9" w:rsidTr="002614F3">
        <w:trPr>
          <w:cantSplit/>
          <w:trHeight w:val="284"/>
        </w:trPr>
        <w:tc>
          <w:tcPr>
            <w:tcW w:w="1871" w:type="dxa"/>
            <w:vAlign w:val="center"/>
          </w:tcPr>
          <w:p w:rsidR="009031CE" w:rsidRPr="00CA62A9" w:rsidRDefault="009031CE" w:rsidP="002614F3">
            <w:pPr>
              <w:snapToGrid w:val="0"/>
              <w:spacing w:before="100" w:beforeAutospacing="1" w:after="100" w:afterAutospacing="1" w:line="240" w:lineRule="atLeast"/>
              <w:jc w:val="center"/>
              <w:rPr>
                <w:bCs/>
                <w:color w:val="auto"/>
                <w:spacing w:val="20"/>
              </w:rPr>
            </w:pPr>
            <w:proofErr w:type="spellStart"/>
            <w:r w:rsidRPr="00CA62A9">
              <w:rPr>
                <w:rFonts w:hint="eastAsia"/>
                <w:bCs/>
                <w:color w:val="auto"/>
                <w:spacing w:val="20"/>
              </w:rPr>
              <w:t>時間</w:t>
            </w:r>
            <w:proofErr w:type="spellEnd"/>
          </w:p>
        </w:tc>
        <w:tc>
          <w:tcPr>
            <w:tcW w:w="5670" w:type="dxa"/>
            <w:vAlign w:val="center"/>
          </w:tcPr>
          <w:p w:rsidR="009031CE" w:rsidRPr="00CA62A9" w:rsidRDefault="009031CE" w:rsidP="002614F3">
            <w:pPr>
              <w:snapToGrid w:val="0"/>
              <w:spacing w:line="240" w:lineRule="atLeast"/>
              <w:jc w:val="center"/>
              <w:rPr>
                <w:bCs/>
                <w:color w:val="auto"/>
                <w:spacing w:val="20"/>
              </w:rPr>
            </w:pPr>
            <w:proofErr w:type="spellStart"/>
            <w:r w:rsidRPr="00CA62A9">
              <w:rPr>
                <w:rFonts w:hint="eastAsia"/>
                <w:bCs/>
                <w:color w:val="auto"/>
                <w:spacing w:val="20"/>
              </w:rPr>
              <w:t>課程內容</w:t>
            </w:r>
            <w:proofErr w:type="spellEnd"/>
          </w:p>
        </w:tc>
        <w:tc>
          <w:tcPr>
            <w:tcW w:w="1023" w:type="dxa"/>
            <w:vAlign w:val="center"/>
          </w:tcPr>
          <w:p w:rsidR="009031CE" w:rsidRPr="00CA62A9" w:rsidRDefault="009031CE" w:rsidP="002614F3">
            <w:pPr>
              <w:snapToGrid w:val="0"/>
              <w:spacing w:before="100" w:beforeAutospacing="1" w:after="100" w:afterAutospacing="1" w:line="240" w:lineRule="atLeast"/>
              <w:jc w:val="center"/>
              <w:rPr>
                <w:bCs/>
                <w:color w:val="auto"/>
                <w:spacing w:val="20"/>
              </w:rPr>
            </w:pPr>
            <w:proofErr w:type="spellStart"/>
            <w:r w:rsidRPr="00CA62A9">
              <w:rPr>
                <w:rFonts w:hint="eastAsia"/>
                <w:bCs/>
                <w:color w:val="auto"/>
                <w:spacing w:val="20"/>
              </w:rPr>
              <w:t>負責人</w:t>
            </w:r>
            <w:proofErr w:type="spellEnd"/>
          </w:p>
        </w:tc>
      </w:tr>
      <w:tr w:rsidR="009031CE" w:rsidRPr="00CA62A9" w:rsidTr="002614F3">
        <w:trPr>
          <w:cantSplit/>
          <w:trHeight w:val="284"/>
        </w:trPr>
        <w:tc>
          <w:tcPr>
            <w:tcW w:w="1871" w:type="dxa"/>
            <w:vAlign w:val="center"/>
          </w:tcPr>
          <w:p w:rsidR="009031CE" w:rsidRPr="00CA62A9" w:rsidRDefault="009031CE" w:rsidP="002614F3">
            <w:pPr>
              <w:spacing w:line="240" w:lineRule="atLeast"/>
              <w:rPr>
                <w:color w:val="auto"/>
              </w:rPr>
            </w:pPr>
            <w:r w:rsidRPr="00CA62A9">
              <w:rPr>
                <w:color w:val="auto"/>
              </w:rPr>
              <w:lastRenderedPageBreak/>
              <w:t>13</w:t>
            </w:r>
            <w:r w:rsidRPr="00CA62A9">
              <w:rPr>
                <w:rFonts w:hint="eastAsia"/>
                <w:color w:val="auto"/>
              </w:rPr>
              <w:t>：</w:t>
            </w:r>
            <w:r w:rsidRPr="00CA62A9">
              <w:rPr>
                <w:color w:val="auto"/>
              </w:rPr>
              <w:t>20</w:t>
            </w:r>
            <w:r w:rsidRPr="00CA62A9">
              <w:rPr>
                <w:rFonts w:hint="eastAsia"/>
                <w:color w:val="auto"/>
              </w:rPr>
              <w:t>～</w:t>
            </w:r>
            <w:r w:rsidRPr="00CA62A9">
              <w:rPr>
                <w:color w:val="auto"/>
              </w:rPr>
              <w:t>13</w:t>
            </w:r>
            <w:r w:rsidRPr="00CA62A9">
              <w:rPr>
                <w:rFonts w:hint="eastAsia"/>
                <w:color w:val="auto"/>
              </w:rPr>
              <w:t>：</w:t>
            </w:r>
            <w:r w:rsidRPr="00CA62A9">
              <w:rPr>
                <w:color w:val="auto"/>
              </w:rPr>
              <w:t>30</w:t>
            </w:r>
          </w:p>
        </w:tc>
        <w:tc>
          <w:tcPr>
            <w:tcW w:w="5670" w:type="dxa"/>
            <w:vAlign w:val="center"/>
          </w:tcPr>
          <w:p w:rsidR="009031CE" w:rsidRPr="00CA62A9" w:rsidRDefault="009031CE" w:rsidP="002614F3">
            <w:pPr>
              <w:jc w:val="center"/>
              <w:rPr>
                <w:color w:val="auto"/>
              </w:rPr>
            </w:pPr>
            <w:proofErr w:type="spellStart"/>
            <w:r w:rsidRPr="00CA62A9">
              <w:rPr>
                <w:rFonts w:hint="eastAsia"/>
                <w:color w:val="auto"/>
              </w:rPr>
              <w:t>報到─開幕式</w:t>
            </w:r>
            <w:proofErr w:type="spellEnd"/>
          </w:p>
        </w:tc>
        <w:tc>
          <w:tcPr>
            <w:tcW w:w="1023" w:type="dxa"/>
            <w:vAlign w:val="center"/>
          </w:tcPr>
          <w:p w:rsidR="009031CE" w:rsidRPr="00CA62A9" w:rsidRDefault="009031CE" w:rsidP="002614F3">
            <w:pPr>
              <w:jc w:val="center"/>
              <w:rPr>
                <w:color w:val="auto"/>
              </w:rPr>
            </w:pPr>
            <w:proofErr w:type="spellStart"/>
            <w:r w:rsidRPr="00CA62A9">
              <w:rPr>
                <w:rFonts w:hint="eastAsia"/>
                <w:color w:val="auto"/>
              </w:rPr>
              <w:t>承辦學校</w:t>
            </w:r>
            <w:proofErr w:type="spellEnd"/>
          </w:p>
        </w:tc>
      </w:tr>
      <w:tr w:rsidR="009031CE" w:rsidRPr="00CA62A9" w:rsidTr="002614F3">
        <w:trPr>
          <w:cantSplit/>
          <w:trHeight w:val="284"/>
        </w:trPr>
        <w:tc>
          <w:tcPr>
            <w:tcW w:w="1871" w:type="dxa"/>
            <w:vAlign w:val="center"/>
          </w:tcPr>
          <w:p w:rsidR="009031CE" w:rsidRPr="00CA62A9" w:rsidRDefault="009031CE" w:rsidP="002614F3">
            <w:pPr>
              <w:rPr>
                <w:color w:val="auto"/>
              </w:rPr>
            </w:pPr>
            <w:r w:rsidRPr="00CA62A9">
              <w:rPr>
                <w:color w:val="auto"/>
              </w:rPr>
              <w:t>13</w:t>
            </w:r>
            <w:r w:rsidRPr="00CA62A9">
              <w:rPr>
                <w:rFonts w:hint="eastAsia"/>
                <w:color w:val="auto"/>
              </w:rPr>
              <w:t>：</w:t>
            </w:r>
            <w:r w:rsidRPr="00CA62A9">
              <w:rPr>
                <w:color w:val="auto"/>
              </w:rPr>
              <w:t>30</w:t>
            </w:r>
            <w:r w:rsidRPr="00CA62A9">
              <w:rPr>
                <w:rFonts w:hint="eastAsia"/>
                <w:color w:val="auto"/>
              </w:rPr>
              <w:t>～</w:t>
            </w:r>
            <w:r w:rsidRPr="00CA62A9">
              <w:rPr>
                <w:color w:val="auto"/>
              </w:rPr>
              <w:t>14</w:t>
            </w:r>
            <w:r w:rsidRPr="00CA62A9">
              <w:rPr>
                <w:rFonts w:hint="eastAsia"/>
                <w:color w:val="auto"/>
              </w:rPr>
              <w:t>：</w:t>
            </w:r>
            <w:r w:rsidRPr="00CA62A9">
              <w:rPr>
                <w:color w:val="auto"/>
              </w:rPr>
              <w:t>30</w:t>
            </w:r>
          </w:p>
        </w:tc>
        <w:tc>
          <w:tcPr>
            <w:tcW w:w="5670" w:type="dxa"/>
            <w:vAlign w:val="center"/>
          </w:tcPr>
          <w:p w:rsidR="009031CE" w:rsidRPr="00CA62A9" w:rsidRDefault="009031CE" w:rsidP="002614F3">
            <w:pPr>
              <w:rPr>
                <w:b/>
                <w:bCs/>
                <w:color w:val="auto"/>
                <w:lang w:eastAsia="zh-TW"/>
              </w:rPr>
            </w:pPr>
            <w:bookmarkStart w:id="0" w:name="_Toc407228617"/>
            <w:r w:rsidRPr="00CA62A9">
              <w:rPr>
                <w:color w:val="auto"/>
                <w:lang w:eastAsia="zh-TW"/>
              </w:rPr>
              <w:t>1.</w:t>
            </w:r>
            <w:r w:rsidRPr="00CA62A9">
              <w:rPr>
                <w:rFonts w:hint="eastAsia"/>
                <w:color w:val="auto"/>
                <w:lang w:eastAsia="zh-TW"/>
              </w:rPr>
              <w:t>領域</w:t>
            </w:r>
            <w:r w:rsidRPr="00CA62A9">
              <w:rPr>
                <w:color w:val="auto"/>
                <w:lang w:eastAsia="zh-TW"/>
              </w:rPr>
              <w:t>(</w:t>
            </w:r>
            <w:r w:rsidRPr="00CA62A9">
              <w:rPr>
                <w:rFonts w:hint="eastAsia"/>
                <w:color w:val="auto"/>
                <w:lang w:eastAsia="zh-TW"/>
              </w:rPr>
              <w:t>議題小組</w:t>
            </w:r>
            <w:r w:rsidRPr="00CA62A9">
              <w:rPr>
                <w:color w:val="auto"/>
                <w:lang w:eastAsia="zh-TW"/>
              </w:rPr>
              <w:t>)</w:t>
            </w:r>
            <w:r w:rsidRPr="00CA62A9">
              <w:rPr>
                <w:rFonts w:hint="eastAsia"/>
                <w:color w:val="auto"/>
                <w:lang w:eastAsia="zh-TW"/>
              </w:rPr>
              <w:t>重要政策宣導</w:t>
            </w:r>
            <w:bookmarkEnd w:id="0"/>
          </w:p>
          <w:p w:rsidR="009031CE" w:rsidRPr="00CA62A9" w:rsidRDefault="009031CE" w:rsidP="002614F3">
            <w:pPr>
              <w:rPr>
                <w:b/>
                <w:bCs/>
                <w:color w:val="auto"/>
                <w:lang w:eastAsia="zh-TW"/>
              </w:rPr>
            </w:pPr>
            <w:bookmarkStart w:id="1" w:name="_Toc407228618"/>
            <w:r w:rsidRPr="00CA62A9">
              <w:rPr>
                <w:bCs/>
                <w:color w:val="auto"/>
                <w:lang w:eastAsia="zh-TW"/>
              </w:rPr>
              <w:t>2.</w:t>
            </w:r>
            <w:r w:rsidRPr="00CA62A9">
              <w:rPr>
                <w:rFonts w:hint="eastAsia"/>
                <w:bCs/>
                <w:color w:val="auto"/>
                <w:lang w:eastAsia="zh-TW"/>
              </w:rPr>
              <w:t>十二年國民基本教育</w:t>
            </w:r>
            <w:r w:rsidRPr="00CA62A9">
              <w:rPr>
                <w:rFonts w:hint="eastAsia"/>
                <w:bCs/>
                <w:color w:val="auto"/>
                <w:kern w:val="24"/>
                <w:lang w:eastAsia="zh-TW"/>
              </w:rPr>
              <w:t>「</w:t>
            </w:r>
            <w:r w:rsidRPr="00CA62A9">
              <w:rPr>
                <w:rFonts w:hint="eastAsia"/>
                <w:bCs/>
                <w:color w:val="auto"/>
                <w:lang w:eastAsia="zh-TW"/>
              </w:rPr>
              <w:t>提升國中小教學品質」方案</w:t>
            </w:r>
            <w:bookmarkEnd w:id="1"/>
          </w:p>
        </w:tc>
        <w:tc>
          <w:tcPr>
            <w:tcW w:w="1023" w:type="dxa"/>
            <w:vAlign w:val="center"/>
          </w:tcPr>
          <w:p w:rsidR="009031CE" w:rsidRPr="00CA62A9" w:rsidRDefault="009031CE" w:rsidP="002614F3">
            <w:pPr>
              <w:rPr>
                <w:bCs/>
                <w:color w:val="auto"/>
              </w:rPr>
            </w:pPr>
            <w:proofErr w:type="spellStart"/>
            <w:r w:rsidRPr="00CA62A9">
              <w:rPr>
                <w:rFonts w:hint="eastAsia"/>
                <w:bCs/>
                <w:color w:val="auto"/>
              </w:rPr>
              <w:t>輔導團員</w:t>
            </w:r>
            <w:proofErr w:type="spellEnd"/>
          </w:p>
        </w:tc>
      </w:tr>
      <w:tr w:rsidR="009031CE" w:rsidRPr="00CA62A9" w:rsidTr="002614F3">
        <w:trPr>
          <w:cantSplit/>
          <w:trHeight w:val="411"/>
        </w:trPr>
        <w:tc>
          <w:tcPr>
            <w:tcW w:w="1871" w:type="dxa"/>
            <w:vAlign w:val="center"/>
          </w:tcPr>
          <w:p w:rsidR="009031CE" w:rsidRPr="00CA62A9" w:rsidRDefault="009031CE" w:rsidP="002614F3">
            <w:pPr>
              <w:snapToGrid w:val="0"/>
              <w:spacing w:before="100" w:beforeAutospacing="1" w:after="100" w:afterAutospacing="1" w:line="240" w:lineRule="atLeast"/>
              <w:jc w:val="both"/>
              <w:rPr>
                <w:bCs/>
                <w:color w:val="auto"/>
              </w:rPr>
            </w:pPr>
            <w:r w:rsidRPr="00CA62A9">
              <w:rPr>
                <w:bCs/>
                <w:color w:val="auto"/>
              </w:rPr>
              <w:t>14</w:t>
            </w:r>
            <w:r w:rsidRPr="00CA62A9">
              <w:rPr>
                <w:rFonts w:hint="eastAsia"/>
                <w:bCs/>
                <w:color w:val="auto"/>
              </w:rPr>
              <w:t>：</w:t>
            </w:r>
            <w:r w:rsidRPr="00CA62A9">
              <w:rPr>
                <w:bCs/>
                <w:color w:val="auto"/>
              </w:rPr>
              <w:t>30</w:t>
            </w:r>
            <w:r w:rsidRPr="00CA62A9">
              <w:rPr>
                <w:rFonts w:hint="eastAsia"/>
                <w:bCs/>
                <w:color w:val="auto"/>
              </w:rPr>
              <w:t>～</w:t>
            </w:r>
            <w:r w:rsidRPr="00CA62A9">
              <w:rPr>
                <w:bCs/>
                <w:color w:val="auto"/>
              </w:rPr>
              <w:t>14</w:t>
            </w:r>
            <w:r w:rsidRPr="00CA62A9">
              <w:rPr>
                <w:rFonts w:hint="eastAsia"/>
                <w:bCs/>
                <w:color w:val="auto"/>
              </w:rPr>
              <w:t>：</w:t>
            </w:r>
            <w:r w:rsidRPr="00CA62A9">
              <w:rPr>
                <w:bCs/>
                <w:color w:val="auto"/>
              </w:rPr>
              <w:t>50</w:t>
            </w:r>
          </w:p>
        </w:tc>
        <w:tc>
          <w:tcPr>
            <w:tcW w:w="5670" w:type="dxa"/>
            <w:vAlign w:val="center"/>
          </w:tcPr>
          <w:p w:rsidR="009031CE" w:rsidRPr="00CA62A9" w:rsidRDefault="009031CE" w:rsidP="002614F3">
            <w:pPr>
              <w:snapToGrid w:val="0"/>
              <w:spacing w:line="240" w:lineRule="atLeast"/>
              <w:rPr>
                <w:bCs/>
                <w:color w:val="auto"/>
              </w:rPr>
            </w:pPr>
            <w:proofErr w:type="spellStart"/>
            <w:r w:rsidRPr="00CA62A9">
              <w:rPr>
                <w:rFonts w:hint="eastAsia"/>
                <w:bCs/>
                <w:color w:val="auto"/>
              </w:rPr>
              <w:t>教師提問解答</w:t>
            </w:r>
            <w:proofErr w:type="spellEnd"/>
          </w:p>
        </w:tc>
        <w:tc>
          <w:tcPr>
            <w:tcW w:w="1023" w:type="dxa"/>
            <w:vAlign w:val="center"/>
          </w:tcPr>
          <w:p w:rsidR="009031CE" w:rsidRPr="00CA62A9" w:rsidRDefault="009031CE" w:rsidP="002614F3">
            <w:pPr>
              <w:snapToGrid w:val="0"/>
              <w:spacing w:before="100" w:beforeAutospacing="1" w:after="100" w:afterAutospacing="1" w:line="240" w:lineRule="atLeast"/>
              <w:jc w:val="center"/>
              <w:rPr>
                <w:bCs/>
                <w:color w:val="auto"/>
              </w:rPr>
            </w:pPr>
            <w:proofErr w:type="spellStart"/>
            <w:r w:rsidRPr="00CA62A9">
              <w:rPr>
                <w:rFonts w:hint="eastAsia"/>
                <w:bCs/>
                <w:color w:val="auto"/>
              </w:rPr>
              <w:t>輔導團員</w:t>
            </w:r>
            <w:proofErr w:type="spellEnd"/>
          </w:p>
        </w:tc>
      </w:tr>
      <w:tr w:rsidR="009031CE" w:rsidRPr="00CA62A9" w:rsidTr="002614F3">
        <w:trPr>
          <w:cantSplit/>
          <w:trHeight w:val="502"/>
        </w:trPr>
        <w:tc>
          <w:tcPr>
            <w:tcW w:w="1871" w:type="dxa"/>
            <w:vAlign w:val="center"/>
          </w:tcPr>
          <w:p w:rsidR="009031CE" w:rsidRPr="00CA62A9" w:rsidRDefault="009031CE" w:rsidP="002614F3">
            <w:pPr>
              <w:rPr>
                <w:bCs/>
                <w:color w:val="auto"/>
              </w:rPr>
            </w:pPr>
            <w:r w:rsidRPr="00CA62A9">
              <w:rPr>
                <w:bCs/>
                <w:color w:val="auto"/>
              </w:rPr>
              <w:t>14</w:t>
            </w:r>
            <w:r w:rsidRPr="00CA62A9">
              <w:rPr>
                <w:rFonts w:hint="eastAsia"/>
                <w:bCs/>
                <w:color w:val="auto"/>
              </w:rPr>
              <w:t>：</w:t>
            </w:r>
            <w:r w:rsidRPr="00CA62A9">
              <w:rPr>
                <w:bCs/>
                <w:color w:val="auto"/>
              </w:rPr>
              <w:t>50</w:t>
            </w:r>
            <w:r w:rsidRPr="00CA62A9">
              <w:rPr>
                <w:rFonts w:hint="eastAsia"/>
                <w:bCs/>
                <w:color w:val="auto"/>
              </w:rPr>
              <w:t>～</w:t>
            </w:r>
            <w:r w:rsidRPr="00CA62A9">
              <w:rPr>
                <w:bCs/>
                <w:color w:val="auto"/>
              </w:rPr>
              <w:t>15</w:t>
            </w:r>
            <w:r w:rsidRPr="00CA62A9">
              <w:rPr>
                <w:rFonts w:hint="eastAsia"/>
                <w:bCs/>
                <w:color w:val="auto"/>
              </w:rPr>
              <w:t>：</w:t>
            </w:r>
            <w:r w:rsidRPr="00CA62A9">
              <w:rPr>
                <w:bCs/>
                <w:color w:val="auto"/>
              </w:rPr>
              <w:t>00</w:t>
            </w:r>
          </w:p>
        </w:tc>
        <w:tc>
          <w:tcPr>
            <w:tcW w:w="5670" w:type="dxa"/>
            <w:vAlign w:val="center"/>
          </w:tcPr>
          <w:p w:rsidR="009031CE" w:rsidRPr="00CA62A9" w:rsidRDefault="009031CE" w:rsidP="002614F3">
            <w:pPr>
              <w:rPr>
                <w:bCs/>
                <w:color w:val="auto"/>
              </w:rPr>
            </w:pPr>
            <w:proofErr w:type="spellStart"/>
            <w:r w:rsidRPr="00CA62A9">
              <w:rPr>
                <w:rFonts w:hint="eastAsia"/>
                <w:bCs/>
                <w:color w:val="auto"/>
              </w:rPr>
              <w:t>休息茶敘</w:t>
            </w:r>
            <w:proofErr w:type="spellEnd"/>
          </w:p>
        </w:tc>
        <w:tc>
          <w:tcPr>
            <w:tcW w:w="1023" w:type="dxa"/>
            <w:vAlign w:val="center"/>
          </w:tcPr>
          <w:p w:rsidR="009031CE" w:rsidRPr="00CA62A9" w:rsidRDefault="009031CE" w:rsidP="002614F3">
            <w:pPr>
              <w:rPr>
                <w:b/>
                <w:bCs/>
                <w:color w:val="auto"/>
              </w:rPr>
            </w:pPr>
            <w:bookmarkStart w:id="2" w:name="_Toc407228619"/>
            <w:proofErr w:type="spellStart"/>
            <w:r w:rsidRPr="00CA62A9">
              <w:rPr>
                <w:rFonts w:hint="eastAsia"/>
                <w:bCs/>
                <w:color w:val="auto"/>
              </w:rPr>
              <w:t>承辦學校</w:t>
            </w:r>
            <w:bookmarkEnd w:id="2"/>
            <w:proofErr w:type="spellEnd"/>
          </w:p>
        </w:tc>
      </w:tr>
      <w:tr w:rsidR="009031CE" w:rsidRPr="00CA62A9" w:rsidTr="002614F3">
        <w:trPr>
          <w:cantSplit/>
          <w:trHeight w:val="85"/>
        </w:trPr>
        <w:tc>
          <w:tcPr>
            <w:tcW w:w="1871" w:type="dxa"/>
            <w:vAlign w:val="center"/>
          </w:tcPr>
          <w:p w:rsidR="009031CE" w:rsidRPr="00CA62A9" w:rsidRDefault="009031CE" w:rsidP="002614F3">
            <w:pPr>
              <w:snapToGrid w:val="0"/>
              <w:spacing w:before="100" w:beforeAutospacing="1" w:after="100" w:afterAutospacing="1" w:line="240" w:lineRule="atLeast"/>
              <w:jc w:val="both"/>
              <w:rPr>
                <w:bCs/>
                <w:color w:val="auto"/>
              </w:rPr>
            </w:pPr>
            <w:r w:rsidRPr="00CA62A9">
              <w:rPr>
                <w:bCs/>
                <w:color w:val="auto"/>
              </w:rPr>
              <w:t>15</w:t>
            </w:r>
            <w:r w:rsidRPr="00CA62A9">
              <w:rPr>
                <w:rFonts w:hint="eastAsia"/>
                <w:bCs/>
                <w:color w:val="auto"/>
              </w:rPr>
              <w:t>：</w:t>
            </w:r>
            <w:r w:rsidRPr="00CA62A9">
              <w:rPr>
                <w:bCs/>
                <w:color w:val="auto"/>
              </w:rPr>
              <w:t>00</w:t>
            </w:r>
            <w:r w:rsidRPr="00CA62A9">
              <w:rPr>
                <w:rFonts w:hint="eastAsia"/>
                <w:bCs/>
                <w:color w:val="auto"/>
              </w:rPr>
              <w:t>～</w:t>
            </w:r>
            <w:r w:rsidRPr="00CA62A9">
              <w:rPr>
                <w:bCs/>
                <w:color w:val="auto"/>
              </w:rPr>
              <w:t>16</w:t>
            </w:r>
            <w:r w:rsidRPr="00CA62A9">
              <w:rPr>
                <w:rFonts w:hint="eastAsia"/>
                <w:bCs/>
                <w:color w:val="auto"/>
              </w:rPr>
              <w:t>：</w:t>
            </w:r>
            <w:r w:rsidRPr="00CA62A9">
              <w:rPr>
                <w:bCs/>
                <w:color w:val="auto"/>
              </w:rPr>
              <w:t>00</w:t>
            </w:r>
          </w:p>
        </w:tc>
        <w:tc>
          <w:tcPr>
            <w:tcW w:w="5670" w:type="dxa"/>
            <w:vAlign w:val="center"/>
          </w:tcPr>
          <w:p w:rsidR="009031CE" w:rsidRPr="00CA62A9" w:rsidRDefault="009031CE" w:rsidP="002614F3">
            <w:pPr>
              <w:snapToGrid w:val="0"/>
              <w:spacing w:line="240" w:lineRule="atLeast"/>
              <w:rPr>
                <w:bCs/>
                <w:color w:val="auto"/>
                <w:lang w:eastAsia="zh-TW"/>
              </w:rPr>
            </w:pPr>
            <w:r w:rsidRPr="00CA62A9">
              <w:rPr>
                <w:bCs/>
                <w:color w:val="auto"/>
                <w:lang w:eastAsia="zh-TW"/>
              </w:rPr>
              <w:t>1.</w:t>
            </w:r>
            <w:r w:rsidRPr="00CA62A9">
              <w:rPr>
                <w:rFonts w:hint="eastAsia"/>
                <w:bCs/>
                <w:color w:val="auto"/>
                <w:lang w:eastAsia="zh-TW"/>
              </w:rPr>
              <w:t>教學實例經驗與技巧分享</w:t>
            </w:r>
          </w:p>
          <w:p w:rsidR="009031CE" w:rsidRPr="00CA62A9" w:rsidRDefault="009031CE" w:rsidP="002614F3">
            <w:pPr>
              <w:snapToGrid w:val="0"/>
              <w:spacing w:line="240" w:lineRule="atLeast"/>
              <w:rPr>
                <w:bCs/>
                <w:color w:val="auto"/>
                <w:lang w:eastAsia="zh-TW"/>
              </w:rPr>
            </w:pPr>
            <w:r w:rsidRPr="00CA62A9">
              <w:rPr>
                <w:color w:val="auto"/>
                <w:lang w:eastAsia="zh-TW"/>
              </w:rPr>
              <w:t>2.</w:t>
            </w:r>
            <w:r w:rsidRPr="00CA62A9">
              <w:rPr>
                <w:rFonts w:hint="eastAsia"/>
                <w:color w:val="auto"/>
                <w:lang w:eastAsia="zh-TW"/>
              </w:rPr>
              <w:t>教學資源網站介紹與應用</w:t>
            </w:r>
          </w:p>
        </w:tc>
        <w:tc>
          <w:tcPr>
            <w:tcW w:w="1023" w:type="dxa"/>
            <w:vAlign w:val="center"/>
          </w:tcPr>
          <w:p w:rsidR="009031CE" w:rsidRPr="00CA62A9" w:rsidRDefault="009031CE" w:rsidP="002614F3">
            <w:pPr>
              <w:snapToGrid w:val="0"/>
              <w:spacing w:before="100" w:beforeAutospacing="1" w:after="100" w:afterAutospacing="1" w:line="220" w:lineRule="atLeast"/>
              <w:jc w:val="center"/>
              <w:rPr>
                <w:bCs/>
                <w:color w:val="auto"/>
              </w:rPr>
            </w:pPr>
            <w:proofErr w:type="spellStart"/>
            <w:r w:rsidRPr="00CA62A9">
              <w:rPr>
                <w:rFonts w:hint="eastAsia"/>
                <w:bCs/>
                <w:color w:val="auto"/>
              </w:rPr>
              <w:t>輔導團員</w:t>
            </w:r>
            <w:proofErr w:type="spellEnd"/>
          </w:p>
        </w:tc>
      </w:tr>
      <w:tr w:rsidR="009031CE" w:rsidRPr="00CA62A9" w:rsidTr="002614F3">
        <w:trPr>
          <w:cantSplit/>
          <w:trHeight w:val="274"/>
        </w:trPr>
        <w:tc>
          <w:tcPr>
            <w:tcW w:w="1871" w:type="dxa"/>
            <w:vAlign w:val="center"/>
          </w:tcPr>
          <w:p w:rsidR="009031CE" w:rsidRPr="00CA62A9" w:rsidRDefault="009031CE" w:rsidP="002614F3">
            <w:pPr>
              <w:snapToGrid w:val="0"/>
              <w:spacing w:before="100" w:beforeAutospacing="1" w:after="100" w:afterAutospacing="1" w:line="240" w:lineRule="atLeast"/>
              <w:jc w:val="both"/>
              <w:rPr>
                <w:bCs/>
                <w:color w:val="auto"/>
              </w:rPr>
            </w:pPr>
            <w:r w:rsidRPr="00CA62A9">
              <w:rPr>
                <w:bCs/>
                <w:color w:val="auto"/>
              </w:rPr>
              <w:t>16</w:t>
            </w:r>
            <w:r w:rsidRPr="00CA62A9">
              <w:rPr>
                <w:rFonts w:hint="eastAsia"/>
                <w:bCs/>
                <w:color w:val="auto"/>
              </w:rPr>
              <w:t>：</w:t>
            </w:r>
            <w:r w:rsidRPr="00CA62A9">
              <w:rPr>
                <w:bCs/>
                <w:color w:val="auto"/>
              </w:rPr>
              <w:t>00</w:t>
            </w:r>
            <w:r w:rsidRPr="00CA62A9">
              <w:rPr>
                <w:rFonts w:hint="eastAsia"/>
                <w:bCs/>
                <w:color w:val="auto"/>
              </w:rPr>
              <w:t>～</w:t>
            </w:r>
            <w:r w:rsidRPr="00CA62A9">
              <w:rPr>
                <w:bCs/>
                <w:color w:val="auto"/>
              </w:rPr>
              <w:t>16</w:t>
            </w:r>
            <w:r w:rsidRPr="00CA62A9">
              <w:rPr>
                <w:rFonts w:hint="eastAsia"/>
                <w:bCs/>
                <w:color w:val="auto"/>
              </w:rPr>
              <w:t>：</w:t>
            </w:r>
            <w:r w:rsidRPr="00CA62A9">
              <w:rPr>
                <w:bCs/>
                <w:color w:val="auto"/>
              </w:rPr>
              <w:t>20</w:t>
            </w:r>
          </w:p>
        </w:tc>
        <w:tc>
          <w:tcPr>
            <w:tcW w:w="5670" w:type="dxa"/>
            <w:vAlign w:val="center"/>
          </w:tcPr>
          <w:p w:rsidR="009031CE" w:rsidRPr="00CA62A9" w:rsidRDefault="009031CE" w:rsidP="002614F3">
            <w:pPr>
              <w:widowControl/>
              <w:snapToGrid w:val="0"/>
              <w:spacing w:line="240" w:lineRule="atLeast"/>
              <w:rPr>
                <w:color w:val="auto"/>
              </w:rPr>
            </w:pPr>
            <w:proofErr w:type="spellStart"/>
            <w:r w:rsidRPr="00CA62A9">
              <w:rPr>
                <w:rFonts w:hint="eastAsia"/>
                <w:color w:val="auto"/>
              </w:rPr>
              <w:t>綜合座談</w:t>
            </w:r>
            <w:proofErr w:type="spellEnd"/>
          </w:p>
        </w:tc>
        <w:tc>
          <w:tcPr>
            <w:tcW w:w="1023" w:type="dxa"/>
            <w:vAlign w:val="center"/>
          </w:tcPr>
          <w:p w:rsidR="009031CE" w:rsidRPr="00CA62A9" w:rsidRDefault="009031CE" w:rsidP="002614F3">
            <w:pPr>
              <w:widowControl/>
              <w:snapToGrid w:val="0"/>
              <w:spacing w:line="220" w:lineRule="atLeast"/>
              <w:jc w:val="center"/>
              <w:rPr>
                <w:color w:val="auto"/>
              </w:rPr>
            </w:pPr>
            <w:proofErr w:type="spellStart"/>
            <w:r w:rsidRPr="00CA62A9">
              <w:rPr>
                <w:rFonts w:hint="eastAsia"/>
                <w:color w:val="auto"/>
              </w:rPr>
              <w:t>召集人</w:t>
            </w:r>
            <w:proofErr w:type="spellEnd"/>
          </w:p>
          <w:p w:rsidR="009031CE" w:rsidRPr="00CA62A9" w:rsidRDefault="009031CE" w:rsidP="002614F3">
            <w:pPr>
              <w:snapToGrid w:val="0"/>
              <w:spacing w:line="220" w:lineRule="atLeast"/>
              <w:jc w:val="center"/>
              <w:rPr>
                <w:bCs/>
                <w:color w:val="auto"/>
              </w:rPr>
            </w:pPr>
            <w:proofErr w:type="spellStart"/>
            <w:r w:rsidRPr="00CA62A9">
              <w:rPr>
                <w:rFonts w:hint="eastAsia"/>
                <w:color w:val="auto"/>
              </w:rPr>
              <w:t>副召集人</w:t>
            </w:r>
            <w:proofErr w:type="spellEnd"/>
          </w:p>
        </w:tc>
      </w:tr>
    </w:tbl>
    <w:p w:rsidR="009031CE" w:rsidRPr="00CA62A9" w:rsidRDefault="009031CE" w:rsidP="009031CE">
      <w:pPr>
        <w:numPr>
          <w:ilvl w:val="0"/>
          <w:numId w:val="1"/>
        </w:numPr>
        <w:spacing w:line="400" w:lineRule="exact"/>
        <w:ind w:leftChars="200" w:left="480" w:firstLine="0"/>
        <w:jc w:val="both"/>
        <w:rPr>
          <w:color w:val="auto"/>
          <w:lang w:eastAsia="zh-TW"/>
        </w:rPr>
      </w:pPr>
      <w:r w:rsidRPr="00CA62A9">
        <w:rPr>
          <w:rFonts w:hint="eastAsia"/>
          <w:color w:val="auto"/>
          <w:lang w:eastAsia="zh-TW"/>
        </w:rPr>
        <w:t>輔導員分組：</w:t>
      </w:r>
    </w:p>
    <w:p w:rsidR="009031CE" w:rsidRPr="00CA62A9" w:rsidRDefault="009031CE" w:rsidP="009031CE">
      <w:pPr>
        <w:numPr>
          <w:ilvl w:val="0"/>
          <w:numId w:val="4"/>
        </w:numPr>
        <w:spacing w:line="400" w:lineRule="exact"/>
        <w:ind w:leftChars="400" w:left="1560" w:hangingChars="250" w:hanging="600"/>
        <w:jc w:val="both"/>
        <w:rPr>
          <w:color w:val="auto"/>
          <w:lang w:eastAsia="zh-TW"/>
        </w:rPr>
      </w:pPr>
      <w:r w:rsidRPr="00CA62A9">
        <w:rPr>
          <w:rFonts w:hint="eastAsia"/>
          <w:color w:val="auto"/>
          <w:lang w:eastAsia="zh-TW"/>
        </w:rPr>
        <w:t>各領域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輔導小組以</w:t>
      </w:r>
      <w:r w:rsidRPr="00CA62A9">
        <w:rPr>
          <w:color w:val="auto"/>
          <w:lang w:eastAsia="zh-TW"/>
        </w:rPr>
        <w:t>1~2</w:t>
      </w:r>
      <w:r w:rsidRPr="00CA62A9">
        <w:rPr>
          <w:rFonts w:hint="eastAsia"/>
          <w:color w:val="auto"/>
          <w:lang w:eastAsia="zh-TW"/>
        </w:rPr>
        <w:t>人任務分組，由領域召集人或副召集人協同輔導員，參與各校之學習領域</w:t>
      </w:r>
      <w:r w:rsidRPr="00CA62A9">
        <w:rPr>
          <w:color w:val="auto"/>
          <w:lang w:eastAsia="zh-TW"/>
        </w:rPr>
        <w:t>(</w:t>
      </w:r>
      <w:r w:rsidRPr="00CA62A9">
        <w:rPr>
          <w:rFonts w:hint="eastAsia"/>
          <w:color w:val="auto"/>
          <w:lang w:eastAsia="zh-TW"/>
        </w:rPr>
        <w:t>議題</w:t>
      </w:r>
      <w:r w:rsidRPr="00CA62A9">
        <w:rPr>
          <w:color w:val="auto"/>
          <w:lang w:eastAsia="zh-TW"/>
        </w:rPr>
        <w:t>)</w:t>
      </w:r>
      <w:r w:rsidRPr="00CA62A9">
        <w:rPr>
          <w:rFonts w:hint="eastAsia"/>
          <w:color w:val="auto"/>
          <w:lang w:eastAsia="zh-TW"/>
        </w:rPr>
        <w:t>之實際運作。</w:t>
      </w:r>
    </w:p>
    <w:p w:rsidR="009031CE" w:rsidRPr="00CA62A9" w:rsidRDefault="009031CE" w:rsidP="009031CE">
      <w:pPr>
        <w:numPr>
          <w:ilvl w:val="0"/>
          <w:numId w:val="4"/>
        </w:numPr>
        <w:spacing w:line="400" w:lineRule="exact"/>
        <w:ind w:leftChars="400" w:left="1560" w:hangingChars="250" w:hanging="600"/>
        <w:jc w:val="both"/>
        <w:rPr>
          <w:color w:val="auto"/>
          <w:lang w:eastAsia="zh-TW"/>
        </w:rPr>
      </w:pPr>
      <w:r w:rsidRPr="00CA62A9">
        <w:rPr>
          <w:rFonts w:hint="eastAsia"/>
          <w:color w:val="auto"/>
          <w:lang w:eastAsia="zh-TW"/>
        </w:rPr>
        <w:t>輔導員</w:t>
      </w:r>
      <w:r w:rsidRPr="00CA62A9">
        <w:rPr>
          <w:color w:val="auto"/>
          <w:lang w:eastAsia="zh-TW"/>
        </w:rPr>
        <w:t>3</w:t>
      </w:r>
      <w:r w:rsidRPr="00CA62A9">
        <w:rPr>
          <w:rFonts w:hint="eastAsia"/>
          <w:color w:val="auto"/>
          <w:lang w:eastAsia="zh-TW"/>
        </w:rPr>
        <w:t>至</w:t>
      </w:r>
      <w:r w:rsidRPr="00CA62A9">
        <w:rPr>
          <w:color w:val="auto"/>
          <w:lang w:eastAsia="zh-TW"/>
        </w:rPr>
        <w:t>8</w:t>
      </w:r>
      <w:r w:rsidRPr="00CA62A9">
        <w:rPr>
          <w:rFonts w:hint="eastAsia"/>
          <w:color w:val="auto"/>
          <w:lang w:eastAsia="zh-TW"/>
        </w:rPr>
        <w:t>人：以該領域</w:t>
      </w:r>
      <w:r w:rsidRPr="00CA62A9">
        <w:rPr>
          <w:color w:val="auto"/>
          <w:lang w:eastAsia="zh-TW"/>
        </w:rPr>
        <w:t>/</w:t>
      </w:r>
      <w:r w:rsidRPr="00CA62A9">
        <w:rPr>
          <w:rFonts w:hint="eastAsia"/>
          <w:color w:val="auto"/>
          <w:lang w:eastAsia="zh-TW"/>
        </w:rPr>
        <w:t>議題輔導小組之輔導員</w:t>
      </w:r>
      <w:r w:rsidRPr="00CA62A9">
        <w:rPr>
          <w:color w:val="auto"/>
          <w:lang w:eastAsia="zh-TW"/>
        </w:rPr>
        <w:t>1</w:t>
      </w:r>
      <w:r w:rsidRPr="00CA62A9">
        <w:rPr>
          <w:rFonts w:hint="eastAsia"/>
          <w:color w:val="auto"/>
          <w:lang w:eastAsia="zh-TW"/>
        </w:rPr>
        <w:t>至</w:t>
      </w:r>
      <w:r w:rsidRPr="00CA62A9">
        <w:rPr>
          <w:color w:val="auto"/>
          <w:lang w:eastAsia="zh-TW"/>
        </w:rPr>
        <w:t>2</w:t>
      </w:r>
      <w:r w:rsidRPr="00CA62A9">
        <w:rPr>
          <w:rFonts w:hint="eastAsia"/>
          <w:color w:val="auto"/>
          <w:lang w:eastAsia="zh-TW"/>
        </w:rPr>
        <w:t>人擔任教育政策配套措施宣導、教材教法研究、教學資源提供、教學演示之講師與助理講師等，其餘輔導員參與錄影操作與其他協助等工作，</w:t>
      </w:r>
    </w:p>
    <w:p w:rsidR="009031CE" w:rsidRPr="00CA62A9" w:rsidRDefault="009031CE" w:rsidP="009031CE">
      <w:pPr>
        <w:spacing w:beforeLines="50" w:line="440" w:lineRule="exact"/>
        <w:rPr>
          <w:color w:val="auto"/>
          <w:lang w:eastAsia="zh-TW"/>
        </w:rPr>
      </w:pPr>
      <w:r w:rsidRPr="00CA62A9">
        <w:rPr>
          <w:rFonts w:hint="eastAsia"/>
          <w:b/>
          <w:color w:val="auto"/>
          <w:lang w:eastAsia="zh-TW"/>
        </w:rPr>
        <w:t>伍、參加對象：</w:t>
      </w:r>
      <w:r w:rsidRPr="00CA62A9">
        <w:rPr>
          <w:rFonts w:hint="eastAsia"/>
          <w:color w:val="auto"/>
          <w:lang w:eastAsia="zh-TW"/>
        </w:rPr>
        <w:t>本市綜合活動領域輔導員，共計約</w:t>
      </w:r>
      <w:r w:rsidRPr="00CA62A9">
        <w:rPr>
          <w:color w:val="auto"/>
          <w:lang w:eastAsia="zh-TW"/>
        </w:rPr>
        <w:t>100</w:t>
      </w:r>
      <w:r w:rsidRPr="00CA62A9">
        <w:rPr>
          <w:rFonts w:hint="eastAsia"/>
          <w:color w:val="auto"/>
          <w:lang w:eastAsia="zh-TW"/>
        </w:rPr>
        <w:t>人。</w:t>
      </w:r>
    </w:p>
    <w:p w:rsidR="009031CE" w:rsidRPr="00CA62A9" w:rsidRDefault="009031CE" w:rsidP="009031CE">
      <w:pPr>
        <w:numPr>
          <w:ilvl w:val="0"/>
          <w:numId w:val="3"/>
        </w:numPr>
        <w:spacing w:line="440" w:lineRule="exact"/>
        <w:ind w:rightChars="-156" w:right="-374"/>
        <w:jc w:val="both"/>
        <w:rPr>
          <w:color w:val="auto"/>
          <w:lang w:eastAsia="zh-TW"/>
        </w:rPr>
      </w:pPr>
      <w:r w:rsidRPr="00CA62A9">
        <w:rPr>
          <w:rFonts w:hint="eastAsia"/>
          <w:color w:val="auto"/>
          <w:lang w:eastAsia="zh-TW"/>
        </w:rPr>
        <w:t>本市</w:t>
      </w:r>
      <w:r w:rsidRPr="00CA62A9">
        <w:rPr>
          <w:color w:val="auto"/>
          <w:lang w:eastAsia="zh-TW"/>
        </w:rPr>
        <w:t>104</w:t>
      </w:r>
      <w:r w:rsidRPr="00CA62A9">
        <w:rPr>
          <w:rFonts w:hint="eastAsia"/>
          <w:color w:val="auto"/>
          <w:lang w:eastAsia="zh-TW"/>
        </w:rPr>
        <w:t>學年國民教育輔導團綜合活動學習領域輔導小組輔導員。</w:t>
      </w:r>
    </w:p>
    <w:p w:rsidR="009031CE" w:rsidRPr="00CA62A9" w:rsidRDefault="009031CE" w:rsidP="009031CE">
      <w:pPr>
        <w:numPr>
          <w:ilvl w:val="0"/>
          <w:numId w:val="3"/>
        </w:numPr>
        <w:spacing w:line="440" w:lineRule="exact"/>
        <w:ind w:rightChars="-156" w:right="-374"/>
        <w:jc w:val="both"/>
        <w:rPr>
          <w:color w:val="auto"/>
          <w:lang w:eastAsia="zh-TW"/>
        </w:rPr>
      </w:pPr>
      <w:r w:rsidRPr="00CA62A9">
        <w:rPr>
          <w:rFonts w:hint="eastAsia"/>
          <w:color w:val="auto"/>
          <w:lang w:eastAsia="zh-TW"/>
        </w:rPr>
        <w:t>本市</w:t>
      </w:r>
      <w:r w:rsidRPr="00CA62A9">
        <w:rPr>
          <w:color w:val="auto"/>
          <w:lang w:eastAsia="zh-TW"/>
        </w:rPr>
        <w:t>103</w:t>
      </w:r>
      <w:r w:rsidRPr="00CA62A9">
        <w:rPr>
          <w:rFonts w:hint="eastAsia"/>
          <w:color w:val="auto"/>
          <w:lang w:eastAsia="zh-TW"/>
        </w:rPr>
        <w:t>學年度以綜合活動領域申請教師學習社群之學校綜合領域教師。</w:t>
      </w:r>
    </w:p>
    <w:p w:rsidR="009031CE" w:rsidRPr="00CA62A9" w:rsidRDefault="009031CE" w:rsidP="009031CE">
      <w:pPr>
        <w:numPr>
          <w:ilvl w:val="0"/>
          <w:numId w:val="3"/>
        </w:numPr>
        <w:spacing w:line="440" w:lineRule="exact"/>
        <w:ind w:rightChars="-156" w:right="-374"/>
        <w:jc w:val="both"/>
        <w:rPr>
          <w:color w:val="auto"/>
          <w:lang w:eastAsia="zh-TW"/>
        </w:rPr>
      </w:pPr>
      <w:r w:rsidRPr="00CA62A9">
        <w:rPr>
          <w:rFonts w:hint="eastAsia"/>
          <w:color w:val="auto"/>
          <w:lang w:eastAsia="zh-TW"/>
        </w:rPr>
        <w:t>開放對本專業成長主題有興趣之市內綜合活動領域教師報名參加。</w:t>
      </w:r>
      <w:r w:rsidRPr="00CA62A9">
        <w:rPr>
          <w:color w:val="auto"/>
          <w:lang w:eastAsia="zh-TW"/>
        </w:rPr>
        <w:tab/>
      </w:r>
    </w:p>
    <w:p w:rsidR="009031CE" w:rsidRPr="00CA62A9" w:rsidRDefault="009031CE" w:rsidP="009031CE">
      <w:pPr>
        <w:snapToGrid w:val="0"/>
        <w:spacing w:beforeLines="50" w:line="440" w:lineRule="exact"/>
        <w:ind w:left="480" w:hangingChars="200" w:hanging="480"/>
        <w:jc w:val="both"/>
        <w:rPr>
          <w:b/>
          <w:color w:val="auto"/>
          <w:lang w:eastAsia="zh-TW"/>
        </w:rPr>
      </w:pPr>
      <w:r w:rsidRPr="00CA62A9">
        <w:rPr>
          <w:rFonts w:hint="eastAsia"/>
          <w:b/>
          <w:color w:val="auto"/>
          <w:lang w:eastAsia="zh-TW"/>
        </w:rPr>
        <w:t>陸、預期效益</w:t>
      </w:r>
    </w:p>
    <w:p w:rsidR="009031CE" w:rsidRPr="00CA62A9" w:rsidRDefault="009031CE" w:rsidP="009031CE">
      <w:pPr>
        <w:spacing w:line="400" w:lineRule="exact"/>
        <w:ind w:leftChars="200" w:left="991" w:hangingChars="213" w:hanging="511"/>
        <w:jc w:val="both"/>
        <w:rPr>
          <w:color w:val="auto"/>
          <w:lang w:eastAsia="zh-TW"/>
        </w:rPr>
      </w:pPr>
      <w:r w:rsidRPr="00CA62A9">
        <w:rPr>
          <w:rFonts w:hint="eastAsia"/>
          <w:color w:val="auto"/>
          <w:lang w:eastAsia="zh-TW"/>
        </w:rPr>
        <w:t>一、配合其他領域，三年內能完成全市</w:t>
      </w:r>
      <w:r w:rsidRPr="00CA62A9">
        <w:rPr>
          <w:color w:val="auto"/>
          <w:lang w:eastAsia="zh-TW"/>
        </w:rPr>
        <w:t>191</w:t>
      </w:r>
      <w:r w:rsidRPr="00CA62A9">
        <w:rPr>
          <w:rFonts w:hint="eastAsia"/>
          <w:color w:val="auto"/>
          <w:lang w:eastAsia="zh-TW"/>
        </w:rPr>
        <w:t>所學校之到校輔導訪視，整合研習資源，各校就近參與，擴大服務效益。</w:t>
      </w:r>
    </w:p>
    <w:p w:rsidR="009031CE" w:rsidRPr="00CA62A9" w:rsidRDefault="009031CE" w:rsidP="009031CE">
      <w:pPr>
        <w:spacing w:line="400" w:lineRule="exact"/>
        <w:ind w:leftChars="200" w:left="480"/>
        <w:jc w:val="both"/>
        <w:rPr>
          <w:color w:val="auto"/>
          <w:lang w:eastAsia="zh-TW"/>
        </w:rPr>
      </w:pPr>
      <w:r w:rsidRPr="00CA62A9">
        <w:rPr>
          <w:rFonts w:hint="eastAsia"/>
          <w:color w:val="auto"/>
          <w:lang w:eastAsia="zh-TW"/>
        </w:rPr>
        <w:t>二、了解市內各校不同需求，並提供適當服務。</w:t>
      </w:r>
    </w:p>
    <w:p w:rsidR="009031CE" w:rsidRPr="00CA62A9" w:rsidRDefault="009031CE" w:rsidP="009031CE">
      <w:pPr>
        <w:spacing w:line="400" w:lineRule="exact"/>
        <w:ind w:leftChars="200" w:left="991" w:hangingChars="213" w:hanging="511"/>
        <w:jc w:val="both"/>
        <w:rPr>
          <w:color w:val="auto"/>
          <w:lang w:eastAsia="zh-TW"/>
        </w:rPr>
      </w:pPr>
      <w:r w:rsidRPr="00CA62A9">
        <w:rPr>
          <w:rFonts w:hint="eastAsia"/>
          <w:color w:val="auto"/>
          <w:lang w:eastAsia="zh-TW"/>
        </w:rPr>
        <w:t>三、透過教學演示、專題研討、行動研究及經驗分享等</w:t>
      </w:r>
      <w:r w:rsidRPr="00CA62A9">
        <w:rPr>
          <w:color w:val="auto"/>
          <w:lang w:eastAsia="zh-TW"/>
        </w:rPr>
        <w:t xml:space="preserve"> </w:t>
      </w:r>
      <w:r w:rsidRPr="00CA62A9">
        <w:rPr>
          <w:rFonts w:hint="eastAsia"/>
          <w:color w:val="auto"/>
          <w:lang w:eastAsia="zh-TW"/>
        </w:rPr>
        <w:t>「示範」與「諮詢」服務活動，達到教師精進課堂教學能力之目標。</w:t>
      </w:r>
    </w:p>
    <w:p w:rsidR="009031CE" w:rsidRPr="00CA62A9" w:rsidRDefault="009031CE" w:rsidP="009031CE">
      <w:pPr>
        <w:spacing w:line="400" w:lineRule="exact"/>
        <w:ind w:leftChars="213" w:left="991" w:hangingChars="200" w:hanging="480"/>
        <w:jc w:val="both"/>
        <w:rPr>
          <w:color w:val="auto"/>
          <w:kern w:val="0"/>
          <w:lang w:eastAsia="zh-TW"/>
        </w:rPr>
      </w:pPr>
      <w:r w:rsidRPr="00CA62A9">
        <w:rPr>
          <w:rFonts w:hint="eastAsia"/>
          <w:color w:val="auto"/>
          <w:lang w:eastAsia="zh-TW"/>
        </w:rPr>
        <w:t>四、能</w:t>
      </w:r>
      <w:r w:rsidRPr="00CA62A9">
        <w:rPr>
          <w:rFonts w:hint="eastAsia"/>
          <w:color w:val="auto"/>
          <w:kern w:val="0"/>
          <w:lang w:eastAsia="zh-TW"/>
        </w:rPr>
        <w:t>傳達課程政策、輔導團資源服務，實際協助學校解決課程推行之相關問題。</w:t>
      </w:r>
    </w:p>
    <w:p w:rsidR="009031CE" w:rsidRPr="00CA62A9" w:rsidRDefault="009031CE" w:rsidP="009031CE">
      <w:pPr>
        <w:spacing w:line="400" w:lineRule="exact"/>
        <w:ind w:leftChars="200" w:left="480"/>
        <w:jc w:val="both"/>
        <w:rPr>
          <w:color w:val="auto"/>
          <w:kern w:val="0"/>
          <w:lang w:eastAsia="zh-TW"/>
        </w:rPr>
      </w:pPr>
      <w:r w:rsidRPr="00CA62A9">
        <w:rPr>
          <w:rFonts w:hint="eastAsia"/>
          <w:color w:val="auto"/>
          <w:kern w:val="0"/>
          <w:lang w:eastAsia="zh-TW"/>
        </w:rPr>
        <w:t>五、結合督學與輔導團總召集校長進行輔導區之輔導業務。</w:t>
      </w:r>
    </w:p>
    <w:p w:rsidR="009031CE" w:rsidRPr="00CA62A9" w:rsidRDefault="009031CE" w:rsidP="009031CE">
      <w:pPr>
        <w:spacing w:line="400" w:lineRule="exact"/>
        <w:ind w:leftChars="200" w:left="991" w:hangingChars="213" w:hanging="511"/>
        <w:jc w:val="both"/>
        <w:rPr>
          <w:color w:val="auto"/>
          <w:lang w:eastAsia="zh-TW"/>
        </w:rPr>
      </w:pPr>
      <w:r w:rsidRPr="00CA62A9">
        <w:rPr>
          <w:rFonts w:hint="eastAsia"/>
          <w:color w:val="auto"/>
          <w:kern w:val="0"/>
          <w:lang w:eastAsia="zh-TW"/>
        </w:rPr>
        <w:t>六、</w:t>
      </w:r>
      <w:r w:rsidRPr="00CA62A9">
        <w:rPr>
          <w:rFonts w:hint="eastAsia"/>
          <w:color w:val="auto"/>
          <w:lang w:eastAsia="zh-TW"/>
        </w:rPr>
        <w:t>深入各校實際了解領域發展現況，</w:t>
      </w:r>
      <w:r w:rsidRPr="00CA62A9">
        <w:rPr>
          <w:rFonts w:cs="Arial" w:hint="eastAsia"/>
          <w:color w:val="auto"/>
          <w:lang w:eastAsia="zh-TW"/>
        </w:rPr>
        <w:t>輔導學校以學習社群模式運作領域教學研究會，</w:t>
      </w:r>
      <w:r w:rsidRPr="00CA62A9">
        <w:rPr>
          <w:rFonts w:hint="eastAsia"/>
          <w:color w:val="auto"/>
          <w:lang w:eastAsia="zh-TW"/>
        </w:rPr>
        <w:t>帶動教師專業成長，並促成</w:t>
      </w:r>
      <w:proofErr w:type="gramStart"/>
      <w:r w:rsidRPr="00CA62A9">
        <w:rPr>
          <w:rFonts w:hint="eastAsia"/>
          <w:color w:val="auto"/>
          <w:lang w:eastAsia="zh-TW"/>
        </w:rPr>
        <w:t>該區跨校</w:t>
      </w:r>
      <w:proofErr w:type="gramEnd"/>
      <w:r w:rsidRPr="00CA62A9">
        <w:rPr>
          <w:rFonts w:hint="eastAsia"/>
          <w:color w:val="auto"/>
          <w:lang w:eastAsia="zh-TW"/>
        </w:rPr>
        <w:t>之「教師學習社群」。</w:t>
      </w:r>
    </w:p>
    <w:p w:rsidR="009031CE" w:rsidRPr="00CA62A9" w:rsidRDefault="009031CE" w:rsidP="009031CE">
      <w:pPr>
        <w:snapToGrid w:val="0"/>
        <w:spacing w:beforeLines="50" w:line="440" w:lineRule="exact"/>
        <w:ind w:left="480" w:hangingChars="200" w:hanging="480"/>
        <w:jc w:val="both"/>
        <w:rPr>
          <w:rFonts w:cs="新細明體"/>
          <w:color w:val="auto"/>
          <w:lang w:eastAsia="zh-TW"/>
        </w:rPr>
      </w:pPr>
      <w:proofErr w:type="gramStart"/>
      <w:r w:rsidRPr="00CA62A9">
        <w:rPr>
          <w:rFonts w:hint="eastAsia"/>
          <w:b/>
          <w:color w:val="auto"/>
          <w:lang w:eastAsia="zh-TW"/>
        </w:rPr>
        <w:t>柒</w:t>
      </w:r>
      <w:proofErr w:type="gramEnd"/>
      <w:r w:rsidRPr="00CA62A9">
        <w:rPr>
          <w:rFonts w:hint="eastAsia"/>
          <w:b/>
          <w:color w:val="auto"/>
          <w:lang w:eastAsia="zh-TW"/>
        </w:rPr>
        <w:t>、</w:t>
      </w:r>
      <w:r w:rsidRPr="00CA62A9">
        <w:rPr>
          <w:rFonts w:hint="eastAsia"/>
          <w:b/>
          <w:bCs/>
          <w:color w:val="auto"/>
          <w:lang w:eastAsia="zh-TW"/>
        </w:rPr>
        <w:t>獎勵：</w:t>
      </w:r>
      <w:r w:rsidRPr="00CA62A9">
        <w:rPr>
          <w:rFonts w:cs="新細明體" w:hint="eastAsia"/>
          <w:color w:val="auto"/>
          <w:lang w:eastAsia="zh-TW"/>
        </w:rPr>
        <w:t>承辦活動有關人員，依據「桃園市</w:t>
      </w:r>
      <w:r w:rsidRPr="00CA62A9">
        <w:rPr>
          <w:rFonts w:cs="新細明體"/>
          <w:color w:val="auto"/>
          <w:lang w:eastAsia="zh-TW"/>
        </w:rPr>
        <w:t>(</w:t>
      </w:r>
      <w:r w:rsidRPr="00CA62A9">
        <w:rPr>
          <w:rFonts w:cs="新細明體" w:hint="eastAsia"/>
          <w:color w:val="auto"/>
          <w:lang w:eastAsia="zh-TW"/>
        </w:rPr>
        <w:t>市</w:t>
      </w:r>
      <w:r w:rsidRPr="00CA62A9">
        <w:rPr>
          <w:rFonts w:cs="新細明體"/>
          <w:color w:val="auto"/>
          <w:lang w:eastAsia="zh-TW"/>
        </w:rPr>
        <w:t>)</w:t>
      </w:r>
      <w:r w:rsidRPr="00CA62A9">
        <w:rPr>
          <w:rFonts w:cs="新細明體" w:hint="eastAsia"/>
          <w:color w:val="auto"/>
          <w:lang w:eastAsia="zh-TW"/>
        </w:rPr>
        <w:t>政府及所屬各機關學校公務人員平時獎懲基準」、「公立高級中等以下學校校長成績考核辦法」、「公立高級</w:t>
      </w:r>
      <w:r w:rsidRPr="00CA62A9">
        <w:rPr>
          <w:rFonts w:cs="新細明體" w:hint="eastAsia"/>
          <w:color w:val="auto"/>
          <w:lang w:eastAsia="zh-TW"/>
        </w:rPr>
        <w:lastRenderedPageBreak/>
        <w:t>中等以下學校教師成績考核辦法」及「桃園市</w:t>
      </w:r>
      <w:r w:rsidRPr="00CA62A9">
        <w:rPr>
          <w:rFonts w:cs="新細明體"/>
          <w:color w:val="auto"/>
          <w:lang w:eastAsia="zh-TW"/>
        </w:rPr>
        <w:t>(</w:t>
      </w:r>
      <w:r w:rsidRPr="00CA62A9">
        <w:rPr>
          <w:rFonts w:cs="新細明體" w:hint="eastAsia"/>
          <w:color w:val="auto"/>
          <w:lang w:eastAsia="zh-TW"/>
        </w:rPr>
        <w:t>市</w:t>
      </w:r>
      <w:r w:rsidRPr="00CA62A9">
        <w:rPr>
          <w:rFonts w:cs="新細明體"/>
          <w:color w:val="auto"/>
          <w:lang w:eastAsia="zh-TW"/>
        </w:rPr>
        <w:t>)</w:t>
      </w:r>
      <w:proofErr w:type="gramStart"/>
      <w:r w:rsidRPr="00CA62A9">
        <w:rPr>
          <w:rFonts w:cs="新細明體" w:hint="eastAsia"/>
          <w:color w:val="auto"/>
          <w:lang w:eastAsia="zh-TW"/>
        </w:rPr>
        <w:t>立各級</w:t>
      </w:r>
      <w:proofErr w:type="gramEnd"/>
      <w:r w:rsidRPr="00CA62A9">
        <w:rPr>
          <w:rFonts w:cs="新細明體" w:hint="eastAsia"/>
          <w:color w:val="auto"/>
          <w:lang w:eastAsia="zh-TW"/>
        </w:rPr>
        <w:t>學校教職員獎懲要點」辦理敘獎。</w:t>
      </w:r>
    </w:p>
    <w:p w:rsidR="00653A19" w:rsidRDefault="00653A19">
      <w:pPr>
        <w:rPr>
          <w:lang w:eastAsia="zh-TW"/>
        </w:rPr>
      </w:pPr>
    </w:p>
    <w:sectPr w:rsidR="00653A19" w:rsidSect="00653A19">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837A4"/>
    <w:multiLevelType w:val="hybridMultilevel"/>
    <w:tmpl w:val="9B64F0C6"/>
    <w:lvl w:ilvl="0" w:tplc="706A158A">
      <w:start w:val="1"/>
      <w:numFmt w:val="decimal"/>
      <w:lvlText w:val="(%1)"/>
      <w:lvlJc w:val="left"/>
      <w:pPr>
        <w:ind w:left="228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53231BD6"/>
    <w:multiLevelType w:val="hybridMultilevel"/>
    <w:tmpl w:val="95742F9E"/>
    <w:lvl w:ilvl="0" w:tplc="138AE284">
      <w:start w:val="1"/>
      <w:numFmt w:val="taiwaneseCountingThousand"/>
      <w:lvlText w:val="%1、"/>
      <w:lvlJc w:val="left"/>
      <w:pPr>
        <w:ind w:left="1042" w:hanging="480"/>
      </w:pPr>
      <w:rPr>
        <w:rFonts w:ascii="Times New Roman" w:eastAsia="標楷體" w:hAnsi="Times New Roman" w:cs="Times New Roman"/>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2">
    <w:nsid w:val="679F7ADE"/>
    <w:multiLevelType w:val="hybridMultilevel"/>
    <w:tmpl w:val="C6AEB482"/>
    <w:lvl w:ilvl="0" w:tplc="BDA4F282">
      <w:start w:val="1"/>
      <w:numFmt w:val="decimal"/>
      <w:lvlText w:val="%1."/>
      <w:lvlJc w:val="left"/>
      <w:pPr>
        <w:tabs>
          <w:tab w:val="num" w:pos="922"/>
        </w:tabs>
        <w:ind w:left="922" w:hanging="360"/>
      </w:pPr>
      <w:rPr>
        <w:rFonts w:cs="Times New Roman" w:hint="default"/>
      </w:rPr>
    </w:lvl>
    <w:lvl w:ilvl="1" w:tplc="04090019" w:tentative="1">
      <w:start w:val="1"/>
      <w:numFmt w:val="ideographTraditional"/>
      <w:lvlText w:val="%2、"/>
      <w:lvlJc w:val="left"/>
      <w:pPr>
        <w:tabs>
          <w:tab w:val="num" w:pos="1522"/>
        </w:tabs>
        <w:ind w:left="1522" w:hanging="480"/>
      </w:pPr>
      <w:rPr>
        <w:rFonts w:cs="Times New Roman"/>
      </w:rPr>
    </w:lvl>
    <w:lvl w:ilvl="2" w:tplc="0409001B" w:tentative="1">
      <w:start w:val="1"/>
      <w:numFmt w:val="lowerRoman"/>
      <w:lvlText w:val="%3."/>
      <w:lvlJc w:val="right"/>
      <w:pPr>
        <w:tabs>
          <w:tab w:val="num" w:pos="2002"/>
        </w:tabs>
        <w:ind w:left="2002" w:hanging="480"/>
      </w:pPr>
      <w:rPr>
        <w:rFonts w:cs="Times New Roman"/>
      </w:rPr>
    </w:lvl>
    <w:lvl w:ilvl="3" w:tplc="0409000F" w:tentative="1">
      <w:start w:val="1"/>
      <w:numFmt w:val="decimal"/>
      <w:lvlText w:val="%4."/>
      <w:lvlJc w:val="left"/>
      <w:pPr>
        <w:tabs>
          <w:tab w:val="num" w:pos="2482"/>
        </w:tabs>
        <w:ind w:left="2482" w:hanging="480"/>
      </w:pPr>
      <w:rPr>
        <w:rFonts w:cs="Times New Roman"/>
      </w:rPr>
    </w:lvl>
    <w:lvl w:ilvl="4" w:tplc="04090019" w:tentative="1">
      <w:start w:val="1"/>
      <w:numFmt w:val="ideographTraditional"/>
      <w:lvlText w:val="%5、"/>
      <w:lvlJc w:val="left"/>
      <w:pPr>
        <w:tabs>
          <w:tab w:val="num" w:pos="2962"/>
        </w:tabs>
        <w:ind w:left="2962" w:hanging="480"/>
      </w:pPr>
      <w:rPr>
        <w:rFonts w:cs="Times New Roman"/>
      </w:rPr>
    </w:lvl>
    <w:lvl w:ilvl="5" w:tplc="0409001B" w:tentative="1">
      <w:start w:val="1"/>
      <w:numFmt w:val="lowerRoman"/>
      <w:lvlText w:val="%6."/>
      <w:lvlJc w:val="right"/>
      <w:pPr>
        <w:tabs>
          <w:tab w:val="num" w:pos="3442"/>
        </w:tabs>
        <w:ind w:left="3442" w:hanging="480"/>
      </w:pPr>
      <w:rPr>
        <w:rFonts w:cs="Times New Roman"/>
      </w:rPr>
    </w:lvl>
    <w:lvl w:ilvl="6" w:tplc="0409000F" w:tentative="1">
      <w:start w:val="1"/>
      <w:numFmt w:val="decimal"/>
      <w:lvlText w:val="%7."/>
      <w:lvlJc w:val="left"/>
      <w:pPr>
        <w:tabs>
          <w:tab w:val="num" w:pos="3922"/>
        </w:tabs>
        <w:ind w:left="3922" w:hanging="480"/>
      </w:pPr>
      <w:rPr>
        <w:rFonts w:cs="Times New Roman"/>
      </w:rPr>
    </w:lvl>
    <w:lvl w:ilvl="7" w:tplc="04090019" w:tentative="1">
      <w:start w:val="1"/>
      <w:numFmt w:val="ideographTraditional"/>
      <w:lvlText w:val="%8、"/>
      <w:lvlJc w:val="left"/>
      <w:pPr>
        <w:tabs>
          <w:tab w:val="num" w:pos="4402"/>
        </w:tabs>
        <w:ind w:left="4402" w:hanging="480"/>
      </w:pPr>
      <w:rPr>
        <w:rFonts w:cs="Times New Roman"/>
      </w:rPr>
    </w:lvl>
    <w:lvl w:ilvl="8" w:tplc="0409001B" w:tentative="1">
      <w:start w:val="1"/>
      <w:numFmt w:val="lowerRoman"/>
      <w:lvlText w:val="%9."/>
      <w:lvlJc w:val="right"/>
      <w:pPr>
        <w:tabs>
          <w:tab w:val="num" w:pos="4882"/>
        </w:tabs>
        <w:ind w:left="4882" w:hanging="480"/>
      </w:pPr>
      <w:rPr>
        <w:rFonts w:cs="Times New Roman"/>
      </w:rPr>
    </w:lvl>
  </w:abstractNum>
  <w:abstractNum w:abstractNumId="3">
    <w:nsid w:val="7CE6694F"/>
    <w:multiLevelType w:val="hybridMultilevel"/>
    <w:tmpl w:val="F6583734"/>
    <w:lvl w:ilvl="0" w:tplc="F5C07534">
      <w:start w:val="1"/>
      <w:numFmt w:val="decimal"/>
      <w:lvlText w:val="%1."/>
      <w:lvlJc w:val="left"/>
      <w:pPr>
        <w:ind w:left="2059" w:hanging="360"/>
      </w:pPr>
      <w:rPr>
        <w:rFonts w:cs="Times New Roman" w:hint="default"/>
      </w:rPr>
    </w:lvl>
    <w:lvl w:ilvl="1" w:tplc="49CEEFD4">
      <w:start w:val="4"/>
      <w:numFmt w:val="taiwaneseCountingThousand"/>
      <w:lvlText w:val="%2、"/>
      <w:lvlJc w:val="left"/>
      <w:pPr>
        <w:ind w:left="2659" w:hanging="480"/>
      </w:pPr>
      <w:rPr>
        <w:rFonts w:cs="Times New Roman" w:hint="default"/>
      </w:rPr>
    </w:lvl>
    <w:lvl w:ilvl="2" w:tplc="0409001B" w:tentative="1">
      <w:start w:val="1"/>
      <w:numFmt w:val="lowerRoman"/>
      <w:lvlText w:val="%3."/>
      <w:lvlJc w:val="right"/>
      <w:pPr>
        <w:ind w:left="3139" w:hanging="480"/>
      </w:pPr>
      <w:rPr>
        <w:rFonts w:cs="Times New Roman"/>
      </w:rPr>
    </w:lvl>
    <w:lvl w:ilvl="3" w:tplc="0409000F" w:tentative="1">
      <w:start w:val="1"/>
      <w:numFmt w:val="decimal"/>
      <w:lvlText w:val="%4."/>
      <w:lvlJc w:val="left"/>
      <w:pPr>
        <w:ind w:left="3619" w:hanging="480"/>
      </w:pPr>
      <w:rPr>
        <w:rFonts w:cs="Times New Roman"/>
      </w:rPr>
    </w:lvl>
    <w:lvl w:ilvl="4" w:tplc="04090019" w:tentative="1">
      <w:start w:val="1"/>
      <w:numFmt w:val="ideographTraditional"/>
      <w:lvlText w:val="%5、"/>
      <w:lvlJc w:val="left"/>
      <w:pPr>
        <w:ind w:left="4099" w:hanging="480"/>
      </w:pPr>
      <w:rPr>
        <w:rFonts w:cs="Times New Roman"/>
      </w:rPr>
    </w:lvl>
    <w:lvl w:ilvl="5" w:tplc="0409001B" w:tentative="1">
      <w:start w:val="1"/>
      <w:numFmt w:val="lowerRoman"/>
      <w:lvlText w:val="%6."/>
      <w:lvlJc w:val="right"/>
      <w:pPr>
        <w:ind w:left="4579" w:hanging="480"/>
      </w:pPr>
      <w:rPr>
        <w:rFonts w:cs="Times New Roman"/>
      </w:rPr>
    </w:lvl>
    <w:lvl w:ilvl="6" w:tplc="0409000F" w:tentative="1">
      <w:start w:val="1"/>
      <w:numFmt w:val="decimal"/>
      <w:lvlText w:val="%7."/>
      <w:lvlJc w:val="left"/>
      <w:pPr>
        <w:ind w:left="5059" w:hanging="480"/>
      </w:pPr>
      <w:rPr>
        <w:rFonts w:cs="Times New Roman"/>
      </w:rPr>
    </w:lvl>
    <w:lvl w:ilvl="7" w:tplc="04090019" w:tentative="1">
      <w:start w:val="1"/>
      <w:numFmt w:val="ideographTraditional"/>
      <w:lvlText w:val="%8、"/>
      <w:lvlJc w:val="left"/>
      <w:pPr>
        <w:ind w:left="5539" w:hanging="480"/>
      </w:pPr>
      <w:rPr>
        <w:rFonts w:cs="Times New Roman"/>
      </w:rPr>
    </w:lvl>
    <w:lvl w:ilvl="8" w:tplc="0409001B" w:tentative="1">
      <w:start w:val="1"/>
      <w:numFmt w:val="lowerRoman"/>
      <w:lvlText w:val="%9."/>
      <w:lvlJc w:val="right"/>
      <w:pPr>
        <w:ind w:left="6019" w:hanging="4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031CE"/>
    <w:rsid w:val="00653A19"/>
    <w:rsid w:val="009031C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1CE"/>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302</Words>
  <Characters>1722</Characters>
  <Application>Microsoft Office Word</Application>
  <DocSecurity>0</DocSecurity>
  <Lines>14</Lines>
  <Paragraphs>4</Paragraphs>
  <ScaleCrop>false</ScaleCrop>
  <Company/>
  <LinksUpToDate>false</LinksUpToDate>
  <CharactersWithSpaces>2020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2017-03-16T16:27:00Z</dcterms:created>
  <dcterms:modified xsi:type="dcterms:W3CDTF">2017-03-16T16:28:00Z</dcterms:modified>
</cp:coreProperties>
</file>