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07462436"/>
    <w:bookmarkStart w:id="1" w:name="_Toc348948206"/>
    <w:bookmarkStart w:id="2" w:name="_GoBack"/>
    <w:bookmarkEnd w:id="2"/>
    <w:p w:rsidR="0095576F" w:rsidRPr="00BC221D" w:rsidRDefault="000D2F92" w:rsidP="004831F6">
      <w:pPr>
        <w:spacing w:afterLines="50" w:after="180" w:line="240" w:lineRule="auto"/>
        <w:jc w:val="center"/>
        <w:rPr>
          <w:rFonts w:ascii="標楷體" w:eastAsia="標楷體" w:hAnsi="標楷體" w:cs="新細明體"/>
          <w:b/>
          <w:kern w:val="0"/>
          <w:sz w:val="32"/>
          <w:szCs w:val="32"/>
        </w:rPr>
      </w:pPr>
      <w:r>
        <w:rPr>
          <w:noProof/>
        </w:rPr>
        <mc:AlternateContent>
          <mc:Choice Requires="wps">
            <w:drawing>
              <wp:anchor distT="45720" distB="45720" distL="114300" distR="114300" simplePos="0" relativeHeight="251660288" behindDoc="0" locked="0" layoutInCell="1" allowOverlap="1">
                <wp:simplePos x="0" y="0"/>
                <wp:positionH relativeFrom="column">
                  <wp:posOffset>-224790</wp:posOffset>
                </wp:positionH>
                <wp:positionV relativeFrom="page">
                  <wp:posOffset>371475</wp:posOffset>
                </wp:positionV>
                <wp:extent cx="685800" cy="329565"/>
                <wp:effectExtent l="0" t="0" r="19050" b="139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9565"/>
                        </a:xfrm>
                        <a:prstGeom prst="rect">
                          <a:avLst/>
                        </a:prstGeom>
                        <a:solidFill>
                          <a:srgbClr val="FFFFFF"/>
                        </a:solidFill>
                        <a:ln w="9525">
                          <a:solidFill>
                            <a:srgbClr val="000000"/>
                          </a:solidFill>
                          <a:miter lim="800000"/>
                          <a:headEnd/>
                          <a:tailEnd/>
                        </a:ln>
                      </wps:spPr>
                      <wps:txbx>
                        <w:txbxContent>
                          <w:p w:rsidR="00E64A0F" w:rsidRPr="0067279A" w:rsidRDefault="00E64A0F" w:rsidP="00E64A0F">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17.7pt;margin-top:29.25pt;width:54pt;height:25.95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eiOgIAAEkEAAAOAAAAZHJzL2Uyb0RvYy54bWysVF1u2zAMfh+wOwh6X+x4cZoYcYouXYYB&#10;3Q/Q7QCyLMfC9DdJid1doMAO0D3vADvADtSeY5ScptnfyzA9CKRJfSQ/kl6c9lKgHbOOa1Xi8SjF&#10;iCmqa642JX7/bv1khpHzRNVEaMVKfMUcPl0+frToTMEy3WpRM4sARLmiMyVuvTdFkjjaMkncSBum&#10;wNhoK4kH1W6S2pIO0KVIsjSdJp22tbGaMufg6/lgxMuI3zSM+jdN45hHosSQm4+3jXcV7mS5IMXG&#10;EtNyuk+D/EMWknAFQQ9Q58QTtLX8NyjJqdVON35EtUx003DKYg1QzTj9pZrLlhgWawFynDnQ5P4f&#10;LH29e2sRr0ucjU8wUkRCk+5urm+/fbm7+X779TPKAkedcQW4Xhpw9v0z3UOvY73OXGj6wSGlVy1R&#10;G3Zmre5aRmrIcRxeJkdPBxwXQKrula4hFNl6HYH6xspAIFCCAB16dXXoD+s9ovBxOstnKVgomJ5m&#10;83yaxwikuH9srPMvmJYoCCW20P4ITnYXzodkSHHvEmI5LXi95kJExW6qlbBoR2BU1vHs0X9yEwp1&#10;JZ7nWT7U/1eINJ4/QUjuYeYFlyWGcuAEJ1IE1p6rOsqecDHIkLJQexoDcwOHvq96cAzcVrq+AkKt&#10;HmYbdhGEVttPGHUw1yV2H7fEMozESwVNmY8nk7AIUZnkJxko9thSHVuIogBVYo/RIK58XJ5ImDmD&#10;5q15JPYhk32uMK+R7/1uhYU41qPXwx9g+QMAAP//AwBQSwMEFAAGAAgAAAAhAKsSrEjeAAAACQEA&#10;AA8AAABkcnMvZG93bnJldi54bWxMj8tuwjAQRfeV+g/WVOoGgcPDKQpxUIvEqitSujfxkESNx2ls&#10;IPx9p6t2ObpH957Jt6PrxBWH0HrSMJ8lIJAqb1uqNRw/9tM1iBANWdN5Qg13DLAtHh9yk1l/owNe&#10;y1gLLqGQGQ1NjH0mZagadCbMfI/E2dkPzkQ+h1rawdy43HVykSSpdKYlXmhMj7sGq6/y4jSk3+Vy&#10;8v5pJ3S479+Gyim7Oyqtn5/G1w2IiGP8g+FXn9WhYKeTv5ANotMwXaoVoxrUWoFg4GWRgjgxOE9W&#10;IItc/v+g+AEAAP//AwBQSwECLQAUAAYACAAAACEAtoM4kv4AAADhAQAAEwAAAAAAAAAAAAAAAAAA&#10;AAAAW0NvbnRlbnRfVHlwZXNdLnhtbFBLAQItABQABgAIAAAAIQA4/SH/1gAAAJQBAAALAAAAAAAA&#10;AAAAAAAAAC8BAABfcmVscy8ucmVsc1BLAQItABQABgAIAAAAIQD1v/eiOgIAAEkEAAAOAAAAAAAA&#10;AAAAAAAAAC4CAABkcnMvZTJvRG9jLnhtbFBLAQItABQABgAIAAAAIQCrEqxI3gAAAAkBAAAPAAAA&#10;AAAAAAAAAAAAAJQEAABkcnMvZG93bnJldi54bWxQSwUGAAAAAAQABADzAAAAnwUAAAAA&#10;">
                <v:textbox style="mso-fit-shape-to-text:t">
                  <w:txbxContent>
                    <w:p w:rsidR="00E64A0F" w:rsidRPr="0067279A" w:rsidRDefault="00E64A0F" w:rsidP="00E64A0F">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v:textbox>
                <w10:wrap type="square" anchory="page"/>
              </v:shape>
            </w:pict>
          </mc:Fallback>
        </mc:AlternateConten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國民教育輔導團</w:t>
      </w:r>
      <w:r w:rsidR="0095576F" w:rsidRPr="00BC221D">
        <w:rPr>
          <w:rFonts w:ascii="標楷體" w:eastAsia="標楷體" w:hAnsi="標楷體" w:cs="新細明體" w:hint="eastAsia"/>
          <w:b/>
          <w:kern w:val="0"/>
          <w:sz w:val="32"/>
          <w:szCs w:val="32"/>
        </w:rPr>
        <w:t>國小組</w:t>
      </w:r>
      <w:r w:rsidR="001065CF" w:rsidRPr="00BC221D">
        <w:rPr>
          <w:rFonts w:ascii="標楷體" w:eastAsia="標楷體" w:hAnsi="標楷體" w:cs="新細明體" w:hint="eastAsia"/>
          <w:b/>
          <w:kern w:val="0"/>
          <w:sz w:val="32"/>
          <w:szCs w:val="32"/>
        </w:rPr>
        <w:t>到校輔導實施計畫</w:t>
      </w:r>
      <w:bookmarkEnd w:id="0"/>
      <w:bookmarkEnd w:id="1"/>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0054A" w:rsidRPr="00F0054A">
        <w:rPr>
          <w:rFonts w:ascii="標楷體" w:eastAsia="標楷體" w:hAnsi="標楷體" w:cs="Arial" w:hint="eastAsia"/>
        </w:rPr>
        <w:t>教育部國民及學前教育署補助辦理十二年國民基本教育精進國民中學及國民小學教學品質要點</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二、桃園市</w:t>
      </w:r>
      <w:r w:rsidRPr="00BC221D">
        <w:rPr>
          <w:rFonts w:ascii="標楷體" w:eastAsia="標楷體" w:hAnsi="標楷體" w:cs="Arial"/>
        </w:rPr>
        <w:t>10</w:t>
      </w:r>
      <w:r w:rsidR="00696780">
        <w:rPr>
          <w:rFonts w:ascii="標楷體" w:eastAsia="標楷體" w:hAnsi="標楷體" w:cs="Arial"/>
        </w:rPr>
        <w:t>6</w:t>
      </w:r>
      <w:r w:rsidRPr="00BC221D">
        <w:rPr>
          <w:rFonts w:ascii="標楷體" w:eastAsia="標楷體" w:hAnsi="標楷體" w:cs="Arial" w:hint="eastAsia"/>
        </w:rPr>
        <w:t>年度辦理十二年國民基本教育精進國民中小學教學品質計畫</w:t>
      </w:r>
    </w:p>
    <w:p w:rsidR="00481BAB" w:rsidRPr="00BC221D"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三、承辦單位：楊明國中</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96780" w:rsidRPr="004E20FF">
        <w:rPr>
          <w:rFonts w:ascii="標楷體" w:eastAsia="標楷體" w:hAnsi="標楷體"/>
          <w:szCs w:val="28"/>
        </w:rPr>
        <w:t>10</w:t>
      </w:r>
      <w:r w:rsidR="00696780">
        <w:rPr>
          <w:rFonts w:ascii="標楷體" w:eastAsia="標楷體" w:hAnsi="標楷體"/>
          <w:szCs w:val="28"/>
        </w:rPr>
        <w:t>6</w:t>
      </w:r>
      <w:r w:rsidR="00696780" w:rsidRPr="004E20FF">
        <w:rPr>
          <w:rFonts w:ascii="標楷體" w:eastAsia="標楷體" w:hAnsi="標楷體" w:hint="eastAsia"/>
          <w:szCs w:val="28"/>
        </w:rPr>
        <w:t>年1月至12月(上學期10-12月、下學期3-6月)。</w:t>
      </w:r>
    </w:p>
    <w:p w:rsidR="000806DA" w:rsidRPr="00BC221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w:t>
      </w:r>
      <w:r w:rsidR="001065CF" w:rsidRPr="00BC221D">
        <w:rPr>
          <w:rFonts w:ascii="標楷體" w:eastAsia="標楷體" w:hAnsi="標楷體" w:cs="Arial" w:hint="eastAsia"/>
        </w:rPr>
        <w:t>推動學校運用共同備課、觀課及議課等方式提升教與學之品質。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w:t>
      </w:r>
      <w:r w:rsidR="00651EC8" w:rsidRPr="00BC221D">
        <w:rPr>
          <w:rFonts w:ascii="標楷體" w:eastAsia="標楷體" w:hAnsi="標楷體" w:cs="Arial" w:hint="eastAsia"/>
        </w:rPr>
        <w:t>資訊教育</w:t>
      </w:r>
      <w:r w:rsidRPr="00BC221D">
        <w:rPr>
          <w:rFonts w:ascii="標楷體" w:eastAsia="標楷體" w:hAnsi="標楷體" w:cs="Arial" w:hint="eastAsia"/>
        </w:rPr>
        <w:t>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lastRenderedPageBreak/>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5168" behindDoc="0" locked="0" layoutInCell="1" allowOverlap="1">
                <wp:simplePos x="0" y="0"/>
                <wp:positionH relativeFrom="column">
                  <wp:posOffset>1725930</wp:posOffset>
                </wp:positionH>
                <wp:positionV relativeFrom="paragraph">
                  <wp:posOffset>-87630</wp:posOffset>
                </wp:positionV>
                <wp:extent cx="2368550"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8550" cy="603250"/>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5" o:spid="_x0000_s1027" type="#_x0000_t202" style="position:absolute;left:0;text-align:left;margin-left:135.9pt;margin-top:-6.9pt;width:186.5pt;height: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Q0AVQIAAIUEAAAOAAAAZHJzL2Uyb0RvYy54bWysVEtu2zAQ3RfoHQjuG/mbpILlwE2QooCR&#10;BEiKrGmKsoVKHJakI6UXKJADpOseoAfogZJz9JGyEzftquiGHs48DWfem/HkqK0rdqOsK0lnvL/X&#10;40xpSXmplxn/eHX65pAz54XORUVaZfxWOX40ff1q0phUDWhFVa4sQxLt0sZkfOW9SZPEyZWqhdsj&#10;ozSCBdlaeFztMsmtaJC9rpJBr7efNGRzY0kq5+A96YJ8GvMXhZL+vCic8qzKOGrz8bTxXIQzmU5E&#10;urTCrEq5KUP8QxW1KDUefUp1Irxga1v+kaoupSVHhd+TVCdUFKVUsQd00++96OZyJYyKvYAcZ55o&#10;cv8vrTy7ubCszDN+MOZMixoaPd5/ffjx7fH+58P3OwY3OGqMSwG9NAD79h210Dr268yc5CcHSLKD&#10;6T5wQAdO2sLW4RfdMnwIGW6fqFetZxLOwXD/cDxGSCK23xsOYIekz18b6/x7RTULRsYtpI0ViJu5&#10;8x10CwmPaTotqwp+kVaaNUg6RMrfIkhe6eBRcVA2aUIbXeXB8u2ijfT0tzQsKL8FC5a6WXJGnpao&#10;aC6cvxAWw4MmsBD+HEdREV6mjcXZiuyXv/kDHpoiylmDYcy4+7wWVnFWfdBQ+21/NArTGy+j8cEA&#10;F7sbWexG9Lo+Jsx7H6tnZDQD3ldbs7BUX2NvZuFVhISWeDvjfmse+25FsHdSzWYRhHk1ws/1pZFb&#10;8QPfV+21sGYjioecZ7QdW5G+0KbDdhrM1p6KMgoXeO5Y3UwRZj1Kv9nLsEy794h6/veY/gIAAP//&#10;AwBQSwMEFAAGAAgAAAAhAOrx9K/gAAAACgEAAA8AAABkcnMvZG93bnJldi54bWxMj8FOwzAQRO9I&#10;/IO1SNxaJ6Fqo5BNVSG4ICFEqYS4ubGJA/Y6xG4b/p7lVG6zmtHM23o9eSeOZox9IIR8noEw1Abd&#10;U4ewe32YlSBiUqSVC2QQfkyEdXN5UatKhxO9mOM2dYJLKFYKwaY0VFLG1hqv4jwMhtj7CKNXic+x&#10;k3pUJy73ThZZtpRe9cQLVg3mzpr2a3vwCKvyXdvP8XHavT1tvu3zIN29kojXV9PmFkQyUzqH4Q+f&#10;0aFhpn04kI7CIRSrnNETwiy/YcGJ5WLBYo9Q5gXIppb/X2h+AQAA//8DAFBLAQItABQABgAIAAAA&#10;IQC2gziS/gAAAOEBAAATAAAAAAAAAAAAAAAAAAAAAABbQ29udGVudF9UeXBlc10ueG1sUEsBAi0A&#10;FAAGAAgAAAAhADj9If/WAAAAlAEAAAsAAAAAAAAAAAAAAAAALwEAAF9yZWxzLy5yZWxzUEsBAi0A&#10;FAAGAAgAAAAhAGvhDQBVAgAAhQQAAA4AAAAAAAAAAAAAAAAALgIAAGRycy9lMm9Eb2MueG1sUEsB&#10;Ai0AFAAGAAgAAAAhAOrx9K/gAAAACgEAAA8AAAAAAAAAAAAAAAAArwQAAGRycy9kb3ducmV2Lnht&#10;bFBLBQYAAAAABAAEAPMAAAC8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mc:Fallback>
        </mc:AlternateConten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g">
            <w:drawing>
              <wp:anchor distT="0" distB="0" distL="114300" distR="114300" simplePos="0" relativeHeight="251659264" behindDoc="0" locked="0" layoutInCell="1" allowOverlap="1">
                <wp:simplePos x="0" y="0"/>
                <wp:positionH relativeFrom="column">
                  <wp:posOffset>585470</wp:posOffset>
                </wp:positionH>
                <wp:positionV relativeFrom="paragraph">
                  <wp:posOffset>6985</wp:posOffset>
                </wp:positionV>
                <wp:extent cx="4577080" cy="4319905"/>
                <wp:effectExtent l="0" t="0" r="0" b="23495"/>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7080" cy="4319905"/>
                          <a:chOff x="0" y="0"/>
                          <a:chExt cx="45770" cy="43201"/>
                        </a:xfrm>
                      </wpg:grpSpPr>
                      <wpg:grpSp>
                        <wpg:cNvPr id="2" name="群組 30"/>
                        <wpg:cNvGrpSpPr>
                          <a:grpSpLocks/>
                        </wpg:cNvGrpSpPr>
                        <wpg:grpSpPr bwMode="auto">
                          <a:xfrm>
                            <a:off x="18118" y="0"/>
                            <a:ext cx="10986" cy="10541"/>
                            <a:chOff x="0" y="-402"/>
                            <a:chExt cx="10985" cy="10541"/>
                          </a:xfrm>
                        </wpg:grpSpPr>
                        <wps:wsp>
                          <wps:cNvPr id="3"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4"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wps:txbx>
                          <wps:bodyPr rot="0" vert="horz" wrap="square" lIns="91440" tIns="45720" rIns="91440" bIns="45720" anchor="t" anchorCtr="0" upright="1">
                            <a:noAutofit/>
                          </wps:bodyPr>
                        </wps:wsp>
                      </wpg:grpSp>
                      <wpg:grpSp>
                        <wpg:cNvPr id="5" name="Group 10"/>
                        <wpg:cNvGrpSpPr>
                          <a:grpSpLocks/>
                        </wpg:cNvGrpSpPr>
                        <wpg:grpSpPr bwMode="auto">
                          <a:xfrm>
                            <a:off x="17356" y="32935"/>
                            <a:ext cx="11811" cy="10266"/>
                            <a:chOff x="0" y="0"/>
                            <a:chExt cx="11811" cy="10265"/>
                          </a:xfrm>
                        </wpg:grpSpPr>
                        <wps:wsp>
                          <wps:cNvPr id="6"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7"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8" name="群組 27"/>
                        <wpg:cNvGrpSpPr>
                          <a:grpSpLocks/>
                        </wpg:cNvGrpSpPr>
                        <wpg:grpSpPr bwMode="auto">
                          <a:xfrm>
                            <a:off x="34785" y="16933"/>
                            <a:ext cx="10985" cy="9842"/>
                            <a:chOff x="-267" y="0"/>
                            <a:chExt cx="10985" cy="9842"/>
                          </a:xfrm>
                        </wpg:grpSpPr>
                        <wps:wsp>
                          <wps:cNvPr id="9"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10"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11" name="群組 25"/>
                        <wpg:cNvGrpSpPr>
                          <a:grpSpLocks/>
                        </wpg:cNvGrpSpPr>
                        <wpg:grpSpPr bwMode="auto">
                          <a:xfrm>
                            <a:off x="0" y="16086"/>
                            <a:ext cx="11811" cy="9843"/>
                            <a:chOff x="0" y="0"/>
                            <a:chExt cx="11811" cy="9842"/>
                          </a:xfrm>
                        </wpg:grpSpPr>
                        <wps:wsp>
                          <wps:cNvPr id="12"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13"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14"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5"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7"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群組 1" o:spid="_x0000_s1028"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9"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30"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1"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2"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3"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4"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5"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6"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7"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8"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9"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40"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1"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42"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43"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44"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6192" behindDoc="0" locked="0" layoutInCell="1" allowOverlap="1">
                <wp:simplePos x="0" y="0"/>
                <wp:positionH relativeFrom="column">
                  <wp:posOffset>4060190</wp:posOffset>
                </wp:positionH>
                <wp:positionV relativeFrom="paragraph">
                  <wp:posOffset>84455</wp:posOffset>
                </wp:positionV>
                <wp:extent cx="1858010" cy="1176655"/>
                <wp:effectExtent l="0" t="0" r="0" b="4445"/>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5" o:spid="_x0000_s1045" type="#_x0000_t202" style="position:absolute;left:0;text-align:left;margin-left:319.7pt;margin-top:6.65pt;width:146.3pt;height:9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8240" behindDoc="0" locked="0" layoutInCell="1" allowOverlap="1">
                <wp:simplePos x="0" y="0"/>
                <wp:positionH relativeFrom="column">
                  <wp:posOffset>-387350</wp:posOffset>
                </wp:positionH>
                <wp:positionV relativeFrom="paragraph">
                  <wp:posOffset>43180</wp:posOffset>
                </wp:positionV>
                <wp:extent cx="2093595" cy="1894205"/>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4" o:spid="_x0000_s1046" type="#_x0000_t202" style="position:absolute;left:0;text-align:left;margin-left:-30.5pt;margin-top:3.4pt;width:164.85pt;height:14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7216" behindDoc="0" locked="0" layoutInCell="1" allowOverlap="1">
                <wp:simplePos x="0" y="0"/>
                <wp:positionH relativeFrom="column">
                  <wp:posOffset>3987800</wp:posOffset>
                </wp:positionH>
                <wp:positionV relativeFrom="paragraph">
                  <wp:posOffset>84455</wp:posOffset>
                </wp:positionV>
                <wp:extent cx="2293620" cy="1422400"/>
                <wp:effectExtent l="0" t="0" r="0" b="635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3" o:spid="_x0000_s1047" type="#_x0000_t202" style="position:absolute;left:0;text-align:left;margin-left:314pt;margin-top:6.65pt;width:18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聯絡人協調到校共同備課、觀課及議課之時間與進行方式。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w:t>
            </w:r>
            <w:r w:rsidRPr="00BC221D">
              <w:rPr>
                <w:rFonts w:ascii="標楷體" w:eastAsia="標楷體" w:hAnsi="標楷體" w:hint="eastAsia"/>
              </w:rPr>
              <w:lastRenderedPageBreak/>
              <w:t>次，協助領域共同備課、觀課及議課之進行。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lastRenderedPageBreak/>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共同備課、觀課及議課</w:t>
            </w:r>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觀課前說明及工具準備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(含受訪學校授課教師、授課輔導員)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共同議課</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，但仍以共同備課、觀課及議課為主。</w:t>
      </w:r>
    </w:p>
    <w:p w:rsidR="00F742C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若於週三下午辦理時，實際觀課部份建議以事前作教學錄影方式辦理。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教學輔導模式，得依據學校需求和輔導小組規劃，採分區輔導或到校輔導模式進行。本市國教輔導團國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組到校輔導學校五大分區表，如附表一。</w:t>
      </w:r>
    </w:p>
    <w:p w:rsidR="00113EFC" w:rsidRPr="00BC221D" w:rsidRDefault="00C9032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召集人應參加由教育局辦理之種子教師工作坊，掌握共同備課、觀課及議課之內涵與實施方式，並能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r w:rsidR="001065CF" w:rsidRPr="00BC221D">
        <w:rPr>
          <w:rFonts w:ascii="標楷體" w:eastAsia="標楷體" w:hAnsi="標楷體" w:cs="Arial" w:hint="eastAsia"/>
        </w:rPr>
        <w:t>觀課指標</w:t>
      </w:r>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lastRenderedPageBreak/>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r w:rsidR="007926BB" w:rsidRPr="00BC221D">
        <w:rPr>
          <w:rFonts w:ascii="標楷體" w:eastAsia="標楷體" w:hAnsi="標楷體" w:cs="Arial" w:hint="eastAsia"/>
        </w:rPr>
        <w:t>俟各輔導小組各場次</w:t>
      </w:r>
      <w:r w:rsidR="001065CF" w:rsidRPr="00BC221D">
        <w:rPr>
          <w:rFonts w:ascii="標楷體" w:eastAsia="標楷體" w:hAnsi="標楷體" w:cs="Arial" w:hint="eastAsia"/>
        </w:rPr>
        <w:t>協調排定後另案公告。</w:t>
      </w:r>
    </w:p>
    <w:p w:rsidR="00AC40A8"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637B1C">
      <w:pPr>
        <w:tabs>
          <w:tab w:val="left" w:pos="1276"/>
        </w:tabs>
        <w:ind w:leftChars="500" w:left="1680" w:hangingChars="200" w:hanging="480"/>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(二)各輔導小組，進行教育政策與配套措施宣導、課程與教學專題研討、公開授課/觀課與共同議課活動及相關協助工作等。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共同備課、觀課及議課</w:t>
      </w:r>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運用參與式的教育</w:t>
      </w:r>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p>
    <w:p w:rsidR="00285CD2" w:rsidRPr="00BC221D" w:rsidRDefault="001065CF" w:rsidP="00696780">
      <w:pPr>
        <w:tabs>
          <w:tab w:val="left" w:pos="1276"/>
        </w:tabs>
        <w:ind w:leftChars="100" w:left="720" w:rightChars="-177" w:right="-425"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實施計畫預計自104至106年三年期程分階段完成各校之到校輔導及分區訪視交流。</w:t>
      </w:r>
    </w:p>
    <w:p w:rsidR="00481BAB" w:rsidRPr="00BC221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r w:rsidRPr="00BC221D">
        <w:rPr>
          <w:rFonts w:ascii="標楷體" w:eastAsia="標楷體" w:hAnsi="標楷體" w:hint="eastAsia"/>
          <w:b/>
          <w:sz w:val="28"/>
        </w:rPr>
        <w:t>柒</w:t>
      </w:r>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一、計畫辦理完畢，由各輔導小組將成果彙整於本市國教輔導團網站，供全市教師參考運用。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D41CD5" w:rsidRPr="00BC221D">
        <w:rPr>
          <w:rFonts w:ascii="標楷體" w:eastAsia="標楷體" w:hAnsi="標楷體" w:cs="Arial" w:hint="eastAsia"/>
        </w:rPr>
        <w:t>本局主管地方教育發展基金相關預算項下支應。</w:t>
      </w:r>
    </w:p>
    <w:p w:rsidR="00481BAB" w:rsidRPr="00BC221D"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lastRenderedPageBreak/>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t>附表一：</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桃園市國教輔導團國小組到校輔導學校七大分區表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142E52">
        <w:rPr>
          <w:rFonts w:ascii="標楷體" w:eastAsia="標楷體" w:hAnsi="標楷體" w:cs="Arial"/>
          <w:b/>
          <w:sz w:val="32"/>
          <w:szCs w:val="32"/>
        </w:rPr>
        <w:t>5</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DA50DB" w:rsidP="00682D22">
            <w:pPr>
              <w:spacing w:line="276"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r w:rsidRPr="00BC221D">
              <w:rPr>
                <w:rFonts w:ascii="標楷體" w:eastAsia="標楷體" w:hAnsi="標楷體" w:hint="eastAsia"/>
                <w:sz w:val="28"/>
              </w:rPr>
              <w:t xml:space="preserve">  (社群名稱：                          )</w:t>
            </w:r>
          </w:p>
        </w:tc>
      </w:tr>
      <w:tr w:rsidR="00BC221D" w:rsidRPr="00BC221D" w:rsidTr="00637B1C">
        <w:trPr>
          <w:trHeight w:val="525"/>
          <w:jc w:val="center"/>
        </w:trPr>
        <w:tc>
          <w:tcPr>
            <w:tcW w:w="1702" w:type="dxa"/>
            <w:vMerge w:val="restart"/>
            <w:shd w:val="clear" w:color="auto" w:fill="auto"/>
          </w:tcPr>
          <w:p w:rsidR="00DA50DB"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w:t>
            </w:r>
          </w:p>
          <w:p w:rsidR="00B73A76"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領域</w:t>
            </w:r>
            <w:r w:rsidR="00B73A76" w:rsidRPr="00BC221D">
              <w:rPr>
                <w:rFonts w:ascii="標楷體" w:eastAsia="標楷體" w:hAnsi="標楷體" w:cs="Arial" w:hint="eastAsia"/>
                <w:sz w:val="28"/>
              </w:rPr>
              <w:t>(社群)</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mail(必填)</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t>附</w:t>
      </w:r>
      <w:r w:rsidRPr="00BC221D">
        <w:rPr>
          <w:rFonts w:ascii="標楷體" w:eastAsia="標楷體" w:hAnsi="標楷體" w:hint="eastAsia"/>
        </w:rPr>
        <w:t>表三</w:t>
      </w:r>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142E52">
        <w:rPr>
          <w:rFonts w:ascii="標楷體" w:eastAsia="標楷體" w:hAnsi="標楷體" w:cs="Arial"/>
          <w:b/>
          <w:sz w:val="32"/>
          <w:szCs w:val="32"/>
        </w:rPr>
        <w:t>5</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682D22">
            <w:pPr>
              <w:spacing w:line="276" w:lineRule="auto"/>
              <w:ind w:left="164"/>
              <w:rPr>
                <w:rFonts w:ascii="標楷體" w:eastAsia="標楷體" w:hAnsi="標楷體"/>
                <w:sz w:val="28"/>
              </w:rPr>
            </w:pPr>
            <w:r w:rsidRPr="00BC221D">
              <w:rPr>
                <w:rFonts w:ascii="標楷體" w:eastAsia="標楷體" w:hAnsi="標楷體" w:hint="eastAsia"/>
                <w:sz w:val="28"/>
              </w:rPr>
              <w:t xml:space="preserve">  年  月  日  時  分至  時  分</w:t>
            </w: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sz w:val="28"/>
              </w:rPr>
              <w:t xml:space="preserve">                        (社群名稱：                       )</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87B" w:rsidRDefault="00D2087B" w:rsidP="00E80361">
      <w:pPr>
        <w:spacing w:line="240" w:lineRule="auto"/>
      </w:pPr>
      <w:r>
        <w:separator/>
      </w:r>
    </w:p>
  </w:endnote>
  <w:endnote w:type="continuationSeparator" w:id="0">
    <w:p w:rsidR="00D2087B" w:rsidRDefault="00D2087B"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notTrueType/>
    <w:pitch w:val="fixed"/>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華康粗黑體">
    <w:panose1 w:val="020B0709000000000000"/>
    <w:charset w:val="88"/>
    <w:family w:val="modern"/>
    <w:pitch w:val="fixed"/>
    <w:sig w:usb0="80000001" w:usb1="28091800" w:usb2="00000016" w:usb3="00000000" w:csb0="00100000" w:csb1="00000000"/>
  </w:font>
  <w:font w:name="華康中黑體">
    <w:altName w:val="Arial Unicode MS"/>
    <w:panose1 w:val="020B0509000000000000"/>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87B" w:rsidRDefault="00D2087B" w:rsidP="00E80361">
      <w:pPr>
        <w:spacing w:line="240" w:lineRule="auto"/>
      </w:pPr>
      <w:r>
        <w:separator/>
      </w:r>
    </w:p>
  </w:footnote>
  <w:footnote w:type="continuationSeparator" w:id="0">
    <w:p w:rsidR="00D2087B" w:rsidRDefault="00D2087B"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15:restartNumberingAfterBreak="0">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CF"/>
    <w:rsid w:val="00000CC5"/>
    <w:rsid w:val="00001B36"/>
    <w:rsid w:val="0001346A"/>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C3869"/>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792E"/>
    <w:rsid w:val="003F4664"/>
    <w:rsid w:val="0040059A"/>
    <w:rsid w:val="0040083A"/>
    <w:rsid w:val="00401DF1"/>
    <w:rsid w:val="00410FB9"/>
    <w:rsid w:val="00416C52"/>
    <w:rsid w:val="00423BED"/>
    <w:rsid w:val="00424E13"/>
    <w:rsid w:val="004265E4"/>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83D2E"/>
    <w:rsid w:val="00584DDD"/>
    <w:rsid w:val="00593874"/>
    <w:rsid w:val="005B695B"/>
    <w:rsid w:val="005B6BF2"/>
    <w:rsid w:val="005C792B"/>
    <w:rsid w:val="005D0AC4"/>
    <w:rsid w:val="005F22AB"/>
    <w:rsid w:val="005F5F84"/>
    <w:rsid w:val="00611732"/>
    <w:rsid w:val="006238C0"/>
    <w:rsid w:val="00627908"/>
    <w:rsid w:val="006341E8"/>
    <w:rsid w:val="00636E0E"/>
    <w:rsid w:val="00637B1C"/>
    <w:rsid w:val="00645134"/>
    <w:rsid w:val="00651EC8"/>
    <w:rsid w:val="00666D50"/>
    <w:rsid w:val="00670D52"/>
    <w:rsid w:val="00671583"/>
    <w:rsid w:val="00682D22"/>
    <w:rsid w:val="006918AC"/>
    <w:rsid w:val="00696780"/>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814953"/>
    <w:rsid w:val="00842B74"/>
    <w:rsid w:val="00842BBB"/>
    <w:rsid w:val="00861515"/>
    <w:rsid w:val="008655F9"/>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66B8C"/>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C135AE"/>
    <w:rsid w:val="00C15403"/>
    <w:rsid w:val="00C235D6"/>
    <w:rsid w:val="00C26F8C"/>
    <w:rsid w:val="00C306DC"/>
    <w:rsid w:val="00C342A8"/>
    <w:rsid w:val="00C3452C"/>
    <w:rsid w:val="00C36295"/>
    <w:rsid w:val="00C43E22"/>
    <w:rsid w:val="00C46716"/>
    <w:rsid w:val="00C5349C"/>
    <w:rsid w:val="00C53753"/>
    <w:rsid w:val="00C77019"/>
    <w:rsid w:val="00C90324"/>
    <w:rsid w:val="00C91C1F"/>
    <w:rsid w:val="00C93DB5"/>
    <w:rsid w:val="00CA66BD"/>
    <w:rsid w:val="00CB2233"/>
    <w:rsid w:val="00CC1266"/>
    <w:rsid w:val="00CC1CCF"/>
    <w:rsid w:val="00CC38ED"/>
    <w:rsid w:val="00CC5B66"/>
    <w:rsid w:val="00CE65A2"/>
    <w:rsid w:val="00CF27E3"/>
    <w:rsid w:val="00CF4B84"/>
    <w:rsid w:val="00D06524"/>
    <w:rsid w:val="00D07792"/>
    <w:rsid w:val="00D16201"/>
    <w:rsid w:val="00D2087B"/>
    <w:rsid w:val="00D257FC"/>
    <w:rsid w:val="00D41B4A"/>
    <w:rsid w:val="00D41CD5"/>
    <w:rsid w:val="00D56C02"/>
    <w:rsid w:val="00D86007"/>
    <w:rsid w:val="00D9004F"/>
    <w:rsid w:val="00D91348"/>
    <w:rsid w:val="00D93CC3"/>
    <w:rsid w:val="00DA50DB"/>
    <w:rsid w:val="00DB48E0"/>
    <w:rsid w:val="00DC0AF4"/>
    <w:rsid w:val="00DC4898"/>
    <w:rsid w:val="00DD0289"/>
    <w:rsid w:val="00DE123E"/>
    <w:rsid w:val="00DE1AD7"/>
    <w:rsid w:val="00DE4ED1"/>
    <w:rsid w:val="00DE52DC"/>
    <w:rsid w:val="00DE53C0"/>
    <w:rsid w:val="00DF792E"/>
    <w:rsid w:val="00E00623"/>
    <w:rsid w:val="00E0628F"/>
    <w:rsid w:val="00E31432"/>
    <w:rsid w:val="00E348BC"/>
    <w:rsid w:val="00E34F3B"/>
    <w:rsid w:val="00E372DD"/>
    <w:rsid w:val="00E37BAF"/>
    <w:rsid w:val="00E4317B"/>
    <w:rsid w:val="00E57F9D"/>
    <w:rsid w:val="00E61C61"/>
    <w:rsid w:val="00E64A0F"/>
    <w:rsid w:val="00E71B93"/>
    <w:rsid w:val="00E746B7"/>
    <w:rsid w:val="00E76137"/>
    <w:rsid w:val="00E76DA7"/>
    <w:rsid w:val="00E80361"/>
    <w:rsid w:val="00E8230D"/>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63FC47D9-AF93-4AB5-BEC3-5A91CF530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7CEB5-8524-4C40-BA2B-7E42E3F54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489</Words>
  <Characters>2792</Characters>
  <Application>Microsoft Office Word</Application>
  <DocSecurity>4</DocSecurity>
  <Lines>23</Lines>
  <Paragraphs>6</Paragraphs>
  <ScaleCrop>false</ScaleCrop>
  <Company>SYNNEX</Company>
  <LinksUpToDate>false</LinksUpToDate>
  <CharactersWithSpaces>3275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2017-02-22T07:46:00Z</cp:lastPrinted>
  <dcterms:created xsi:type="dcterms:W3CDTF">2017-02-22T07:47:00Z</dcterms:created>
  <dcterms:modified xsi:type="dcterms:W3CDTF">2017-02-22T07:47:00Z</dcterms:modified>
</cp:coreProperties>
</file>