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FEC" w:rsidRDefault="001C7FEC" w:rsidP="009D1730">
      <w:pPr>
        <w:snapToGrid w:val="0"/>
        <w:spacing w:line="440" w:lineRule="exact"/>
        <w:ind w:leftChars="-150" w:left="-360" w:right="-1"/>
        <w:jc w:val="center"/>
        <w:rPr>
          <w:rFonts w:ascii="Times New Roman" w:eastAsia="標楷體" w:hAnsi="標楷體" w:hint="eastAsia"/>
          <w:b/>
          <w:color w:val="000000"/>
          <w:sz w:val="36"/>
          <w:szCs w:val="36"/>
        </w:rPr>
      </w:pPr>
      <w:r w:rsidRPr="001C7FEC">
        <w:rPr>
          <w:rFonts w:ascii="Times New Roman" w:eastAsia="標楷體" w:hAnsi="標楷體" w:hint="eastAsia"/>
          <w:b/>
          <w:color w:val="000000"/>
          <w:sz w:val="36"/>
          <w:szCs w:val="36"/>
        </w:rPr>
        <w:t>性別平等教育課程核心素養與實質內涵</w:t>
      </w:r>
    </w:p>
    <w:p w:rsidR="00300E11" w:rsidRPr="001C7FEC" w:rsidRDefault="001C7FEC" w:rsidP="001C7FEC">
      <w:pPr>
        <w:snapToGrid w:val="0"/>
        <w:spacing w:line="440" w:lineRule="exact"/>
        <w:ind w:leftChars="-150" w:left="-360" w:right="-1"/>
        <w:rPr>
          <w:rFonts w:ascii="Times New Roman" w:eastAsia="標楷體" w:hAnsi="標楷體"/>
          <w:color w:val="000000"/>
          <w:sz w:val="22"/>
          <w:szCs w:val="36"/>
        </w:rPr>
      </w:pPr>
      <w:r w:rsidRPr="001C7FEC">
        <w:rPr>
          <w:rFonts w:ascii="Times New Roman" w:eastAsia="標楷體" w:hAnsi="標楷體" w:hint="eastAsia"/>
          <w:b/>
          <w:color w:val="000000"/>
          <w:sz w:val="32"/>
          <w:szCs w:val="36"/>
        </w:rPr>
        <w:t>(</w:t>
      </w:r>
      <w:r w:rsidRPr="001C7FEC">
        <w:rPr>
          <w:rFonts w:ascii="Times New Roman" w:eastAsia="標楷體" w:hAnsi="標楷體" w:hint="eastAsia"/>
          <w:b/>
          <w:color w:val="000000"/>
          <w:sz w:val="32"/>
          <w:szCs w:val="36"/>
        </w:rPr>
        <w:t>一</w:t>
      </w:r>
      <w:r w:rsidRPr="001C7FEC">
        <w:rPr>
          <w:rFonts w:ascii="Times New Roman" w:eastAsia="標楷體" w:hAnsi="標楷體" w:hint="eastAsia"/>
          <w:b/>
          <w:color w:val="000000"/>
          <w:sz w:val="32"/>
          <w:szCs w:val="36"/>
        </w:rPr>
        <w:t>)</w:t>
      </w:r>
      <w:r w:rsidR="00756C09" w:rsidRPr="001C7FEC">
        <w:rPr>
          <w:rFonts w:ascii="Times New Roman" w:eastAsia="標楷體" w:hAnsi="標楷體" w:hint="eastAsia"/>
          <w:b/>
          <w:color w:val="000000"/>
          <w:sz w:val="32"/>
          <w:szCs w:val="36"/>
        </w:rPr>
        <w:t>議題融</w:t>
      </w:r>
      <w:bookmarkStart w:id="0" w:name="議程附件4"/>
      <w:bookmarkEnd w:id="0"/>
      <w:r w:rsidR="00756C09" w:rsidRPr="001C7FEC">
        <w:rPr>
          <w:rFonts w:ascii="Times New Roman" w:eastAsia="標楷體" w:hAnsi="標楷體" w:hint="eastAsia"/>
          <w:b/>
          <w:color w:val="000000"/>
          <w:sz w:val="32"/>
          <w:szCs w:val="36"/>
        </w:rPr>
        <w:t>入課程之規劃說明</w:t>
      </w:r>
    </w:p>
    <w:p w:rsidR="00756C09" w:rsidRPr="00300E11" w:rsidRDefault="00300E11" w:rsidP="00300E11">
      <w:pPr>
        <w:snapToGrid w:val="0"/>
        <w:spacing w:line="440" w:lineRule="exact"/>
        <w:ind w:leftChars="-150" w:left="-360" w:right="-1"/>
        <w:jc w:val="right"/>
        <w:rPr>
          <w:rFonts w:ascii="Times New Roman" w:eastAsia="標楷體" w:hAnsi="標楷體"/>
          <w:color w:val="000000"/>
          <w:szCs w:val="36"/>
        </w:rPr>
      </w:pPr>
      <w:r w:rsidRPr="00300E11">
        <w:rPr>
          <w:rFonts w:ascii="Times New Roman" w:eastAsia="標楷體" w:hAnsi="標楷體" w:hint="eastAsia"/>
          <w:color w:val="000000"/>
          <w:szCs w:val="36"/>
        </w:rPr>
        <w:t>國教院議題工作圈，</w:t>
      </w:r>
      <w:r w:rsidRPr="00300E11">
        <w:rPr>
          <w:rFonts w:ascii="Times New Roman" w:eastAsia="標楷體" w:hAnsi="標楷體" w:hint="eastAsia"/>
          <w:color w:val="000000"/>
          <w:szCs w:val="36"/>
        </w:rPr>
        <w:t>105.04</w:t>
      </w:r>
      <w:r w:rsidRPr="00300E11">
        <w:rPr>
          <w:rFonts w:ascii="Times New Roman" w:eastAsia="標楷體" w:hAnsi="標楷體" w:hint="eastAsia"/>
          <w:color w:val="000000"/>
          <w:szCs w:val="36"/>
        </w:rPr>
        <w:t>版</w:t>
      </w:r>
    </w:p>
    <w:p w:rsidR="00756C09" w:rsidRPr="00732BC5" w:rsidRDefault="00756C09" w:rsidP="00732BC5">
      <w:pPr>
        <w:ind w:leftChars="-150" w:left="-360"/>
        <w:jc w:val="right"/>
        <w:rPr>
          <w:rFonts w:ascii="Times New Roman" w:eastAsia="標楷體" w:hAnsi="標楷體"/>
          <w:b/>
          <w:color w:val="000000"/>
          <w:sz w:val="20"/>
          <w:szCs w:val="20"/>
        </w:rPr>
      </w:pPr>
    </w:p>
    <w:p w:rsidR="00756C09" w:rsidRPr="00BE2915" w:rsidRDefault="00756C09" w:rsidP="00027077">
      <w:pPr>
        <w:snapToGrid w:val="0"/>
        <w:spacing w:beforeLines="50" w:before="120" w:line="440" w:lineRule="exact"/>
        <w:rPr>
          <w:rFonts w:ascii="標楷體" w:eastAsia="標楷體" w:hAnsi="標楷體"/>
          <w:b/>
          <w:sz w:val="28"/>
          <w:szCs w:val="28"/>
        </w:rPr>
      </w:pPr>
      <w:r w:rsidRPr="00BE2915">
        <w:rPr>
          <w:rFonts w:ascii="標楷體" w:eastAsia="標楷體" w:hAnsi="標楷體" w:hint="eastAsia"/>
          <w:b/>
          <w:sz w:val="28"/>
          <w:szCs w:val="28"/>
        </w:rPr>
        <w:t>壹、議題融入課程的意涵與重要性</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面對臺灣社會快速的變遷及全球化時代的來臨，國民教育的課程發展過程中受到關注的議題也隨之增加，為使學校教育與社會脈動緊密連結，中小學有必要實施議題教育，使學生獲得各個議題的相關知識、情意和技能，並理解議題發生的背景、性質、現象、內容、成因及影響，以養成學生批判思考及解決問題的能力，提升面對議題的責任感與行動力，追求尊重多元、同理關懷、公平正義、永續發展等核心價值。</w:t>
      </w:r>
    </w:p>
    <w:p w:rsidR="00756C09" w:rsidRPr="00BE2915" w:rsidRDefault="00756C09" w:rsidP="00732BC5">
      <w:pPr>
        <w:snapToGrid w:val="0"/>
        <w:spacing w:line="440" w:lineRule="exact"/>
        <w:rPr>
          <w:rFonts w:ascii="標楷體" w:eastAsia="標楷體" w:hAnsi="Times New Roman" w:cs="標楷體"/>
          <w:b/>
          <w:kern w:val="0"/>
          <w:szCs w:val="24"/>
        </w:rPr>
      </w:pPr>
      <w:r w:rsidRPr="00BE2915">
        <w:rPr>
          <w:rFonts w:ascii="標楷體" w:eastAsia="標楷體" w:hAnsi="Times New Roman" w:cs="標楷體" w:hint="eastAsia"/>
          <w:b/>
          <w:kern w:val="0"/>
          <w:szCs w:val="24"/>
        </w:rPr>
        <w:t>一、議題的意涵</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由課程角度討論「議題」（</w:t>
      </w:r>
      <w:r w:rsidRPr="00BE2915">
        <w:rPr>
          <w:rFonts w:ascii="標楷體" w:eastAsia="標楷體" w:hAnsi="Times New Roman" w:cs="標楷體"/>
          <w:kern w:val="0"/>
          <w:szCs w:val="24"/>
        </w:rPr>
        <w:t>issue</w:t>
      </w:r>
      <w:r w:rsidRPr="00BE2915">
        <w:rPr>
          <w:rFonts w:ascii="標楷體" w:eastAsia="標楷體" w:hAnsi="Times New Roman" w:cs="標楷體" w:hint="eastAsia"/>
          <w:kern w:val="0"/>
          <w:szCs w:val="24"/>
        </w:rPr>
        <w:t>），可由詞義本身來看，亦可由產生的緣由來看。由詞義看，「議題」是指本身具有高度待討論性或爭議性的問題，若納入學校課程中，可增進學生對該議題對立觀點的認識，進而培養批判能力與因應能力。</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若由產生的緣由看，當前臺灣課程發展所出現的「議題」，未必是指待討論或高爭議的問題，而更強調：源於社會變遷或世界思潮，使得某些主題的重要性更被凸顯、更受關注，乃至普遍認為中小學生在校除學習原有課程外，尚須補充或強化對這些主題的認識，使其在當代社會中能適切面對這些議題，成為健全個人、良好國民與世界公民，善度個體與群體生活，進而裨益和諧社會與人類福祉。這類議題通常具有跨學門性質，宜從多學門去探究，方能較透徹地理解與較妥善地因應。</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根據上述，十二年國民基本教育課程所稱之「議題」，可視為基於社會發展需要、普遍被大家關注，且期待學生應有所理解與行動的一些課題。這些議題通常適合在不同學門脈絡中探究，藉收相互啟發與統整學習之效，裨益個體與群體生活。</w:t>
      </w:r>
    </w:p>
    <w:p w:rsidR="00756C09" w:rsidRPr="00BE2915" w:rsidRDefault="00756C09" w:rsidP="00732BC5">
      <w:pPr>
        <w:snapToGrid w:val="0"/>
        <w:spacing w:line="440" w:lineRule="exact"/>
        <w:rPr>
          <w:rFonts w:ascii="標楷體" w:eastAsia="標楷體" w:hAnsi="Times New Roman" w:cs="標楷體"/>
          <w:b/>
          <w:kern w:val="0"/>
          <w:szCs w:val="24"/>
        </w:rPr>
      </w:pPr>
      <w:r w:rsidRPr="00BE2915">
        <w:rPr>
          <w:rFonts w:ascii="標楷體" w:eastAsia="標楷體" w:hAnsi="Times New Roman" w:cs="標楷體" w:hint="eastAsia"/>
          <w:b/>
          <w:kern w:val="0"/>
          <w:szCs w:val="24"/>
        </w:rPr>
        <w:t>二、議題的性質</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十二年國教課程所稱的「議題」具以下三性質：社會需要、受到關注、跨越學門。</w:t>
      </w:r>
    </w:p>
    <w:p w:rsidR="00756C09" w:rsidRPr="00BE2915" w:rsidRDefault="00756C09" w:rsidP="00732BC5">
      <w:pPr>
        <w:snapToGrid w:val="0"/>
        <w:spacing w:line="440" w:lineRule="exact"/>
        <w:outlineLvl w:val="0"/>
        <w:rPr>
          <w:rFonts w:ascii="標楷體" w:eastAsia="標楷體" w:hAnsi="Times New Roman" w:cs="標楷體"/>
          <w:b/>
          <w:kern w:val="0"/>
          <w:szCs w:val="24"/>
        </w:rPr>
      </w:pPr>
      <w:r w:rsidRPr="00BE2915">
        <w:rPr>
          <w:rFonts w:ascii="標楷體" w:eastAsia="標楷體" w:hAnsi="Times New Roman" w:cs="標楷體" w:hint="eastAsia"/>
          <w:b/>
          <w:kern w:val="0"/>
          <w:szCs w:val="24"/>
        </w:rPr>
        <w:t>（一）社會需要</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隨著時代思潮與社會變遷，使得某些議題的重要性較之以往更為凸顯，學校教育有必要加以重視，以裨益學生在當代社會中面對這些議題時的理解與表現，成為健全個體、良好國民與世界公民。準此，進行議題教育，是符合臺灣社會需要的。</w:t>
      </w:r>
    </w:p>
    <w:p w:rsidR="00756C09" w:rsidRPr="00BE2915" w:rsidRDefault="00756C09" w:rsidP="00732BC5">
      <w:pPr>
        <w:snapToGrid w:val="0"/>
        <w:spacing w:line="440" w:lineRule="exact"/>
        <w:outlineLvl w:val="0"/>
        <w:rPr>
          <w:rFonts w:ascii="標楷體" w:eastAsia="標楷體" w:hAnsi="Times New Roman" w:cs="標楷體"/>
          <w:b/>
          <w:kern w:val="0"/>
          <w:szCs w:val="24"/>
        </w:rPr>
      </w:pPr>
      <w:r w:rsidRPr="00BE2915">
        <w:rPr>
          <w:rFonts w:ascii="標楷體" w:eastAsia="標楷體" w:hAnsi="Times New Roman" w:cs="標楷體" w:hint="eastAsia"/>
          <w:b/>
          <w:kern w:val="0"/>
          <w:szCs w:val="24"/>
        </w:rPr>
        <w:t>（二）受到關注</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國家依國際情勢與國內環境，會特別關注或倡議某些議題，甚至列為國家重要政策；民間團體或社群，也可能基於其追求的願景或理想，特別關注某些議題，倡議學校教育應納入該議題。是以，十二年國教課程中的「議題」是受到普遍關注的。</w:t>
      </w:r>
    </w:p>
    <w:p w:rsidR="00756C09" w:rsidRPr="00BE2915" w:rsidRDefault="00756C09" w:rsidP="00732BC5">
      <w:pPr>
        <w:snapToGrid w:val="0"/>
        <w:spacing w:line="440" w:lineRule="exact"/>
        <w:outlineLvl w:val="0"/>
        <w:rPr>
          <w:rFonts w:ascii="標楷體" w:eastAsia="標楷體" w:hAnsi="Times New Roman" w:cs="標楷體"/>
          <w:b/>
          <w:kern w:val="0"/>
          <w:szCs w:val="24"/>
        </w:rPr>
      </w:pPr>
      <w:r w:rsidRPr="00BE2915">
        <w:rPr>
          <w:rFonts w:ascii="標楷體" w:eastAsia="標楷體" w:hAnsi="Times New Roman" w:cs="標楷體" w:hint="eastAsia"/>
          <w:b/>
          <w:kern w:val="0"/>
          <w:szCs w:val="24"/>
        </w:rPr>
        <w:lastRenderedPageBreak/>
        <w:t>（三）跨越學門</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時代思潮或社會變遷所產生的議題，通常需由多面向去探究與籌謀，方能透徹理解與妥善因應。因而，這些議題通常具有跨學門性質，如跨政治學、經濟學、心理學、社會學、人類學與民族學等，而非專屬某一學門，若由多學門去探究，將可獲致較寬廣與較完善的認識與處理。</w:t>
      </w:r>
    </w:p>
    <w:p w:rsidR="00756C09" w:rsidRPr="00BE2915" w:rsidRDefault="00756C09" w:rsidP="00732BC5">
      <w:pPr>
        <w:snapToGrid w:val="0"/>
        <w:spacing w:line="440" w:lineRule="exact"/>
        <w:rPr>
          <w:rFonts w:ascii="標楷體" w:eastAsia="標楷體" w:hAnsi="Times New Roman" w:cs="標楷體"/>
          <w:b/>
          <w:kern w:val="0"/>
          <w:szCs w:val="24"/>
        </w:rPr>
      </w:pPr>
      <w:r w:rsidRPr="00BE2915">
        <w:rPr>
          <w:rFonts w:ascii="標楷體" w:eastAsia="標楷體" w:hAnsi="Times New Roman" w:cs="標楷體" w:hint="eastAsia"/>
          <w:b/>
          <w:kern w:val="0"/>
          <w:szCs w:val="24"/>
        </w:rPr>
        <w:t>三、議題融入課程的重要性</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課程發展中的「融入」，意指「將材料整合放入」，以產生「統整」（</w:t>
      </w:r>
      <w:r w:rsidRPr="00BE2915">
        <w:rPr>
          <w:rFonts w:ascii="標楷體" w:eastAsia="標楷體" w:hAnsi="Times New Roman" w:cs="標楷體"/>
          <w:kern w:val="0"/>
          <w:szCs w:val="24"/>
        </w:rPr>
        <w:t>integrate</w:t>
      </w:r>
      <w:r w:rsidRPr="00BE2915">
        <w:rPr>
          <w:rFonts w:ascii="標楷體" w:eastAsia="標楷體" w:hAnsi="Times New Roman" w:cs="標楷體" w:hint="eastAsia"/>
          <w:kern w:val="0"/>
          <w:szCs w:val="24"/>
        </w:rPr>
        <w:t>）效果。</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有鑑於議題本身多具跨學門性質，故《十二年國民基本教育課程總綱》</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以下簡稱《總綱》</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對議題之處理，主要以融入多個</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單一領域進行，由多觀點探究，藉多視角學習，期使學生獲致較完整與較透徹的認識。再者，議題往往因應社會需要，有不斷增生之可能；然而，學校教學時間有限，目前學生學習負擔已相當沉重，實不宜另外設科，再增學生負擔，對教師亦復如此。故議題採課程融入，一則可使使學生藉由多元視角的學習，獲致較完整透徹的知能，亦可解決課程教學負擔的問題。</w:t>
      </w:r>
    </w:p>
    <w:p w:rsidR="00756C09" w:rsidRPr="00BE2915" w:rsidRDefault="00756C09" w:rsidP="00027077">
      <w:pPr>
        <w:snapToGrid w:val="0"/>
        <w:spacing w:beforeLines="50" w:before="120" w:line="440" w:lineRule="exact"/>
        <w:rPr>
          <w:rFonts w:ascii="標楷體" w:eastAsia="標楷體" w:hAnsi="標楷體"/>
          <w:b/>
          <w:sz w:val="28"/>
          <w:szCs w:val="28"/>
        </w:rPr>
      </w:pPr>
      <w:bookmarkStart w:id="1" w:name="_Toc409789054"/>
      <w:r w:rsidRPr="00BE2915">
        <w:rPr>
          <w:rFonts w:ascii="標楷體" w:eastAsia="標楷體" w:hAnsi="標楷體" w:hint="eastAsia"/>
          <w:b/>
          <w:sz w:val="28"/>
          <w:szCs w:val="28"/>
        </w:rPr>
        <w:t>貳、議題的類別</w:t>
      </w:r>
      <w:bookmarkEnd w:id="1"/>
    </w:p>
    <w:p w:rsidR="00756C09" w:rsidRPr="00BE2915" w:rsidRDefault="00756C09" w:rsidP="00732BC5">
      <w:pPr>
        <w:snapToGrid w:val="0"/>
        <w:spacing w:line="440" w:lineRule="exact"/>
        <w:ind w:firstLineChars="200" w:firstLine="480"/>
        <w:rPr>
          <w:rFonts w:ascii="標楷體" w:eastAsia="標楷體" w:hAnsi="Times New Roman" w:cs="標楷體"/>
          <w:kern w:val="0"/>
          <w:szCs w:val="24"/>
          <w:shd w:val="pct15" w:color="auto" w:fill="FFFFFF"/>
        </w:rPr>
      </w:pPr>
      <w:r w:rsidRPr="00BE2915">
        <w:rPr>
          <w:rFonts w:ascii="標楷體" w:eastAsia="標楷體" w:hAnsi="Times New Roman" w:cs="標楷體" w:hint="eastAsia"/>
          <w:kern w:val="0"/>
          <w:szCs w:val="24"/>
        </w:rPr>
        <w:t>綜合學術文獻、國家政策、社會各界關心訴求，以及國際發展趨勢等，《總綱》所納入的議題，共計</w:t>
      </w:r>
      <w:r>
        <w:rPr>
          <w:rFonts w:ascii="標楷體" w:eastAsia="標楷體" w:hAnsi="Times New Roman" w:cs="標楷體" w:hint="eastAsia"/>
          <w:kern w:val="0"/>
          <w:szCs w:val="24"/>
        </w:rPr>
        <w:t>十九</w:t>
      </w:r>
      <w:r w:rsidRPr="00BE2915">
        <w:rPr>
          <w:rFonts w:ascii="標楷體" w:eastAsia="標楷體" w:hAnsi="Times New Roman" w:cs="標楷體" w:hint="eastAsia"/>
          <w:kern w:val="0"/>
          <w:szCs w:val="24"/>
        </w:rPr>
        <w:t>項：性別平等、人權、環境、海洋、品德、生命、法治、科技、資訊、能源、安全、防災、家庭教育、生涯規劃、多元文化、閱讀素養、戶外教育、國際教育、原住民族教育等。</w:t>
      </w:r>
      <w:r w:rsidRPr="002406E6">
        <w:rPr>
          <w:rFonts w:ascii="標楷體" w:eastAsia="標楷體" w:hAnsi="Times New Roman" w:cs="標楷體" w:hint="eastAsia"/>
          <w:kern w:val="0"/>
          <w:szCs w:val="24"/>
        </w:rPr>
        <w:t>依據其與總綱的關係，可進一步分類如表</w:t>
      </w:r>
      <w:r w:rsidRPr="002406E6">
        <w:rPr>
          <w:rFonts w:ascii="標楷體" w:eastAsia="標楷體" w:hAnsi="Times New Roman" w:cs="標楷體"/>
          <w:kern w:val="0"/>
          <w:szCs w:val="24"/>
        </w:rPr>
        <w:t>1</w:t>
      </w:r>
      <w:r w:rsidRPr="002406E6">
        <w:rPr>
          <w:rFonts w:ascii="標楷體" w:eastAsia="標楷體" w:hAnsi="Times New Roman" w:cs="標楷體" w:hint="eastAsia"/>
          <w:kern w:val="0"/>
          <w:szCs w:val="24"/>
        </w:rPr>
        <w:t>，並具體說明如下。</w:t>
      </w:r>
    </w:p>
    <w:p w:rsidR="00756C09" w:rsidRPr="00BE2915" w:rsidRDefault="00756C09" w:rsidP="00732BC5">
      <w:pPr>
        <w:snapToGrid w:val="0"/>
        <w:spacing w:line="440" w:lineRule="exact"/>
        <w:rPr>
          <w:rFonts w:ascii="標楷體" w:eastAsia="標楷體" w:hAnsi="Times New Roman" w:cs="標楷體"/>
          <w:b/>
          <w:kern w:val="0"/>
          <w:szCs w:val="24"/>
        </w:rPr>
      </w:pPr>
      <w:r w:rsidRPr="00BE2915">
        <w:rPr>
          <w:rFonts w:ascii="標楷體" w:eastAsia="標楷體" w:hAnsi="Times New Roman" w:cs="標楷體" w:hint="eastAsia"/>
          <w:b/>
          <w:kern w:val="0"/>
          <w:szCs w:val="24"/>
        </w:rPr>
        <w:t>一、總綱已納為核心素養之議題</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品德教育、生命教育、多元文化教育、閱讀素養、國際教育等</w:t>
      </w:r>
      <w:r>
        <w:rPr>
          <w:rFonts w:ascii="標楷體" w:eastAsia="標楷體" w:hAnsi="Times New Roman" w:cs="標楷體" w:hint="eastAsia"/>
          <w:kern w:val="0"/>
          <w:szCs w:val="24"/>
        </w:rPr>
        <w:t>五</w:t>
      </w:r>
      <w:r w:rsidRPr="00BE2915">
        <w:rPr>
          <w:rFonts w:ascii="標楷體" w:eastAsia="標楷體" w:hAnsi="Times New Roman" w:cs="標楷體" w:hint="eastAsia"/>
          <w:kern w:val="0"/>
          <w:szCs w:val="24"/>
        </w:rPr>
        <w:t>項議題，其議題內涵已包含於總綱之核心素養，故各領域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群科</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學程</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科目課程綱要之基本理念、學習目標、核心素養與學習重點應適切轉化，適時融入上述議題內涵。</w:t>
      </w:r>
    </w:p>
    <w:p w:rsidR="00756C09" w:rsidRPr="00BE2915" w:rsidRDefault="00756C09" w:rsidP="00732BC5">
      <w:pPr>
        <w:snapToGrid w:val="0"/>
        <w:spacing w:line="440" w:lineRule="exact"/>
        <w:rPr>
          <w:rFonts w:ascii="Times New Roman" w:eastAsia="標楷體" w:hAnsi="Times New Roman" w:cs="標楷體"/>
          <w:b/>
          <w:szCs w:val="24"/>
        </w:rPr>
      </w:pPr>
      <w:r w:rsidRPr="00BE2915">
        <w:rPr>
          <w:rFonts w:ascii="標楷體" w:eastAsia="標楷體" w:hAnsi="Times New Roman" w:cs="標楷體" w:hint="eastAsia"/>
          <w:b/>
          <w:kern w:val="0"/>
          <w:szCs w:val="24"/>
        </w:rPr>
        <w:t>二、</w:t>
      </w:r>
      <w:r w:rsidRPr="00BE2915">
        <w:rPr>
          <w:rFonts w:ascii="Times New Roman" w:eastAsia="標楷體" w:hAnsi="Times New Roman" w:cs="標楷體" w:hint="eastAsia"/>
          <w:b/>
          <w:szCs w:val="24"/>
        </w:rPr>
        <w:t>領域</w:t>
      </w:r>
      <w:r w:rsidRPr="00BE2915">
        <w:rPr>
          <w:rFonts w:ascii="Times New Roman" w:eastAsia="標楷體" w:hAnsi="Times New Roman"/>
          <w:b/>
          <w:szCs w:val="24"/>
        </w:rPr>
        <w:t>/</w:t>
      </w:r>
      <w:r w:rsidRPr="00BE2915">
        <w:rPr>
          <w:rFonts w:ascii="Times New Roman" w:eastAsia="標楷體" w:hAnsi="Times New Roman" w:cs="標楷體" w:hint="eastAsia"/>
          <w:b/>
          <w:szCs w:val="24"/>
        </w:rPr>
        <w:t>科目課程名稱直接對應之議題</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科技教育、資訊教育、生涯規劃、生命教育等議題，於總綱中已單獨設有與該議題相同名稱之領域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科目。故對應名稱之領域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科目之課程綱要，其基本理念、學習目標、核心素養與學習重點應規劃並融入此等議題之內容。</w:t>
      </w:r>
    </w:p>
    <w:p w:rsidR="00756C09" w:rsidRPr="00BE2915" w:rsidRDefault="00756C09" w:rsidP="00732BC5">
      <w:pPr>
        <w:snapToGrid w:val="0"/>
        <w:spacing w:line="440" w:lineRule="exact"/>
        <w:rPr>
          <w:rFonts w:ascii="Times New Roman" w:eastAsia="標楷體" w:hAnsi="Times New Roman" w:cs="標楷體"/>
          <w:b/>
          <w:szCs w:val="24"/>
        </w:rPr>
      </w:pPr>
      <w:r w:rsidRPr="00BE2915">
        <w:rPr>
          <w:rFonts w:ascii="Times New Roman" w:eastAsia="標楷體" w:hAnsi="Times New Roman" w:cs="標楷體" w:hint="eastAsia"/>
          <w:b/>
          <w:szCs w:val="24"/>
        </w:rPr>
        <w:t>三、領域</w:t>
      </w:r>
      <w:r w:rsidRPr="00BE2915">
        <w:rPr>
          <w:rFonts w:ascii="Times New Roman" w:eastAsia="標楷體" w:hAnsi="Times New Roman"/>
          <w:b/>
          <w:szCs w:val="24"/>
        </w:rPr>
        <w:t>/</w:t>
      </w:r>
      <w:r w:rsidRPr="00BE2915">
        <w:rPr>
          <w:rFonts w:ascii="Times New Roman" w:eastAsia="標楷體" w:hAnsi="Times New Roman" w:cs="標楷體" w:hint="eastAsia"/>
          <w:b/>
          <w:szCs w:val="24"/>
        </w:rPr>
        <w:t>科目課程內涵已涵蓋相關內容之議題</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能源教育</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自然科學、科技</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、安全教育</w:t>
      </w:r>
      <w:r w:rsidRPr="00300E11">
        <w:rPr>
          <w:rFonts w:ascii="標楷體" w:eastAsia="標楷體" w:hAnsi="Times New Roman" w:cs="標楷體"/>
          <w:spacing w:val="-20"/>
          <w:kern w:val="0"/>
          <w:szCs w:val="24"/>
        </w:rPr>
        <w:t>(</w:t>
      </w:r>
      <w:r w:rsidR="002406E6" w:rsidRPr="00300E11">
        <w:rPr>
          <w:rFonts w:ascii="標楷體" w:eastAsia="標楷體" w:hAnsi="標楷體" w:cs="標楷體" w:hint="eastAsia"/>
          <w:color w:val="000000"/>
          <w:spacing w:val="-20"/>
          <w:kern w:val="0"/>
          <w:szCs w:val="24"/>
          <w:shd w:val="clear" w:color="auto" w:fill="FFFFFF"/>
        </w:rPr>
        <w:t>自然科學、健康與體育、綜合活動</w:t>
      </w:r>
      <w:r w:rsidR="002406E6" w:rsidRPr="00300E11">
        <w:rPr>
          <w:rFonts w:ascii="標楷體" w:eastAsia="標楷體" w:hAnsi="標楷體" w:cs="標楷體"/>
          <w:color w:val="000000"/>
          <w:spacing w:val="-20"/>
          <w:kern w:val="0"/>
          <w:szCs w:val="24"/>
          <w:shd w:val="clear" w:color="auto" w:fill="FFFFFF"/>
        </w:rPr>
        <w:t>/</w:t>
      </w:r>
      <w:r w:rsidR="002406E6" w:rsidRPr="00300E11">
        <w:rPr>
          <w:rFonts w:ascii="標楷體" w:eastAsia="標楷體" w:hAnsi="標楷體" w:cs="標楷體" w:hint="eastAsia"/>
          <w:color w:val="000000"/>
          <w:spacing w:val="-20"/>
          <w:kern w:val="0"/>
          <w:szCs w:val="24"/>
          <w:shd w:val="clear" w:color="auto" w:fill="FFFFFF"/>
        </w:rPr>
        <w:t>家政</w:t>
      </w:r>
      <w:r w:rsidRPr="00300E11">
        <w:rPr>
          <w:rFonts w:ascii="標楷體" w:eastAsia="標楷體" w:hAnsi="Times New Roman" w:cs="標楷體"/>
          <w:spacing w:val="-20"/>
          <w:kern w:val="0"/>
          <w:szCs w:val="24"/>
        </w:rPr>
        <w:t>)</w:t>
      </w:r>
      <w:r w:rsidRPr="00300E11">
        <w:rPr>
          <w:rFonts w:ascii="標楷體" w:eastAsia="標楷體" w:hAnsi="Times New Roman" w:cs="標楷體" w:hint="eastAsia"/>
          <w:spacing w:val="-20"/>
          <w:kern w:val="0"/>
          <w:szCs w:val="24"/>
        </w:rPr>
        <w:t>、家庭教育</w:t>
      </w:r>
      <w:r w:rsidRPr="00300E11">
        <w:rPr>
          <w:rFonts w:ascii="標楷體" w:eastAsia="標楷體" w:hAnsi="Times New Roman" w:cs="標楷體"/>
          <w:spacing w:val="-20"/>
          <w:kern w:val="0"/>
          <w:szCs w:val="24"/>
        </w:rPr>
        <w:t>(</w:t>
      </w:r>
      <w:r w:rsidR="002406E6" w:rsidRPr="00300E11">
        <w:rPr>
          <w:rFonts w:ascii="標楷體" w:eastAsia="標楷體" w:hAnsi="標楷體" w:cs="標楷體" w:hint="eastAsia"/>
          <w:color w:val="000000"/>
          <w:spacing w:val="-20"/>
          <w:kern w:val="0"/>
          <w:szCs w:val="24"/>
          <w:shd w:val="clear" w:color="auto" w:fill="FFFFFF"/>
        </w:rPr>
        <w:t>綜合活動</w:t>
      </w:r>
      <w:r w:rsidR="002406E6" w:rsidRPr="00300E11">
        <w:rPr>
          <w:rFonts w:ascii="標楷體" w:eastAsia="標楷體" w:hAnsi="標楷體" w:cs="標楷體"/>
          <w:color w:val="000000"/>
          <w:spacing w:val="-20"/>
          <w:kern w:val="0"/>
          <w:szCs w:val="24"/>
          <w:shd w:val="clear" w:color="auto" w:fill="FFFFFF"/>
        </w:rPr>
        <w:t>/</w:t>
      </w:r>
      <w:r w:rsidR="002406E6" w:rsidRPr="00300E11">
        <w:rPr>
          <w:rFonts w:ascii="標楷體" w:eastAsia="標楷體" w:hAnsi="標楷體" w:cs="標楷體" w:hint="eastAsia"/>
          <w:color w:val="000000"/>
          <w:spacing w:val="-20"/>
          <w:kern w:val="0"/>
          <w:szCs w:val="24"/>
          <w:shd w:val="clear" w:color="auto" w:fill="FFFFFF"/>
        </w:rPr>
        <w:t>家政、社會</w:t>
      </w:r>
      <w:r w:rsidR="002406E6" w:rsidRPr="00300E11">
        <w:rPr>
          <w:rFonts w:ascii="標楷體" w:eastAsia="標楷體" w:hAnsi="標楷體" w:cs="標楷體"/>
          <w:color w:val="000000"/>
          <w:spacing w:val="-20"/>
          <w:kern w:val="0"/>
          <w:szCs w:val="24"/>
          <w:shd w:val="clear" w:color="auto" w:fill="FFFFFF"/>
        </w:rPr>
        <w:t>/</w:t>
      </w:r>
      <w:r w:rsidR="002406E6" w:rsidRPr="00300E11">
        <w:rPr>
          <w:rFonts w:ascii="標楷體" w:eastAsia="標楷體" w:hAnsi="標楷體" w:cs="標楷體" w:hint="eastAsia"/>
          <w:color w:val="000000"/>
          <w:spacing w:val="-20"/>
          <w:kern w:val="0"/>
          <w:szCs w:val="24"/>
          <w:shd w:val="clear" w:color="auto" w:fill="FFFFFF"/>
        </w:rPr>
        <w:t>公民與社會</w:t>
      </w:r>
      <w:r w:rsidRPr="00300E11">
        <w:rPr>
          <w:rFonts w:ascii="標楷體" w:eastAsia="標楷體" w:hAnsi="Times New Roman" w:cs="標楷體"/>
          <w:spacing w:val="-20"/>
          <w:kern w:val="0"/>
          <w:szCs w:val="24"/>
        </w:rPr>
        <w:t>)</w:t>
      </w:r>
      <w:r w:rsidRPr="00300E11">
        <w:rPr>
          <w:rFonts w:ascii="標楷體" w:eastAsia="標楷體" w:hAnsi="Times New Roman" w:cs="標楷體" w:hint="eastAsia"/>
          <w:spacing w:val="-20"/>
          <w:kern w:val="0"/>
          <w:szCs w:val="24"/>
        </w:rPr>
        <w:t>、戶外教育</w:t>
      </w:r>
      <w:r w:rsidRPr="00300E11">
        <w:rPr>
          <w:rFonts w:ascii="標楷體" w:eastAsia="標楷體" w:hAnsi="Times New Roman" w:cs="標楷體"/>
          <w:spacing w:val="-20"/>
          <w:kern w:val="0"/>
          <w:szCs w:val="24"/>
        </w:rPr>
        <w:t>(</w:t>
      </w:r>
      <w:r w:rsidR="002406E6" w:rsidRPr="00300E11">
        <w:rPr>
          <w:rFonts w:ascii="標楷體" w:eastAsia="標楷體" w:hAnsi="標楷體" w:cs="標楷體" w:hint="eastAsia"/>
          <w:color w:val="000000"/>
          <w:spacing w:val="-20"/>
          <w:kern w:val="0"/>
          <w:szCs w:val="24"/>
          <w:shd w:val="clear" w:color="auto" w:fill="FFFFFF"/>
        </w:rPr>
        <w:t>綜合活動、社會、自然科學、健康與體育</w:t>
      </w:r>
      <w:r w:rsidRPr="00300E11">
        <w:rPr>
          <w:rFonts w:ascii="標楷體" w:eastAsia="標楷體" w:hAnsi="Times New Roman" w:cs="標楷體"/>
          <w:spacing w:val="-20"/>
          <w:kern w:val="0"/>
          <w:szCs w:val="24"/>
        </w:rPr>
        <w:t>)</w:t>
      </w:r>
      <w:r w:rsidRPr="00300E11">
        <w:rPr>
          <w:rFonts w:ascii="標楷體" w:eastAsia="標楷體" w:hAnsi="Times New Roman" w:cs="標楷體" w:hint="eastAsia"/>
          <w:spacing w:val="-20"/>
          <w:kern w:val="0"/>
          <w:szCs w:val="24"/>
        </w:rPr>
        <w:t>、原住民族教育</w:t>
      </w:r>
      <w:r w:rsidRPr="00300E11">
        <w:rPr>
          <w:rFonts w:ascii="標楷體" w:eastAsia="標楷體" w:hAnsi="Times New Roman" w:cs="標楷體"/>
          <w:spacing w:val="-20"/>
          <w:kern w:val="0"/>
          <w:szCs w:val="24"/>
        </w:rPr>
        <w:t>(</w:t>
      </w:r>
      <w:r w:rsidR="002406E6" w:rsidRPr="00300E11">
        <w:rPr>
          <w:rFonts w:ascii="標楷體" w:eastAsia="標楷體" w:hAnsi="標楷體" w:cs="標楷體" w:hint="eastAsia"/>
          <w:color w:val="000000"/>
          <w:spacing w:val="-20"/>
          <w:szCs w:val="24"/>
          <w:shd w:val="clear" w:color="auto" w:fill="FFFFFF"/>
        </w:rPr>
        <w:t>本土語文</w:t>
      </w:r>
      <w:r w:rsidR="002406E6" w:rsidRPr="00300E11">
        <w:rPr>
          <w:rFonts w:ascii="標楷體" w:eastAsia="標楷體" w:hAnsi="標楷體" w:cs="標楷體"/>
          <w:color w:val="000000"/>
          <w:spacing w:val="-20"/>
          <w:szCs w:val="24"/>
          <w:shd w:val="clear" w:color="auto" w:fill="FFFFFF"/>
        </w:rPr>
        <w:t>/</w:t>
      </w:r>
      <w:r w:rsidR="002406E6" w:rsidRPr="00300E11">
        <w:rPr>
          <w:rFonts w:ascii="標楷體" w:eastAsia="標楷體" w:hAnsi="標楷體" w:cs="標楷體" w:hint="eastAsia"/>
          <w:color w:val="000000"/>
          <w:spacing w:val="-20"/>
          <w:szCs w:val="24"/>
          <w:shd w:val="clear" w:color="auto" w:fill="FFFFFF"/>
        </w:rPr>
        <w:t>原住民族語文</w:t>
      </w:r>
      <w:r w:rsidR="002406E6" w:rsidRPr="00300E11">
        <w:rPr>
          <w:rFonts w:ascii="標楷體" w:eastAsia="標楷體" w:hAnsi="標楷體" w:cs="標楷體" w:hint="eastAsia"/>
          <w:color w:val="000000"/>
          <w:spacing w:val="-20"/>
          <w:kern w:val="0"/>
          <w:szCs w:val="24"/>
          <w:shd w:val="clear" w:color="auto" w:fill="FFFFFF"/>
        </w:rPr>
        <w:t>、社會、自然科學</w:t>
      </w:r>
      <w:r w:rsidRPr="00300E11">
        <w:rPr>
          <w:rFonts w:ascii="標楷體" w:eastAsia="標楷體" w:hAnsi="Times New Roman" w:cs="標楷體"/>
          <w:spacing w:val="-20"/>
          <w:kern w:val="0"/>
          <w:szCs w:val="24"/>
        </w:rPr>
        <w:t>)</w:t>
      </w:r>
      <w:r w:rsidRPr="00300E11">
        <w:rPr>
          <w:rFonts w:ascii="標楷體" w:eastAsia="標楷體" w:hAnsi="Times New Roman" w:cs="標楷體" w:hint="eastAsia"/>
          <w:spacing w:val="-20"/>
          <w:kern w:val="0"/>
          <w:szCs w:val="24"/>
        </w:rPr>
        <w:t>、防災教育</w:t>
      </w:r>
      <w:r w:rsidRPr="00300E11">
        <w:rPr>
          <w:rFonts w:ascii="標楷體" w:eastAsia="標楷體" w:hAnsi="Times New Roman" w:cs="標楷體"/>
          <w:spacing w:val="-20"/>
          <w:kern w:val="0"/>
          <w:szCs w:val="24"/>
        </w:rPr>
        <w:t>(</w:t>
      </w:r>
      <w:r w:rsidR="002406E6" w:rsidRPr="00300E11">
        <w:rPr>
          <w:rFonts w:ascii="標楷體" w:eastAsia="標楷體" w:hAnsi="標楷體" w:cs="標楷體" w:hint="eastAsia"/>
          <w:color w:val="000000"/>
          <w:spacing w:val="-20"/>
          <w:kern w:val="0"/>
          <w:szCs w:val="24"/>
          <w:shd w:val="clear" w:color="auto" w:fill="FFFFFF"/>
        </w:rPr>
        <w:t>自然科學、綜合活動、全民國防教育</w:t>
      </w:r>
      <w:r w:rsidRPr="00300E11">
        <w:rPr>
          <w:rFonts w:ascii="標楷體" w:eastAsia="標楷體" w:hAnsi="Times New Roman" w:cs="標楷體"/>
          <w:spacing w:val="-20"/>
          <w:kern w:val="0"/>
          <w:szCs w:val="24"/>
        </w:rPr>
        <w:t>)</w:t>
      </w:r>
      <w:r w:rsidRPr="00300E11">
        <w:rPr>
          <w:rFonts w:ascii="標楷體" w:eastAsia="標楷體" w:hAnsi="Times New Roman" w:cs="標楷體" w:hint="eastAsia"/>
          <w:spacing w:val="-20"/>
          <w:kern w:val="0"/>
          <w:szCs w:val="24"/>
        </w:rPr>
        <w:t>、法治教育</w:t>
      </w:r>
      <w:r w:rsidRPr="00300E11">
        <w:rPr>
          <w:rFonts w:ascii="標楷體" w:eastAsia="標楷體" w:hAnsi="Times New Roman" w:cs="標楷體"/>
          <w:spacing w:val="-20"/>
          <w:kern w:val="0"/>
          <w:szCs w:val="24"/>
        </w:rPr>
        <w:t>(</w:t>
      </w:r>
      <w:r w:rsidR="002406E6" w:rsidRPr="00300E11">
        <w:rPr>
          <w:rFonts w:ascii="標楷體" w:eastAsia="標楷體" w:hAnsi="標楷體" w:cs="標楷體" w:hint="eastAsia"/>
          <w:color w:val="000000"/>
          <w:spacing w:val="-20"/>
          <w:kern w:val="0"/>
          <w:szCs w:val="24"/>
          <w:shd w:val="clear" w:color="auto" w:fill="FFFFFF"/>
        </w:rPr>
        <w:t>社會</w:t>
      </w:r>
      <w:r w:rsidR="002406E6" w:rsidRPr="00300E11">
        <w:rPr>
          <w:rFonts w:ascii="標楷體" w:eastAsia="標楷體" w:hAnsi="標楷體" w:cs="標楷體"/>
          <w:color w:val="000000"/>
          <w:spacing w:val="-20"/>
          <w:kern w:val="0"/>
          <w:szCs w:val="24"/>
          <w:shd w:val="clear" w:color="auto" w:fill="FFFFFF"/>
        </w:rPr>
        <w:t>/</w:t>
      </w:r>
      <w:r w:rsidR="002406E6" w:rsidRPr="00300E11">
        <w:rPr>
          <w:rFonts w:ascii="標楷體" w:eastAsia="標楷體" w:hAnsi="標楷體" w:cs="標楷體" w:hint="eastAsia"/>
          <w:color w:val="000000"/>
          <w:spacing w:val="-20"/>
          <w:kern w:val="0"/>
          <w:szCs w:val="24"/>
          <w:shd w:val="clear" w:color="auto" w:fill="FFFFFF"/>
        </w:rPr>
        <w:t>公民與社會</w:t>
      </w:r>
      <w:r w:rsidRPr="00300E11">
        <w:rPr>
          <w:rFonts w:ascii="標楷體" w:eastAsia="標楷體" w:hAnsi="Times New Roman" w:cs="標楷體"/>
          <w:spacing w:val="-20"/>
          <w:kern w:val="0"/>
          <w:szCs w:val="24"/>
        </w:rPr>
        <w:t>)</w:t>
      </w:r>
      <w:r w:rsidRPr="00BE2915">
        <w:rPr>
          <w:rFonts w:ascii="標楷體" w:eastAsia="標楷體" w:hAnsi="Times New Roman" w:cs="標楷體" w:hint="eastAsia"/>
          <w:kern w:val="0"/>
          <w:szCs w:val="24"/>
        </w:rPr>
        <w:t>。括號</w:t>
      </w:r>
      <w:r w:rsidRPr="00BE2915">
        <w:rPr>
          <w:rFonts w:ascii="標楷體" w:eastAsia="標楷體" w:hAnsi="Times New Roman" w:cs="標楷體"/>
          <w:kern w:val="0"/>
          <w:szCs w:val="24"/>
        </w:rPr>
        <w:t>( )</w:t>
      </w:r>
      <w:r w:rsidRPr="00BE2915">
        <w:rPr>
          <w:rFonts w:ascii="標楷體" w:eastAsia="標楷體" w:hAnsi="Times New Roman" w:cs="標楷體" w:hint="eastAsia"/>
          <w:kern w:val="0"/>
          <w:szCs w:val="24"/>
        </w:rPr>
        <w:t>內之領域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科目之課程內容或概念，應有部分與這些議題之概念或內容相關或相同，故其相關領域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科目課程綱要之基本理念、學習目標、核心素養與學習重點於課程</w:t>
      </w:r>
      <w:r w:rsidRPr="00BE2915">
        <w:rPr>
          <w:rFonts w:ascii="標楷體" w:eastAsia="標楷體" w:hAnsi="Times New Roman" w:cs="標楷體" w:hint="eastAsia"/>
          <w:kern w:val="0"/>
          <w:szCs w:val="24"/>
        </w:rPr>
        <w:lastRenderedPageBreak/>
        <w:t>發展時，應適切轉化相關概念或內容融入相關議題。</w:t>
      </w:r>
    </w:p>
    <w:p w:rsidR="00756C09" w:rsidRPr="00BE2915" w:rsidRDefault="00756C09" w:rsidP="00732BC5">
      <w:pPr>
        <w:snapToGrid w:val="0"/>
        <w:spacing w:line="440" w:lineRule="exact"/>
        <w:rPr>
          <w:rFonts w:ascii="Times New Roman" w:eastAsia="標楷體" w:hAnsi="Times New Roman" w:cs="標楷體"/>
          <w:b/>
          <w:szCs w:val="24"/>
        </w:rPr>
      </w:pPr>
      <w:r w:rsidRPr="00BE2915">
        <w:rPr>
          <w:rFonts w:ascii="標楷體" w:eastAsia="標楷體" w:hAnsi="Times New Roman" w:cs="標楷體" w:hint="eastAsia"/>
          <w:b/>
          <w:kern w:val="0"/>
          <w:szCs w:val="24"/>
        </w:rPr>
        <w:t>四、「重大」議題</w:t>
      </w:r>
    </w:p>
    <w:p w:rsidR="00756C09" w:rsidRPr="00BE2915" w:rsidRDefault="00756C09" w:rsidP="00732BC5">
      <w:pPr>
        <w:snapToGrid w:val="0"/>
        <w:spacing w:line="440" w:lineRule="exact"/>
        <w:ind w:leftChars="150" w:left="360" w:firstLineChars="200" w:firstLine="480"/>
        <w:jc w:val="both"/>
        <w:rPr>
          <w:rFonts w:ascii="標楷體" w:eastAsia="標楷體" w:hAnsi="Times New Roman" w:cs="標楷體"/>
          <w:kern w:val="0"/>
          <w:szCs w:val="24"/>
        </w:rPr>
      </w:pPr>
      <w:r w:rsidRPr="00BE2915">
        <w:rPr>
          <w:rFonts w:ascii="標楷體" w:eastAsia="標楷體" w:hAnsi="Times New Roman" w:cs="標楷體" w:hint="eastAsia"/>
          <w:kern w:val="0"/>
          <w:szCs w:val="24"/>
        </w:rPr>
        <w:t>除了前述</w:t>
      </w:r>
      <w:r w:rsidR="002406E6">
        <w:rPr>
          <w:rFonts w:ascii="標楷體" w:eastAsia="標楷體" w:hAnsi="Times New Roman" w:cs="標楷體" w:hint="eastAsia"/>
          <w:kern w:val="0"/>
          <w:szCs w:val="24"/>
        </w:rPr>
        <w:t>十五</w:t>
      </w:r>
      <w:r w:rsidRPr="00BE2915">
        <w:rPr>
          <w:rFonts w:ascii="標楷體" w:eastAsia="標楷體" w:hAnsi="Times New Roman" w:cs="標楷體" w:hint="eastAsia"/>
          <w:kern w:val="0"/>
          <w:szCs w:val="24"/>
        </w:rPr>
        <w:t>項議題，性別平等教育、人權教育、環境教育、海洋教育等</w:t>
      </w:r>
      <w:r w:rsidR="002406E6">
        <w:rPr>
          <w:rFonts w:ascii="標楷體" w:eastAsia="標楷體" w:hAnsi="Times New Roman" w:cs="標楷體" w:hint="eastAsia"/>
          <w:kern w:val="0"/>
          <w:szCs w:val="24"/>
        </w:rPr>
        <w:t>四項</w:t>
      </w:r>
      <w:r w:rsidRPr="00BE2915">
        <w:rPr>
          <w:rFonts w:ascii="標楷體" w:eastAsia="標楷體" w:hAnsi="Times New Roman" w:cs="標楷體" w:hint="eastAsia"/>
          <w:kern w:val="0"/>
          <w:szCs w:val="24"/>
        </w:rPr>
        <w:t>項議題，則為全球關注、屬國家當前重要政策</w:t>
      </w:r>
      <w:r>
        <w:rPr>
          <w:rFonts w:ascii="標楷體" w:eastAsia="標楷體" w:hAnsi="Times New Roman" w:cs="標楷體" w:hint="eastAsia"/>
          <w:kern w:val="0"/>
          <w:szCs w:val="24"/>
        </w:rPr>
        <w:t>，以</w:t>
      </w:r>
      <w:r w:rsidRPr="00BE2915">
        <w:rPr>
          <w:rFonts w:eastAsia="標楷體" w:hint="eastAsia"/>
          <w:color w:val="000000"/>
          <w:kern w:val="0"/>
          <w:szCs w:val="24"/>
          <w:shd w:val="clear" w:color="auto" w:fill="FFFFFF"/>
        </w:rPr>
        <w:t>培養現代國民與世界公民之關鍵內涵之議題，同時也是</w:t>
      </w:r>
      <w:r w:rsidRPr="00BE2915">
        <w:rPr>
          <w:rFonts w:ascii="標楷體" w:eastAsia="標楷體" w:hAnsi="Times New Roman" w:cs="標楷體" w:hint="eastAsia"/>
          <w:kern w:val="0"/>
          <w:szCs w:val="24"/>
        </w:rPr>
        <w:t>延續「九年一貫課課程」之重大議題（另生涯規劃、家政教育、資訊教育於十二年國民基本教育課程綱要中</w:t>
      </w:r>
      <w:r>
        <w:rPr>
          <w:rFonts w:ascii="標楷體" w:eastAsia="標楷體" w:hAnsi="Times New Roman" w:cs="標楷體" w:hint="eastAsia"/>
          <w:kern w:val="0"/>
          <w:szCs w:val="24"/>
        </w:rPr>
        <w:t>已</w:t>
      </w:r>
      <w:r w:rsidRPr="00BE2915">
        <w:rPr>
          <w:rFonts w:ascii="標楷體" w:eastAsia="標楷體" w:hAnsi="Times New Roman" w:cs="標楷體" w:hint="eastAsia"/>
          <w:kern w:val="0"/>
          <w:szCs w:val="24"/>
        </w:rPr>
        <w:t>獨立</w:t>
      </w:r>
      <w:r>
        <w:rPr>
          <w:rFonts w:ascii="標楷體" w:eastAsia="標楷體" w:hAnsi="Times New Roman" w:cs="標楷體" w:hint="eastAsia"/>
          <w:kern w:val="0"/>
          <w:szCs w:val="24"/>
        </w:rPr>
        <w:t>設</w:t>
      </w:r>
      <w:r w:rsidRPr="00BE2915">
        <w:rPr>
          <w:rFonts w:ascii="標楷體" w:eastAsia="標楷體" w:hAnsi="Times New Roman" w:cs="標楷體" w:hint="eastAsia"/>
          <w:kern w:val="0"/>
          <w:szCs w:val="24"/>
        </w:rPr>
        <w:t>科），故仍稱「重大」議題。</w:t>
      </w:r>
    </w:p>
    <w:p w:rsidR="00756C09" w:rsidRPr="00BE2915" w:rsidRDefault="00756C09" w:rsidP="00732BC5">
      <w:pPr>
        <w:snapToGrid w:val="0"/>
        <w:spacing w:line="440" w:lineRule="exact"/>
        <w:rPr>
          <w:rFonts w:ascii="標楷體" w:eastAsia="標楷體" w:hAnsi="Times New Roman"/>
          <w:kern w:val="0"/>
          <w:szCs w:val="24"/>
        </w:rPr>
      </w:pPr>
      <w:r w:rsidRPr="00BE2915">
        <w:rPr>
          <w:rFonts w:ascii="標楷體" w:eastAsia="標楷體" w:hAnsi="Times New Roman" w:cs="標楷體" w:hint="eastAsia"/>
          <w:kern w:val="0"/>
          <w:szCs w:val="24"/>
        </w:rPr>
        <w:t>表</w:t>
      </w:r>
      <w:r w:rsidR="002406E6">
        <w:rPr>
          <w:rFonts w:ascii="標楷體" w:eastAsia="標楷體" w:hAnsi="Times New Roman" w:cs="標楷體"/>
          <w:kern w:val="0"/>
          <w:szCs w:val="24"/>
        </w:rPr>
        <w:t xml:space="preserve">1  </w:t>
      </w:r>
      <w:r w:rsidR="002406E6">
        <w:rPr>
          <w:rFonts w:ascii="標楷體" w:eastAsia="標楷體" w:hAnsi="Times New Roman" w:cs="標楷體" w:hint="eastAsia"/>
          <w:kern w:val="0"/>
          <w:szCs w:val="24"/>
        </w:rPr>
        <w:t>十九</w:t>
      </w:r>
      <w:r w:rsidRPr="00BE2915">
        <w:rPr>
          <w:rFonts w:ascii="標楷體" w:eastAsia="標楷體" w:hAnsi="Times New Roman" w:cs="標楷體" w:hint="eastAsia"/>
          <w:kern w:val="0"/>
          <w:szCs w:val="24"/>
        </w:rPr>
        <w:t>項議題的類別</w:t>
      </w:r>
      <w:r>
        <w:rPr>
          <w:rFonts w:ascii="標楷體" w:eastAsia="標楷體" w:hAnsi="Times New Roman" w:cs="標楷體" w:hint="eastAsia"/>
          <w:kern w:val="0"/>
          <w:szCs w:val="24"/>
        </w:rPr>
        <w:t>及分類說明</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9"/>
        <w:gridCol w:w="1559"/>
        <w:gridCol w:w="6583"/>
      </w:tblGrid>
      <w:tr w:rsidR="00756C09" w:rsidRPr="00A75DBB">
        <w:trPr>
          <w:tblHeader/>
          <w:jc w:val="center"/>
        </w:trPr>
        <w:tc>
          <w:tcPr>
            <w:tcW w:w="909" w:type="dxa"/>
            <w:tcBorders>
              <w:top w:val="single" w:sz="4" w:space="0" w:color="auto"/>
              <w:left w:val="single" w:sz="4" w:space="0" w:color="auto"/>
              <w:bottom w:val="single" w:sz="4" w:space="0" w:color="auto"/>
              <w:right w:val="single" w:sz="4" w:space="0" w:color="auto"/>
            </w:tcBorders>
            <w:shd w:val="clear" w:color="auto" w:fill="E6E6E6"/>
          </w:tcPr>
          <w:p w:rsidR="00756C09" w:rsidRPr="00BE2915" w:rsidRDefault="00756C09" w:rsidP="00732BC5">
            <w:pPr>
              <w:snapToGrid w:val="0"/>
              <w:jc w:val="center"/>
              <w:rPr>
                <w:rFonts w:ascii="標楷體" w:eastAsia="標楷體" w:hAnsi="標楷體"/>
                <w:kern w:val="0"/>
                <w:szCs w:val="24"/>
              </w:rPr>
            </w:pPr>
            <w:r>
              <w:rPr>
                <w:rFonts w:ascii="標楷體" w:eastAsia="標楷體" w:hAnsi="標楷體" w:hint="eastAsia"/>
                <w:kern w:val="0"/>
                <w:szCs w:val="24"/>
              </w:rPr>
              <w:t>類別</w:t>
            </w:r>
          </w:p>
        </w:tc>
        <w:tc>
          <w:tcPr>
            <w:tcW w:w="1559" w:type="dxa"/>
            <w:tcBorders>
              <w:top w:val="single" w:sz="4" w:space="0" w:color="auto"/>
              <w:left w:val="single" w:sz="4" w:space="0" w:color="auto"/>
              <w:bottom w:val="single" w:sz="4" w:space="0" w:color="auto"/>
              <w:right w:val="single" w:sz="4" w:space="0" w:color="auto"/>
            </w:tcBorders>
            <w:shd w:val="clear" w:color="auto" w:fill="E6E6E6"/>
          </w:tcPr>
          <w:p w:rsidR="00756C09" w:rsidRPr="00BE2915" w:rsidRDefault="00756C09" w:rsidP="00732BC5">
            <w:pPr>
              <w:snapToGrid w:val="0"/>
              <w:jc w:val="center"/>
              <w:rPr>
                <w:rFonts w:ascii="標楷體" w:eastAsia="標楷體" w:hAnsi="標楷體"/>
                <w:color w:val="000000"/>
                <w:szCs w:val="24"/>
                <w:shd w:val="clear" w:color="auto" w:fill="FFFFFF"/>
              </w:rPr>
            </w:pPr>
            <w:r w:rsidRPr="00BE2915">
              <w:rPr>
                <w:rFonts w:ascii="標楷體" w:eastAsia="標楷體" w:hAnsi="標楷體" w:cs="標楷體" w:hint="eastAsia"/>
                <w:kern w:val="0"/>
                <w:szCs w:val="24"/>
              </w:rPr>
              <w:t>議題</w:t>
            </w:r>
          </w:p>
        </w:tc>
        <w:tc>
          <w:tcPr>
            <w:tcW w:w="6583" w:type="dxa"/>
            <w:tcBorders>
              <w:top w:val="single" w:sz="4" w:space="0" w:color="auto"/>
              <w:left w:val="single" w:sz="4" w:space="0" w:color="auto"/>
              <w:bottom w:val="single" w:sz="4" w:space="0" w:color="auto"/>
              <w:right w:val="single" w:sz="4" w:space="0" w:color="auto"/>
            </w:tcBorders>
            <w:shd w:val="clear" w:color="auto" w:fill="E6E6E6"/>
          </w:tcPr>
          <w:p w:rsidR="00756C09" w:rsidRPr="00BE2915" w:rsidRDefault="00756C09" w:rsidP="00732BC5">
            <w:pPr>
              <w:snapToGrid w:val="0"/>
              <w:jc w:val="center"/>
              <w:rPr>
                <w:rFonts w:ascii="標楷體" w:eastAsia="標楷體" w:hAnsi="標楷體"/>
                <w:kern w:val="0"/>
                <w:szCs w:val="24"/>
              </w:rPr>
            </w:pPr>
            <w:r w:rsidRPr="00BE2915">
              <w:rPr>
                <w:rFonts w:ascii="標楷體" w:eastAsia="標楷體" w:hAnsi="標楷體" w:cs="標楷體" w:hint="eastAsia"/>
                <w:kern w:val="0"/>
                <w:szCs w:val="24"/>
              </w:rPr>
              <w:t>分類說明</w:t>
            </w:r>
          </w:p>
        </w:tc>
      </w:tr>
      <w:tr w:rsidR="00756C09" w:rsidRPr="00A75DBB">
        <w:trPr>
          <w:jc w:val="center"/>
        </w:trPr>
        <w:tc>
          <w:tcPr>
            <w:tcW w:w="909" w:type="dxa"/>
            <w:vMerge w:val="restar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45" w:right="-108"/>
              <w:jc w:val="center"/>
              <w:rPr>
                <w:rFonts w:ascii="標楷體" w:eastAsia="標楷體" w:hAnsi="標楷體"/>
                <w:color w:val="000000"/>
                <w:szCs w:val="24"/>
                <w:shd w:val="clear" w:color="auto" w:fill="FFFFFF"/>
              </w:rPr>
            </w:pPr>
            <w:r w:rsidRPr="00BE2915">
              <w:rPr>
                <w:rFonts w:ascii="標楷體" w:eastAsia="標楷體" w:hAnsi="標楷體" w:cs="標楷體" w:hint="eastAsia"/>
                <w:szCs w:val="24"/>
              </w:rPr>
              <w:t>總綱已納為核心素養之議題</w:t>
            </w: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品德教育</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both"/>
              <w:rPr>
                <w:rFonts w:ascii="標楷體" w:eastAsia="標楷體" w:hAnsi="標楷體"/>
                <w:color w:val="000000"/>
                <w:szCs w:val="24"/>
                <w:shd w:val="clear" w:color="auto" w:fill="FFFFFF"/>
              </w:rPr>
            </w:pPr>
            <w:r w:rsidRPr="00BE2915">
              <w:rPr>
                <w:rFonts w:ascii="標楷體" w:eastAsia="標楷體" w:hAnsi="標楷體" w:cs="標楷體" w:hint="eastAsia"/>
                <w:color w:val="000000"/>
                <w:szCs w:val="24"/>
                <w:shd w:val="clear" w:color="auto" w:fill="FFFFFF"/>
              </w:rPr>
              <w:t>已包含於核心素養</w:t>
            </w:r>
            <w:r w:rsidRPr="00BE2915">
              <w:rPr>
                <w:rFonts w:ascii="標楷體" w:eastAsia="標楷體" w:hAnsi="標楷體" w:cs="標楷體"/>
                <w:color w:val="000000"/>
                <w:szCs w:val="24"/>
                <w:shd w:val="clear" w:color="auto" w:fill="FFFFFF"/>
              </w:rPr>
              <w:t>C1:</w:t>
            </w:r>
            <w:r w:rsidRPr="00BE2915">
              <w:rPr>
                <w:rFonts w:ascii="標楷體" w:eastAsia="標楷體" w:hAnsi="標楷體" w:cs="標楷體" w:hint="eastAsia"/>
                <w:color w:val="000000"/>
                <w:szCs w:val="24"/>
                <w:shd w:val="clear" w:color="auto" w:fill="FFFFFF"/>
              </w:rPr>
              <w:t>道德實踐與公民意識</w:t>
            </w:r>
          </w:p>
        </w:tc>
      </w:tr>
      <w:tr w:rsidR="00756C09" w:rsidRPr="00A75DBB">
        <w:trPr>
          <w:jc w:val="center"/>
        </w:trPr>
        <w:tc>
          <w:tcPr>
            <w:tcW w:w="909"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center"/>
              <w:rPr>
                <w:rFonts w:ascii="標楷體" w:eastAsia="標楷體" w:hAnsi="標楷體"/>
                <w:color w:val="000000"/>
                <w:szCs w:val="24"/>
                <w:shd w:val="clear" w:color="auto" w:fill="FFFFFF"/>
              </w:rPr>
            </w:pP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生命教育</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both"/>
              <w:rPr>
                <w:rFonts w:ascii="標楷體" w:eastAsia="標楷體" w:hAnsi="標楷體" w:cs="標楷體"/>
                <w:color w:val="000000"/>
                <w:szCs w:val="24"/>
                <w:shd w:val="clear" w:color="auto" w:fill="FFFFFF"/>
              </w:rPr>
            </w:pPr>
            <w:r w:rsidRPr="00BE2915">
              <w:rPr>
                <w:rFonts w:ascii="標楷體" w:eastAsia="標楷體" w:hAnsi="標楷體" w:cs="標楷體" w:hint="eastAsia"/>
                <w:color w:val="000000"/>
                <w:szCs w:val="24"/>
                <w:shd w:val="clear" w:color="auto" w:fill="FFFFFF"/>
              </w:rPr>
              <w:t>已包含於核心素養</w:t>
            </w:r>
            <w:r w:rsidRPr="002406E6">
              <w:rPr>
                <w:rFonts w:ascii="標楷體" w:eastAsia="標楷體" w:hAnsi="標楷體" w:cs="標楷體"/>
                <w:color w:val="000000"/>
                <w:szCs w:val="24"/>
                <w:shd w:val="clear" w:color="auto" w:fill="FFFFFF"/>
              </w:rPr>
              <w:t>A1</w:t>
            </w:r>
            <w:r w:rsidRPr="002406E6">
              <w:rPr>
                <w:rFonts w:ascii="標楷體" w:eastAsia="標楷體" w:hAnsi="標楷體" w:cs="標楷體" w:hint="eastAsia"/>
                <w:color w:val="000000"/>
                <w:szCs w:val="24"/>
                <w:shd w:val="clear" w:color="auto" w:fill="FFFFFF"/>
              </w:rPr>
              <w:t>：</w:t>
            </w:r>
            <w:r w:rsidR="002406E6" w:rsidRPr="006C7696">
              <w:rPr>
                <w:rFonts w:eastAsia="標楷體" w:hAnsi="標楷體"/>
                <w:color w:val="000000"/>
                <w:shd w:val="clear" w:color="auto" w:fill="FFFFFF"/>
              </w:rPr>
              <w:t>身心素質與我精進</w:t>
            </w:r>
          </w:p>
          <w:p w:rsidR="00756C09" w:rsidRPr="00BE2915" w:rsidRDefault="00756C09" w:rsidP="00732BC5">
            <w:pPr>
              <w:snapToGrid w:val="0"/>
              <w:jc w:val="both"/>
              <w:rPr>
                <w:rFonts w:ascii="標楷體" w:eastAsia="標楷體" w:hAnsi="標楷體" w:cs="標楷體"/>
                <w:color w:val="000000"/>
                <w:szCs w:val="24"/>
                <w:shd w:val="clear" w:color="auto" w:fill="FFFFFF"/>
              </w:rPr>
            </w:pPr>
            <w:r w:rsidRPr="00BE2915">
              <w:rPr>
                <w:rFonts w:ascii="標楷體" w:eastAsia="標楷體" w:hAnsi="標楷體" w:cs="標楷體" w:hint="eastAsia"/>
                <w:color w:val="000000"/>
                <w:szCs w:val="24"/>
                <w:shd w:val="clear" w:color="auto" w:fill="FFFFFF"/>
              </w:rPr>
              <w:t>且單獨設領域</w:t>
            </w:r>
            <w:r w:rsidRPr="00BE2915">
              <w:rPr>
                <w:rFonts w:ascii="標楷體" w:eastAsia="標楷體" w:hAnsi="標楷體" w:cs="標楷體"/>
                <w:color w:val="000000"/>
                <w:szCs w:val="24"/>
                <w:shd w:val="clear" w:color="auto" w:fill="FFFFFF"/>
              </w:rPr>
              <w:t>/</w:t>
            </w:r>
            <w:r w:rsidRPr="00BE2915">
              <w:rPr>
                <w:rFonts w:ascii="標楷體" w:eastAsia="標楷體" w:hAnsi="標楷體" w:cs="標楷體" w:hint="eastAsia"/>
                <w:color w:val="000000"/>
                <w:szCs w:val="24"/>
                <w:shd w:val="clear" w:color="auto" w:fill="FFFFFF"/>
              </w:rPr>
              <w:t>科目</w:t>
            </w:r>
            <w:r w:rsidRPr="00BE2915">
              <w:rPr>
                <w:rFonts w:ascii="標楷體" w:eastAsia="標楷體" w:hAnsi="標楷體" w:cs="標楷體"/>
                <w:color w:val="000000"/>
                <w:szCs w:val="24"/>
                <w:shd w:val="clear" w:color="auto" w:fill="FFFFFF"/>
              </w:rPr>
              <w:t>(</w:t>
            </w:r>
            <w:r w:rsidRPr="00BE2915">
              <w:rPr>
                <w:rFonts w:ascii="標楷體" w:eastAsia="標楷體" w:hAnsi="標楷體" w:cs="標楷體" w:hint="eastAsia"/>
                <w:color w:val="000000"/>
                <w:szCs w:val="24"/>
                <w:shd w:val="clear" w:color="auto" w:fill="FFFFFF"/>
              </w:rPr>
              <w:t>綜合活動</w:t>
            </w:r>
            <w:r w:rsidRPr="00BE2915">
              <w:rPr>
                <w:rFonts w:ascii="標楷體" w:eastAsia="標楷體" w:hAnsi="標楷體" w:cs="標楷體"/>
                <w:color w:val="000000"/>
                <w:szCs w:val="24"/>
                <w:shd w:val="clear" w:color="auto" w:fill="FFFFFF"/>
              </w:rPr>
              <w:t>/</w:t>
            </w:r>
            <w:r w:rsidRPr="00BE2915">
              <w:rPr>
                <w:rFonts w:ascii="標楷體" w:eastAsia="標楷體" w:hAnsi="標楷體" w:cs="標楷體" w:hint="eastAsia"/>
                <w:color w:val="000000"/>
                <w:szCs w:val="24"/>
                <w:shd w:val="clear" w:color="auto" w:fill="FFFFFF"/>
              </w:rPr>
              <w:t>生命教育</w:t>
            </w:r>
            <w:r w:rsidRPr="00BE2915">
              <w:rPr>
                <w:rFonts w:ascii="標楷體" w:eastAsia="標楷體" w:hAnsi="標楷體" w:cs="標楷體"/>
                <w:color w:val="000000"/>
                <w:szCs w:val="24"/>
                <w:shd w:val="clear" w:color="auto" w:fill="FFFFFF"/>
              </w:rPr>
              <w:t>)</w:t>
            </w:r>
          </w:p>
        </w:tc>
      </w:tr>
      <w:tr w:rsidR="00756C09" w:rsidRPr="00A75DBB">
        <w:trPr>
          <w:jc w:val="center"/>
        </w:trPr>
        <w:tc>
          <w:tcPr>
            <w:tcW w:w="909"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center"/>
              <w:rPr>
                <w:rFonts w:ascii="標楷體" w:eastAsia="標楷體" w:hAnsi="標楷體"/>
                <w:color w:val="000000"/>
                <w:szCs w:val="24"/>
                <w:shd w:val="clear" w:color="auto" w:fill="FFFFFF"/>
              </w:rPr>
            </w:pP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多元文化教育</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both"/>
              <w:rPr>
                <w:rFonts w:ascii="標楷體" w:eastAsia="標楷體" w:hAnsi="標楷體"/>
                <w:color w:val="000000"/>
                <w:szCs w:val="24"/>
                <w:shd w:val="clear" w:color="auto" w:fill="FFFFFF"/>
              </w:rPr>
            </w:pPr>
            <w:r w:rsidRPr="00BE2915">
              <w:rPr>
                <w:rFonts w:ascii="標楷體" w:eastAsia="標楷體" w:hAnsi="標楷體" w:cs="標楷體" w:hint="eastAsia"/>
                <w:color w:val="000000"/>
                <w:szCs w:val="24"/>
                <w:shd w:val="clear" w:color="auto" w:fill="FFFFFF"/>
              </w:rPr>
              <w:t>已包含於核心素養</w:t>
            </w:r>
            <w:r w:rsidRPr="00BE2915">
              <w:rPr>
                <w:rFonts w:ascii="標楷體" w:eastAsia="標楷體" w:hAnsi="標楷體" w:cs="標楷體"/>
                <w:color w:val="000000"/>
                <w:szCs w:val="24"/>
                <w:shd w:val="clear" w:color="auto" w:fill="FFFFFF"/>
              </w:rPr>
              <w:t>C3:</w:t>
            </w:r>
            <w:r w:rsidRPr="00BE2915">
              <w:rPr>
                <w:rFonts w:ascii="標楷體" w:eastAsia="標楷體" w:hAnsi="標楷體" w:cs="標楷體" w:hint="eastAsia"/>
                <w:color w:val="000000"/>
                <w:szCs w:val="24"/>
                <w:shd w:val="clear" w:color="auto" w:fill="FFFFFF"/>
              </w:rPr>
              <w:t>多元文化與國際理解</w:t>
            </w:r>
          </w:p>
        </w:tc>
      </w:tr>
      <w:tr w:rsidR="00756C09" w:rsidRPr="00A75DBB">
        <w:trPr>
          <w:jc w:val="center"/>
        </w:trPr>
        <w:tc>
          <w:tcPr>
            <w:tcW w:w="909"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center"/>
              <w:rPr>
                <w:rFonts w:ascii="標楷體" w:eastAsia="標楷體" w:hAnsi="標楷體"/>
                <w:color w:val="000000"/>
                <w:szCs w:val="24"/>
                <w:shd w:val="clear" w:color="auto" w:fill="FFFFFF"/>
              </w:rPr>
            </w:pP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閱讀素養</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both"/>
              <w:rPr>
                <w:rFonts w:ascii="標楷體" w:eastAsia="標楷體" w:hAnsi="標楷體"/>
                <w:color w:val="000000"/>
                <w:szCs w:val="24"/>
                <w:shd w:val="clear" w:color="auto" w:fill="FFFFFF"/>
              </w:rPr>
            </w:pPr>
            <w:r w:rsidRPr="00BE2915">
              <w:rPr>
                <w:rFonts w:ascii="標楷體" w:eastAsia="標楷體" w:hAnsi="標楷體" w:cs="標楷體" w:hint="eastAsia"/>
                <w:color w:val="000000"/>
                <w:szCs w:val="24"/>
                <w:shd w:val="clear" w:color="auto" w:fill="FFFFFF"/>
              </w:rPr>
              <w:t>已包含於核心素養</w:t>
            </w:r>
            <w:r w:rsidRPr="00BE2915">
              <w:rPr>
                <w:rFonts w:ascii="標楷體" w:eastAsia="標楷體" w:hAnsi="標楷體" w:cs="標楷體"/>
                <w:color w:val="000000"/>
                <w:szCs w:val="24"/>
                <w:shd w:val="clear" w:color="auto" w:fill="FFFFFF"/>
              </w:rPr>
              <w:t>B1:</w:t>
            </w:r>
            <w:r w:rsidRPr="00BE2915">
              <w:rPr>
                <w:rFonts w:ascii="標楷體" w:eastAsia="標楷體" w:hAnsi="標楷體" w:cs="標楷體" w:hint="eastAsia"/>
                <w:color w:val="000000"/>
                <w:szCs w:val="24"/>
                <w:shd w:val="clear" w:color="auto" w:fill="FFFFFF"/>
              </w:rPr>
              <w:t>符號運用與溝通表達</w:t>
            </w:r>
          </w:p>
        </w:tc>
      </w:tr>
      <w:tr w:rsidR="00756C09" w:rsidRPr="00A75DBB">
        <w:trPr>
          <w:jc w:val="center"/>
        </w:trPr>
        <w:tc>
          <w:tcPr>
            <w:tcW w:w="909"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center"/>
              <w:rPr>
                <w:rFonts w:ascii="標楷體" w:eastAsia="標楷體" w:hAnsi="標楷體"/>
                <w:color w:val="000000"/>
                <w:szCs w:val="24"/>
                <w:shd w:val="clear" w:color="auto" w:fill="FFFFFF"/>
              </w:rPr>
            </w:pP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國際教育</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both"/>
              <w:rPr>
                <w:rFonts w:ascii="標楷體" w:eastAsia="標楷體" w:hAnsi="標楷體"/>
                <w:color w:val="000000"/>
                <w:szCs w:val="24"/>
                <w:shd w:val="clear" w:color="auto" w:fill="FFFFFF"/>
              </w:rPr>
            </w:pPr>
            <w:r w:rsidRPr="00BE2915">
              <w:rPr>
                <w:rFonts w:ascii="標楷體" w:eastAsia="標楷體" w:hAnsi="標楷體" w:cs="標楷體" w:hint="eastAsia"/>
                <w:color w:val="000000"/>
                <w:szCs w:val="24"/>
                <w:shd w:val="clear" w:color="auto" w:fill="FFFFFF"/>
              </w:rPr>
              <w:t>已包含於核心素養</w:t>
            </w:r>
            <w:r w:rsidRPr="00BE2915">
              <w:rPr>
                <w:rFonts w:ascii="標楷體" w:eastAsia="標楷體" w:hAnsi="標楷體" w:cs="標楷體"/>
                <w:color w:val="000000"/>
                <w:szCs w:val="24"/>
                <w:shd w:val="clear" w:color="auto" w:fill="FFFFFF"/>
              </w:rPr>
              <w:t>C3:</w:t>
            </w:r>
            <w:r w:rsidRPr="00BE2915">
              <w:rPr>
                <w:rFonts w:ascii="標楷體" w:eastAsia="標楷體" w:hAnsi="標楷體" w:cs="標楷體" w:hint="eastAsia"/>
                <w:color w:val="000000"/>
                <w:szCs w:val="24"/>
                <w:shd w:val="clear" w:color="auto" w:fill="FFFFFF"/>
              </w:rPr>
              <w:t>多元文化與國際理解</w:t>
            </w:r>
          </w:p>
        </w:tc>
      </w:tr>
      <w:tr w:rsidR="00756C09" w:rsidRPr="00A75DBB">
        <w:trPr>
          <w:trHeight w:val="617"/>
          <w:jc w:val="center"/>
        </w:trPr>
        <w:tc>
          <w:tcPr>
            <w:tcW w:w="909" w:type="dxa"/>
            <w:vMerge w:val="restar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45" w:right="-108"/>
              <w:jc w:val="center"/>
              <w:rPr>
                <w:rFonts w:ascii="標楷體" w:eastAsia="標楷體" w:hAnsi="標楷體"/>
                <w:color w:val="000000"/>
                <w:szCs w:val="24"/>
                <w:shd w:val="clear" w:color="auto" w:fill="FFFFFF"/>
              </w:rPr>
            </w:pPr>
            <w:r w:rsidRPr="00BE2915">
              <w:rPr>
                <w:rFonts w:ascii="標楷體" w:eastAsia="標楷體" w:hAnsi="標楷體" w:cs="標楷體" w:hint="eastAsia"/>
                <w:szCs w:val="24"/>
              </w:rPr>
              <w:t>領域</w:t>
            </w:r>
            <w:r w:rsidRPr="00BE2915">
              <w:rPr>
                <w:rFonts w:ascii="標楷體" w:eastAsia="標楷體" w:hAnsi="標楷體" w:cs="標楷體"/>
                <w:szCs w:val="24"/>
              </w:rPr>
              <w:t>/</w:t>
            </w:r>
            <w:r w:rsidRPr="00BE2915">
              <w:rPr>
                <w:rFonts w:ascii="標楷體" w:eastAsia="標楷體" w:hAnsi="標楷體" w:cs="標楷體" w:hint="eastAsia"/>
                <w:szCs w:val="24"/>
              </w:rPr>
              <w:t>科目課程名稱直接對應之議題</w:t>
            </w: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科技教育</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57" w:right="-137" w:firstLine="2"/>
              <w:jc w:val="both"/>
              <w:rPr>
                <w:rFonts w:ascii="標楷體" w:eastAsia="標楷體" w:hAnsi="標楷體" w:cs="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已單獨設領域</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科技</w:t>
            </w:r>
            <w:r w:rsidRPr="00BE2915">
              <w:rPr>
                <w:rFonts w:ascii="標楷體" w:eastAsia="標楷體" w:hAnsi="標楷體" w:cs="標楷體"/>
                <w:color w:val="000000"/>
                <w:kern w:val="0"/>
                <w:szCs w:val="24"/>
                <w:shd w:val="clear" w:color="auto" w:fill="FFFFFF"/>
              </w:rPr>
              <w:t>)</w:t>
            </w:r>
          </w:p>
        </w:tc>
      </w:tr>
      <w:tr w:rsidR="00756C09" w:rsidRPr="00A75DBB">
        <w:trPr>
          <w:trHeight w:val="617"/>
          <w:jc w:val="center"/>
        </w:trPr>
        <w:tc>
          <w:tcPr>
            <w:tcW w:w="909"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center"/>
              <w:rPr>
                <w:rFonts w:ascii="標楷體" w:eastAsia="標楷體" w:hAnsi="標楷體"/>
                <w:color w:val="000000"/>
                <w:szCs w:val="24"/>
                <w:shd w:val="clear" w:color="auto" w:fill="FFFFFF"/>
              </w:rPr>
            </w:pP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資訊教育</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57" w:right="-137" w:firstLine="2"/>
              <w:jc w:val="both"/>
              <w:rPr>
                <w:rFonts w:ascii="標楷體" w:eastAsia="標楷體" w:hAnsi="標楷體" w:cs="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已單獨設領域</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科目</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科技</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資訊科技</w:t>
            </w:r>
            <w:r w:rsidRPr="00BE2915">
              <w:rPr>
                <w:rFonts w:ascii="標楷體" w:eastAsia="標楷體" w:hAnsi="標楷體" w:cs="標楷體"/>
                <w:color w:val="000000"/>
                <w:kern w:val="0"/>
                <w:szCs w:val="24"/>
                <w:shd w:val="clear" w:color="auto" w:fill="FFFFFF"/>
              </w:rPr>
              <w:t>)</w:t>
            </w:r>
          </w:p>
        </w:tc>
      </w:tr>
      <w:tr w:rsidR="00756C09" w:rsidRPr="00A75DBB">
        <w:trPr>
          <w:trHeight w:val="617"/>
          <w:jc w:val="center"/>
        </w:trPr>
        <w:tc>
          <w:tcPr>
            <w:tcW w:w="909"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center"/>
              <w:rPr>
                <w:rFonts w:ascii="標楷體" w:eastAsia="標楷體" w:hAnsi="標楷體"/>
                <w:color w:val="000000"/>
                <w:szCs w:val="24"/>
                <w:shd w:val="clear" w:color="auto" w:fill="FFFFFF"/>
              </w:rPr>
            </w:pP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生涯規劃</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57" w:right="-137" w:firstLine="2"/>
              <w:jc w:val="both"/>
              <w:rPr>
                <w:rFonts w:ascii="標楷體" w:eastAsia="標楷體" w:hAnsi="標楷體" w:cs="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已單獨設領域</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科目</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綜合活動</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生涯</w:t>
            </w:r>
            <w:r w:rsidR="002406E6">
              <w:rPr>
                <w:rFonts w:ascii="標楷體" w:eastAsia="標楷體" w:hAnsi="標楷體" w:cs="標楷體" w:hint="eastAsia"/>
                <w:color w:val="000000"/>
                <w:kern w:val="0"/>
                <w:szCs w:val="24"/>
                <w:shd w:val="clear" w:color="auto" w:fill="FFFFFF"/>
              </w:rPr>
              <w:t>規劃</w:t>
            </w:r>
            <w:r w:rsidRPr="00BE2915">
              <w:rPr>
                <w:rFonts w:ascii="標楷體" w:eastAsia="標楷體" w:hAnsi="標楷體" w:cs="標楷體"/>
                <w:color w:val="000000"/>
                <w:kern w:val="0"/>
                <w:szCs w:val="24"/>
                <w:shd w:val="clear" w:color="auto" w:fill="FFFFFF"/>
              </w:rPr>
              <w:t>)</w:t>
            </w:r>
          </w:p>
        </w:tc>
      </w:tr>
      <w:tr w:rsidR="00756C09" w:rsidRPr="00A75DBB">
        <w:trPr>
          <w:jc w:val="center"/>
        </w:trPr>
        <w:tc>
          <w:tcPr>
            <w:tcW w:w="909" w:type="dxa"/>
            <w:vMerge w:val="restar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45" w:right="-108"/>
              <w:jc w:val="center"/>
              <w:rPr>
                <w:rFonts w:ascii="標楷體" w:eastAsia="標楷體" w:hAnsi="標楷體"/>
                <w:color w:val="000000"/>
                <w:szCs w:val="24"/>
                <w:shd w:val="clear" w:color="auto" w:fill="FFFFFF"/>
              </w:rPr>
            </w:pPr>
            <w:r w:rsidRPr="00BE2915">
              <w:rPr>
                <w:rFonts w:ascii="標楷體" w:eastAsia="標楷體" w:hAnsi="標楷體" w:cs="標楷體" w:hint="eastAsia"/>
                <w:szCs w:val="24"/>
              </w:rPr>
              <w:t>領域</w:t>
            </w:r>
            <w:r w:rsidRPr="00BE2915">
              <w:rPr>
                <w:rFonts w:ascii="標楷體" w:eastAsia="標楷體" w:hAnsi="標楷體" w:cs="標楷體"/>
                <w:szCs w:val="24"/>
              </w:rPr>
              <w:t>/</w:t>
            </w:r>
            <w:r w:rsidRPr="00BE2915">
              <w:rPr>
                <w:rFonts w:ascii="標楷體" w:eastAsia="標楷體" w:hAnsi="標楷體" w:cs="標楷體" w:hint="eastAsia"/>
                <w:szCs w:val="24"/>
              </w:rPr>
              <w:t>科目課程內涵已涵蓋相關內容之議題</w:t>
            </w: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原住民族教育</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57" w:right="-137" w:firstLine="2"/>
              <w:jc w:val="both"/>
              <w:rPr>
                <w:rFonts w:ascii="標楷體" w:eastAsia="標楷體" w:hAnsi="標楷體" w:cs="標楷體"/>
                <w:color w:val="000000"/>
                <w:szCs w:val="24"/>
                <w:shd w:val="clear" w:color="auto" w:fill="FFFFFF"/>
              </w:rPr>
            </w:pPr>
            <w:r w:rsidRPr="00BE2915">
              <w:rPr>
                <w:rFonts w:ascii="標楷體" w:eastAsia="標楷體" w:hAnsi="標楷體" w:cs="標楷體" w:hint="eastAsia"/>
                <w:color w:val="000000"/>
                <w:kern w:val="0"/>
                <w:szCs w:val="24"/>
                <w:shd w:val="clear" w:color="auto" w:fill="FFFFFF"/>
              </w:rPr>
              <w:t>有對應領域</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科目</w:t>
            </w:r>
            <w:r w:rsidRPr="00BE2915">
              <w:rPr>
                <w:rFonts w:ascii="標楷體" w:eastAsia="標楷體" w:hAnsi="標楷體" w:cs="標楷體"/>
                <w:color w:val="000000"/>
                <w:szCs w:val="24"/>
                <w:shd w:val="clear" w:color="auto" w:fill="FFFFFF"/>
              </w:rPr>
              <w:t>(</w:t>
            </w:r>
            <w:r w:rsidRPr="00BE2915">
              <w:rPr>
                <w:rFonts w:ascii="標楷體" w:eastAsia="標楷體" w:hAnsi="標楷體" w:cs="標楷體" w:hint="eastAsia"/>
                <w:color w:val="000000"/>
                <w:szCs w:val="24"/>
                <w:shd w:val="clear" w:color="auto" w:fill="FFFFFF"/>
              </w:rPr>
              <w:t>本土語文</w:t>
            </w:r>
            <w:r w:rsidRPr="00BE2915">
              <w:rPr>
                <w:rFonts w:ascii="標楷體" w:eastAsia="標楷體" w:hAnsi="標楷體" w:cs="標楷體"/>
                <w:color w:val="000000"/>
                <w:szCs w:val="24"/>
                <w:shd w:val="clear" w:color="auto" w:fill="FFFFFF"/>
              </w:rPr>
              <w:t>/</w:t>
            </w:r>
            <w:r w:rsidRPr="00BE2915">
              <w:rPr>
                <w:rFonts w:ascii="標楷體" w:eastAsia="標楷體" w:hAnsi="標楷體" w:cs="標楷體" w:hint="eastAsia"/>
                <w:color w:val="000000"/>
                <w:szCs w:val="24"/>
                <w:shd w:val="clear" w:color="auto" w:fill="FFFFFF"/>
              </w:rPr>
              <w:t>原住民族語文</w:t>
            </w:r>
            <w:r w:rsidRPr="00BE2915">
              <w:rPr>
                <w:rFonts w:ascii="標楷體" w:eastAsia="標楷體" w:hAnsi="標楷體" w:cs="標楷體" w:hint="eastAsia"/>
                <w:color w:val="000000"/>
                <w:kern w:val="0"/>
                <w:szCs w:val="24"/>
                <w:shd w:val="clear" w:color="auto" w:fill="FFFFFF"/>
              </w:rPr>
              <w:t>、社會、自然科學</w:t>
            </w:r>
            <w:r w:rsidRPr="00BE2915">
              <w:rPr>
                <w:rFonts w:ascii="標楷體" w:eastAsia="標楷體" w:hAnsi="標楷體" w:cs="標楷體"/>
                <w:color w:val="000000"/>
                <w:szCs w:val="24"/>
                <w:shd w:val="clear" w:color="auto" w:fill="FFFFFF"/>
              </w:rPr>
              <w:t>)</w:t>
            </w:r>
          </w:p>
        </w:tc>
      </w:tr>
      <w:tr w:rsidR="00756C09" w:rsidRPr="00A75DBB">
        <w:trPr>
          <w:jc w:val="center"/>
        </w:trPr>
        <w:tc>
          <w:tcPr>
            <w:tcW w:w="909"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center"/>
              <w:rPr>
                <w:rFonts w:ascii="標楷體" w:eastAsia="標楷體" w:hAnsi="標楷體"/>
                <w:color w:val="000000"/>
                <w:szCs w:val="24"/>
                <w:shd w:val="clear" w:color="auto" w:fill="FFFFFF"/>
              </w:rPr>
            </w:pP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法治教育</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57" w:right="-137" w:firstLine="2"/>
              <w:jc w:val="both"/>
              <w:rPr>
                <w:rFonts w:ascii="標楷體" w:eastAsia="標楷體" w:hAnsi="標楷體" w:cs="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有對應領域</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科目</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社會</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公民與社會</w:t>
            </w:r>
            <w:r w:rsidRPr="00BE2915">
              <w:rPr>
                <w:rFonts w:ascii="標楷體" w:eastAsia="標楷體" w:hAnsi="標楷體" w:cs="標楷體"/>
                <w:color w:val="000000"/>
                <w:kern w:val="0"/>
                <w:szCs w:val="24"/>
                <w:shd w:val="clear" w:color="auto" w:fill="FFFFFF"/>
              </w:rPr>
              <w:t>)</w:t>
            </w:r>
          </w:p>
        </w:tc>
      </w:tr>
      <w:tr w:rsidR="00756C09" w:rsidRPr="00A75DBB">
        <w:trPr>
          <w:jc w:val="center"/>
        </w:trPr>
        <w:tc>
          <w:tcPr>
            <w:tcW w:w="909"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center"/>
              <w:rPr>
                <w:rFonts w:ascii="標楷體" w:eastAsia="標楷體" w:hAnsi="標楷體"/>
                <w:color w:val="000000"/>
                <w:szCs w:val="24"/>
                <w:shd w:val="clear" w:color="auto" w:fill="FFFFFF"/>
              </w:rPr>
            </w:pP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能源教育</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57" w:right="-137" w:firstLine="2"/>
              <w:jc w:val="both"/>
              <w:rPr>
                <w:rFonts w:ascii="標楷體" w:eastAsia="標楷體" w:hAnsi="標楷體" w:cs="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有對應領域</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科目</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自然科學、科技</w:t>
            </w:r>
            <w:r w:rsidRPr="00BE2915">
              <w:rPr>
                <w:rFonts w:ascii="標楷體" w:eastAsia="標楷體" w:hAnsi="標楷體" w:cs="標楷體"/>
                <w:color w:val="000000"/>
                <w:kern w:val="0"/>
                <w:szCs w:val="24"/>
                <w:shd w:val="clear" w:color="auto" w:fill="FFFFFF"/>
              </w:rPr>
              <w:t>)</w:t>
            </w:r>
          </w:p>
        </w:tc>
      </w:tr>
      <w:tr w:rsidR="00756C09" w:rsidRPr="00A75DBB">
        <w:trPr>
          <w:jc w:val="center"/>
        </w:trPr>
        <w:tc>
          <w:tcPr>
            <w:tcW w:w="909"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center"/>
              <w:rPr>
                <w:rFonts w:ascii="標楷體" w:eastAsia="標楷體" w:hAnsi="標楷體"/>
                <w:color w:val="000000"/>
                <w:szCs w:val="24"/>
                <w:shd w:val="clear" w:color="auto" w:fill="FFFFFF"/>
              </w:rPr>
            </w:pP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安全教育</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57" w:right="-137" w:firstLine="2"/>
              <w:jc w:val="both"/>
              <w:rPr>
                <w:rFonts w:ascii="標楷體" w:eastAsia="標楷體" w:hAnsi="標楷體" w:cs="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有對應領域</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科目</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自然科學、健康與體育、綜合活動</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家政</w:t>
            </w:r>
            <w:r w:rsidRPr="00BE2915">
              <w:rPr>
                <w:rFonts w:ascii="標楷體" w:eastAsia="標楷體" w:hAnsi="標楷體" w:cs="標楷體"/>
                <w:color w:val="000000"/>
                <w:kern w:val="0"/>
                <w:szCs w:val="24"/>
                <w:shd w:val="clear" w:color="auto" w:fill="FFFFFF"/>
              </w:rPr>
              <w:t>)</w:t>
            </w:r>
          </w:p>
        </w:tc>
      </w:tr>
      <w:tr w:rsidR="00756C09" w:rsidRPr="00A75DBB">
        <w:trPr>
          <w:jc w:val="center"/>
        </w:trPr>
        <w:tc>
          <w:tcPr>
            <w:tcW w:w="909"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center"/>
              <w:rPr>
                <w:rFonts w:ascii="標楷體" w:eastAsia="標楷體" w:hAnsi="標楷體"/>
                <w:color w:val="000000"/>
                <w:szCs w:val="24"/>
                <w:shd w:val="clear" w:color="auto" w:fill="FFFFFF"/>
              </w:rPr>
            </w:pP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防災教育</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57" w:right="-137" w:firstLine="2"/>
              <w:jc w:val="both"/>
              <w:rPr>
                <w:rFonts w:ascii="標楷體" w:eastAsia="標楷體" w:hAnsi="標楷體" w:cs="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有對應領域</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科目</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自然科學、綜合活動、全民國防教育</w:t>
            </w:r>
            <w:r w:rsidRPr="00BE2915">
              <w:rPr>
                <w:rFonts w:ascii="標楷體" w:eastAsia="標楷體" w:hAnsi="標楷體" w:cs="標楷體"/>
                <w:color w:val="000000"/>
                <w:kern w:val="0"/>
                <w:szCs w:val="24"/>
                <w:shd w:val="clear" w:color="auto" w:fill="FFFFFF"/>
              </w:rPr>
              <w:t>)</w:t>
            </w:r>
          </w:p>
        </w:tc>
      </w:tr>
      <w:tr w:rsidR="00756C09" w:rsidRPr="00A75DBB">
        <w:trPr>
          <w:jc w:val="center"/>
        </w:trPr>
        <w:tc>
          <w:tcPr>
            <w:tcW w:w="909"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center"/>
              <w:rPr>
                <w:rFonts w:ascii="標楷體" w:eastAsia="標楷體" w:hAnsi="標楷體"/>
                <w:color w:val="000000"/>
                <w:szCs w:val="24"/>
                <w:shd w:val="clear" w:color="auto" w:fill="FFFFFF"/>
              </w:rPr>
            </w:pP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家庭教育</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57" w:right="-137" w:firstLine="2"/>
              <w:jc w:val="both"/>
              <w:rPr>
                <w:rFonts w:ascii="標楷體" w:eastAsia="標楷體" w:hAnsi="標楷體" w:cs="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有對應領域</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科目</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綜合活動</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家政、社會</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公民與社會</w:t>
            </w:r>
            <w:r w:rsidRPr="00BE2915">
              <w:rPr>
                <w:rFonts w:ascii="標楷體" w:eastAsia="標楷體" w:hAnsi="標楷體" w:cs="標楷體"/>
                <w:color w:val="000000"/>
                <w:kern w:val="0"/>
                <w:szCs w:val="24"/>
                <w:shd w:val="clear" w:color="auto" w:fill="FFFFFF"/>
              </w:rPr>
              <w:t>)</w:t>
            </w:r>
          </w:p>
        </w:tc>
      </w:tr>
      <w:tr w:rsidR="00756C09" w:rsidRPr="00A75DBB">
        <w:trPr>
          <w:jc w:val="center"/>
        </w:trPr>
        <w:tc>
          <w:tcPr>
            <w:tcW w:w="909"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jc w:val="center"/>
              <w:rPr>
                <w:rFonts w:ascii="標楷體" w:eastAsia="標楷體" w:hAnsi="標楷體"/>
                <w:color w:val="000000"/>
                <w:szCs w:val="24"/>
                <w:shd w:val="clear" w:color="auto" w:fill="FFFFFF"/>
              </w:rPr>
            </w:pP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戶外教育</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57" w:right="-137" w:firstLine="2"/>
              <w:jc w:val="both"/>
              <w:rPr>
                <w:rFonts w:ascii="標楷體" w:eastAsia="標楷體" w:hAnsi="標楷體" w:cs="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有對應領域</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科目</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綜合活動、社會、自然科學、健康與體育</w:t>
            </w:r>
            <w:r w:rsidRPr="00BE2915">
              <w:rPr>
                <w:rFonts w:ascii="標楷體" w:eastAsia="標楷體" w:hAnsi="標楷體" w:cs="標楷體"/>
                <w:color w:val="000000"/>
                <w:kern w:val="0"/>
                <w:szCs w:val="24"/>
                <w:shd w:val="clear" w:color="auto" w:fill="FFFFFF"/>
              </w:rPr>
              <w:t>)</w:t>
            </w:r>
          </w:p>
        </w:tc>
      </w:tr>
      <w:tr w:rsidR="00756C09" w:rsidRPr="00A75DBB">
        <w:trPr>
          <w:jc w:val="center"/>
        </w:trPr>
        <w:tc>
          <w:tcPr>
            <w:tcW w:w="909" w:type="dxa"/>
            <w:vMerge w:val="restar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45" w:right="-108"/>
              <w:jc w:val="center"/>
              <w:rPr>
                <w:rFonts w:ascii="標楷體" w:eastAsia="標楷體" w:hAnsi="標楷體"/>
                <w:color w:val="000000"/>
                <w:szCs w:val="24"/>
                <w:shd w:val="clear" w:color="auto" w:fill="FFFFFF"/>
              </w:rPr>
            </w:pPr>
            <w:r w:rsidRPr="00BE2915">
              <w:rPr>
                <w:rFonts w:ascii="標楷體" w:eastAsia="標楷體" w:hAnsi="標楷體" w:cs="標楷體" w:hint="eastAsia"/>
                <w:color w:val="000000"/>
                <w:szCs w:val="24"/>
                <w:shd w:val="clear" w:color="auto" w:fill="FFFFFF"/>
              </w:rPr>
              <w:t>重大議題</w:t>
            </w: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性別平等教育</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57" w:right="-137" w:firstLine="2"/>
              <w:jc w:val="both"/>
              <w:rPr>
                <w:rFonts w:ascii="標楷體" w:eastAsia="標楷體" w:hAnsi="標楷體" w:cs="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九年一貫課程之重大議題且據法源依據：</w:t>
            </w:r>
          </w:p>
          <w:p w:rsidR="00756C09" w:rsidRPr="00BE2915" w:rsidRDefault="00756C09" w:rsidP="00732BC5">
            <w:pPr>
              <w:snapToGrid w:val="0"/>
              <w:ind w:rightChars="-57" w:right="-137" w:firstLine="2"/>
              <w:jc w:val="both"/>
              <w:rPr>
                <w:rFonts w:ascii="標楷體" w:eastAsia="標楷體" w:hAnsi="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《聯合國消除對婦女一切形式歧視公約》</w:t>
            </w:r>
          </w:p>
          <w:p w:rsidR="00756C09" w:rsidRPr="00BE2915" w:rsidRDefault="00756C09" w:rsidP="00732BC5">
            <w:pPr>
              <w:snapToGrid w:val="0"/>
              <w:ind w:rightChars="-57" w:right="-137" w:firstLine="2"/>
              <w:jc w:val="both"/>
              <w:rPr>
                <w:rFonts w:ascii="標楷體" w:eastAsia="標楷體" w:hAnsi="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《消除對婦女一切形式歧視公約施行法》</w:t>
            </w:r>
          </w:p>
          <w:p w:rsidR="00756C09" w:rsidRPr="00BE2915" w:rsidRDefault="00756C09" w:rsidP="00732BC5">
            <w:pPr>
              <w:snapToGrid w:val="0"/>
              <w:ind w:rightChars="-57" w:right="-137" w:firstLine="2"/>
              <w:jc w:val="both"/>
              <w:rPr>
                <w:rFonts w:ascii="標楷體" w:eastAsia="標楷體" w:hAnsi="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《性別平等教育法》</w:t>
            </w:r>
          </w:p>
          <w:p w:rsidR="00756C09" w:rsidRPr="00BE2915" w:rsidRDefault="00756C09" w:rsidP="00732BC5">
            <w:pPr>
              <w:snapToGrid w:val="0"/>
              <w:ind w:rightChars="-57" w:right="-137" w:firstLine="2"/>
              <w:jc w:val="both"/>
              <w:rPr>
                <w:rFonts w:ascii="標楷體" w:eastAsia="標楷體" w:hAnsi="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《行政院性別平等政策綱領》</w:t>
            </w:r>
          </w:p>
        </w:tc>
      </w:tr>
      <w:tr w:rsidR="00756C09" w:rsidRPr="00A75DBB">
        <w:trPr>
          <w:jc w:val="center"/>
        </w:trPr>
        <w:tc>
          <w:tcPr>
            <w:tcW w:w="909" w:type="dxa"/>
            <w:vMerge/>
            <w:tcBorders>
              <w:top w:val="single" w:sz="4" w:space="0" w:color="auto"/>
              <w:left w:val="single" w:sz="4" w:space="0" w:color="auto"/>
              <w:bottom w:val="single" w:sz="4" w:space="0" w:color="auto"/>
              <w:right w:val="single" w:sz="4" w:space="0" w:color="auto"/>
            </w:tcBorders>
          </w:tcPr>
          <w:p w:rsidR="00756C09" w:rsidRPr="00BE2915" w:rsidRDefault="00756C09" w:rsidP="00732BC5">
            <w:pPr>
              <w:snapToGrid w:val="0"/>
              <w:jc w:val="center"/>
              <w:rPr>
                <w:rFonts w:ascii="標楷體" w:eastAsia="標楷體" w:hAnsi="標楷體"/>
                <w:color w:val="000000"/>
                <w:szCs w:val="24"/>
                <w:shd w:val="clear" w:color="auto" w:fill="FFFFFF"/>
              </w:rPr>
            </w:pP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人權教育</w:t>
            </w:r>
          </w:p>
        </w:tc>
        <w:tc>
          <w:tcPr>
            <w:tcW w:w="6583"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rightChars="-57" w:right="-137" w:firstLine="2"/>
              <w:jc w:val="both"/>
              <w:rPr>
                <w:rFonts w:ascii="標楷體" w:eastAsia="標楷體" w:hAnsi="標楷體" w:cs="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九年一貫課程之重大議題且據法源依據：</w:t>
            </w:r>
          </w:p>
          <w:p w:rsidR="00756C09" w:rsidRPr="00BE2915" w:rsidRDefault="00756C09" w:rsidP="00732BC5">
            <w:pPr>
              <w:snapToGrid w:val="0"/>
              <w:ind w:rightChars="-57" w:right="-137" w:firstLine="2"/>
              <w:jc w:val="both"/>
              <w:rPr>
                <w:rFonts w:ascii="標楷體" w:eastAsia="標楷體" w:hAnsi="標楷體" w:cs="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《聯合國公民及政治權利國際公約》</w:t>
            </w:r>
          </w:p>
          <w:p w:rsidR="00756C09" w:rsidRPr="00BE2915" w:rsidRDefault="00756C09" w:rsidP="00732BC5">
            <w:pPr>
              <w:snapToGrid w:val="0"/>
              <w:ind w:rightChars="-57" w:right="-137" w:firstLine="2"/>
              <w:jc w:val="both"/>
              <w:rPr>
                <w:rFonts w:ascii="標楷體" w:eastAsia="標楷體" w:hAnsi="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《聯合國經濟社會文化權利國際公約》（以上合稱：兩公約）</w:t>
            </w:r>
          </w:p>
          <w:p w:rsidR="00756C09" w:rsidRPr="00BE2915" w:rsidRDefault="00756C09" w:rsidP="00732BC5">
            <w:pPr>
              <w:snapToGrid w:val="0"/>
              <w:ind w:rightChars="-57" w:right="-137" w:firstLine="2"/>
              <w:jc w:val="both"/>
              <w:rPr>
                <w:rFonts w:ascii="標楷體" w:eastAsia="標楷體" w:hAnsi="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《兩公約施行法》</w:t>
            </w:r>
          </w:p>
          <w:p w:rsidR="00756C09" w:rsidRPr="00BE2915" w:rsidRDefault="00756C09" w:rsidP="00732BC5">
            <w:pPr>
              <w:snapToGrid w:val="0"/>
              <w:ind w:rightChars="-57" w:right="-137" w:firstLine="2"/>
              <w:jc w:val="both"/>
              <w:rPr>
                <w:rFonts w:ascii="標楷體" w:eastAsia="標楷體" w:hAnsi="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《聯合國原住民族權利宣言》</w:t>
            </w:r>
          </w:p>
          <w:p w:rsidR="00756C09" w:rsidRPr="00BE2915" w:rsidRDefault="00756C09" w:rsidP="00732BC5">
            <w:pPr>
              <w:snapToGrid w:val="0"/>
              <w:ind w:rightChars="-57" w:right="-137" w:firstLine="2"/>
              <w:jc w:val="both"/>
              <w:rPr>
                <w:rFonts w:ascii="標楷體" w:eastAsia="標楷體" w:hAnsi="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《教育基本法》</w:t>
            </w:r>
          </w:p>
          <w:p w:rsidR="00756C09" w:rsidRPr="00BE2915" w:rsidRDefault="00756C09" w:rsidP="00732BC5">
            <w:pPr>
              <w:snapToGrid w:val="0"/>
              <w:ind w:rightChars="-57" w:right="-137" w:firstLine="2"/>
              <w:jc w:val="both"/>
              <w:rPr>
                <w:rFonts w:ascii="標楷體" w:eastAsia="標楷體" w:hAnsi="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《原住民族基本法》</w:t>
            </w:r>
          </w:p>
          <w:p w:rsidR="00756C09" w:rsidRPr="00BE2915" w:rsidRDefault="00756C09" w:rsidP="00732BC5">
            <w:pPr>
              <w:snapToGrid w:val="0"/>
              <w:ind w:rightChars="-57" w:right="-137" w:firstLine="2"/>
              <w:jc w:val="both"/>
              <w:rPr>
                <w:rFonts w:ascii="標楷體" w:eastAsia="標楷體" w:hAnsi="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《客家基本法》</w:t>
            </w:r>
          </w:p>
          <w:p w:rsidR="00756C09" w:rsidRPr="00BE2915" w:rsidRDefault="00756C09" w:rsidP="00732BC5">
            <w:pPr>
              <w:snapToGrid w:val="0"/>
              <w:ind w:rightChars="-57" w:right="-137" w:firstLine="2"/>
              <w:jc w:val="both"/>
              <w:rPr>
                <w:rFonts w:ascii="標楷體" w:eastAsia="標楷體" w:hAnsi="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《原住民族教育法》</w:t>
            </w:r>
          </w:p>
        </w:tc>
      </w:tr>
      <w:tr w:rsidR="00756C09" w:rsidRPr="00A75DBB">
        <w:trPr>
          <w:jc w:val="center"/>
        </w:trPr>
        <w:tc>
          <w:tcPr>
            <w:tcW w:w="909" w:type="dxa"/>
            <w:vMerge/>
            <w:tcBorders>
              <w:top w:val="single" w:sz="4" w:space="0" w:color="auto"/>
              <w:left w:val="single" w:sz="4" w:space="0" w:color="auto"/>
              <w:bottom w:val="single" w:sz="4" w:space="0" w:color="auto"/>
              <w:right w:val="single" w:sz="4" w:space="0" w:color="auto"/>
            </w:tcBorders>
          </w:tcPr>
          <w:p w:rsidR="00756C09" w:rsidRPr="00BE2915" w:rsidRDefault="00756C09" w:rsidP="00732BC5">
            <w:pPr>
              <w:snapToGrid w:val="0"/>
              <w:jc w:val="center"/>
              <w:rPr>
                <w:rFonts w:ascii="標楷體" w:eastAsia="標楷體" w:hAnsi="標楷體"/>
                <w:color w:val="000000"/>
                <w:szCs w:val="24"/>
                <w:shd w:val="clear" w:color="auto" w:fill="FFFFFF"/>
              </w:rPr>
            </w:pP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環境教育</w:t>
            </w:r>
          </w:p>
        </w:tc>
        <w:tc>
          <w:tcPr>
            <w:tcW w:w="6583"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snapToGrid w:val="0"/>
              <w:ind w:rightChars="-57" w:right="-137" w:firstLine="2"/>
              <w:jc w:val="both"/>
              <w:rPr>
                <w:rFonts w:ascii="標楷體" w:eastAsia="標楷體" w:hAnsi="標楷體" w:cs="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九年一貫課程之重大議題且據法源依據：</w:t>
            </w:r>
          </w:p>
          <w:p w:rsidR="00756C09" w:rsidRPr="00BE2915" w:rsidRDefault="00756C09" w:rsidP="00732BC5">
            <w:pPr>
              <w:snapToGrid w:val="0"/>
              <w:jc w:val="both"/>
              <w:rPr>
                <w:rFonts w:ascii="標楷體" w:eastAsia="標楷體" w:hAnsi="標楷體"/>
                <w:szCs w:val="24"/>
                <w:shd w:val="clear" w:color="auto" w:fill="FFFFFF"/>
              </w:rPr>
            </w:pPr>
            <w:r w:rsidRPr="00BE2915">
              <w:rPr>
                <w:rFonts w:ascii="標楷體" w:eastAsia="標楷體" w:hAnsi="標楷體" w:cs="標楷體" w:hint="eastAsia"/>
                <w:szCs w:val="24"/>
                <w:shd w:val="clear" w:color="auto" w:fill="FFFFFF"/>
              </w:rPr>
              <w:lastRenderedPageBreak/>
              <w:t>《聯合國人類環境宣言》</w:t>
            </w:r>
          </w:p>
          <w:p w:rsidR="00756C09" w:rsidRPr="00BE2915" w:rsidRDefault="00756C09" w:rsidP="00732BC5">
            <w:pPr>
              <w:snapToGrid w:val="0"/>
              <w:jc w:val="both"/>
              <w:rPr>
                <w:rFonts w:ascii="標楷體" w:eastAsia="標楷體" w:hAnsi="標楷體"/>
                <w:szCs w:val="24"/>
                <w:shd w:val="clear" w:color="auto" w:fill="FFFFFF"/>
              </w:rPr>
            </w:pPr>
            <w:r w:rsidRPr="00BE2915">
              <w:rPr>
                <w:rFonts w:ascii="標楷體" w:eastAsia="標楷體" w:hAnsi="標楷體" w:cs="標楷體" w:hint="eastAsia"/>
                <w:szCs w:val="24"/>
                <w:shd w:val="clear" w:color="auto" w:fill="FFFFFF"/>
              </w:rPr>
              <w:t>《環境教育法》</w:t>
            </w:r>
          </w:p>
        </w:tc>
      </w:tr>
      <w:tr w:rsidR="00756C09" w:rsidRPr="00A75DBB">
        <w:trPr>
          <w:jc w:val="center"/>
        </w:trPr>
        <w:tc>
          <w:tcPr>
            <w:tcW w:w="909" w:type="dxa"/>
            <w:vMerge/>
            <w:tcBorders>
              <w:top w:val="single" w:sz="4" w:space="0" w:color="auto"/>
              <w:left w:val="single" w:sz="4" w:space="0" w:color="auto"/>
              <w:bottom w:val="single" w:sz="4" w:space="0" w:color="auto"/>
              <w:right w:val="single" w:sz="4" w:space="0" w:color="auto"/>
            </w:tcBorders>
          </w:tcPr>
          <w:p w:rsidR="00756C09" w:rsidRPr="00BE2915" w:rsidRDefault="00756C09" w:rsidP="00732BC5">
            <w:pPr>
              <w:snapToGrid w:val="0"/>
              <w:jc w:val="center"/>
              <w:rPr>
                <w:rFonts w:ascii="標楷體" w:eastAsia="標楷體" w:hAnsi="標楷體"/>
                <w:color w:val="000000"/>
                <w:szCs w:val="24"/>
                <w:shd w:val="clear" w:color="auto" w:fill="FFFFFF"/>
              </w:rPr>
            </w:pPr>
          </w:p>
        </w:tc>
        <w:tc>
          <w:tcPr>
            <w:tcW w:w="1559" w:type="dxa"/>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snapToGrid w:val="0"/>
              <w:ind w:leftChars="-45" w:left="-108" w:rightChars="-45" w:right="-108"/>
              <w:jc w:val="center"/>
              <w:rPr>
                <w:rFonts w:ascii="標楷體" w:eastAsia="標楷體" w:hAnsi="標楷體"/>
                <w:color w:val="000000"/>
                <w:szCs w:val="24"/>
                <w:shd w:val="clear" w:color="auto" w:fill="FFFFFF"/>
              </w:rPr>
            </w:pPr>
            <w:r w:rsidRPr="00BE2915">
              <w:rPr>
                <w:rFonts w:ascii="標楷體" w:eastAsia="標楷體" w:hAnsi="標楷體" w:hint="eastAsia"/>
                <w:color w:val="000000"/>
                <w:szCs w:val="24"/>
                <w:shd w:val="clear" w:color="auto" w:fill="FFFFFF"/>
              </w:rPr>
              <w:t>海洋教育</w:t>
            </w:r>
          </w:p>
        </w:tc>
        <w:tc>
          <w:tcPr>
            <w:tcW w:w="6583"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snapToGrid w:val="0"/>
              <w:ind w:rightChars="-57" w:right="-137" w:firstLine="2"/>
              <w:jc w:val="both"/>
              <w:rPr>
                <w:rFonts w:ascii="標楷體" w:eastAsia="標楷體" w:hAnsi="標楷體" w:cs="標楷體"/>
                <w:color w:val="000000"/>
                <w:kern w:val="0"/>
                <w:szCs w:val="24"/>
                <w:shd w:val="clear" w:color="auto" w:fill="FFFFFF"/>
              </w:rPr>
            </w:pPr>
            <w:r w:rsidRPr="00BE2915">
              <w:rPr>
                <w:rFonts w:ascii="標楷體" w:eastAsia="標楷體" w:hAnsi="標楷體" w:cs="標楷體" w:hint="eastAsia"/>
                <w:color w:val="000000"/>
                <w:kern w:val="0"/>
                <w:szCs w:val="24"/>
                <w:shd w:val="clear" w:color="auto" w:fill="FFFFFF"/>
              </w:rPr>
              <w:t>九年一貫課程之重大議題且據法源依據：</w:t>
            </w:r>
          </w:p>
          <w:p w:rsidR="00756C09" w:rsidRPr="00BE2915" w:rsidRDefault="00756C09" w:rsidP="00732BC5">
            <w:pPr>
              <w:snapToGrid w:val="0"/>
              <w:jc w:val="both"/>
              <w:rPr>
                <w:rFonts w:ascii="標楷體" w:eastAsia="標楷體" w:hAnsi="標楷體"/>
                <w:szCs w:val="24"/>
                <w:shd w:val="clear" w:color="auto" w:fill="FFFFFF"/>
              </w:rPr>
            </w:pPr>
            <w:r w:rsidRPr="00BE2915">
              <w:rPr>
                <w:rFonts w:ascii="標楷體" w:eastAsia="標楷體" w:hAnsi="標楷體" w:cs="標楷體" w:hint="eastAsia"/>
                <w:szCs w:val="24"/>
                <w:shd w:val="clear" w:color="auto" w:fill="FFFFFF"/>
              </w:rPr>
              <w:t>《聯合國人類環境宣言》第七信念</w:t>
            </w:r>
          </w:p>
          <w:p w:rsidR="00756C09" w:rsidRPr="00BE2915" w:rsidRDefault="00756C09" w:rsidP="00732BC5">
            <w:pPr>
              <w:snapToGrid w:val="0"/>
              <w:jc w:val="both"/>
              <w:rPr>
                <w:rFonts w:ascii="標楷體" w:eastAsia="標楷體" w:hAnsi="標楷體"/>
                <w:szCs w:val="24"/>
                <w:shd w:val="clear" w:color="auto" w:fill="FFFFFF"/>
              </w:rPr>
            </w:pPr>
            <w:r w:rsidRPr="00BE2915">
              <w:rPr>
                <w:rFonts w:ascii="標楷體" w:eastAsia="標楷體" w:hAnsi="標楷體" w:cs="標楷體" w:hint="eastAsia"/>
                <w:szCs w:val="24"/>
                <w:shd w:val="clear" w:color="auto" w:fill="FFFFFF"/>
              </w:rPr>
              <w:t>《國家海洋政策綱領》</w:t>
            </w:r>
          </w:p>
        </w:tc>
      </w:tr>
    </w:tbl>
    <w:p w:rsidR="00756C09" w:rsidRPr="00BE2915" w:rsidRDefault="00756C09" w:rsidP="00027077">
      <w:pPr>
        <w:snapToGrid w:val="0"/>
        <w:spacing w:beforeLines="50" w:before="120" w:line="440" w:lineRule="exact"/>
        <w:rPr>
          <w:rFonts w:ascii="標楷體" w:eastAsia="標楷體" w:hAnsi="標楷體"/>
          <w:b/>
          <w:sz w:val="28"/>
          <w:szCs w:val="28"/>
        </w:rPr>
      </w:pPr>
      <w:r w:rsidRPr="00BE2915">
        <w:rPr>
          <w:rFonts w:ascii="標楷體" w:eastAsia="標楷體" w:hAnsi="標楷體" w:hint="eastAsia"/>
          <w:b/>
          <w:sz w:val="28"/>
          <w:szCs w:val="28"/>
        </w:rPr>
        <w:t>參、議題</w:t>
      </w:r>
      <w:r w:rsidRPr="00732BC5">
        <w:rPr>
          <w:rFonts w:ascii="標楷體" w:eastAsia="標楷體" w:hAnsi="標楷體" w:hint="eastAsia"/>
          <w:b/>
          <w:sz w:val="28"/>
          <w:szCs w:val="28"/>
        </w:rPr>
        <w:t>融入課程的方式</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議題融入課程的層要有四：課程綱要（以下簡稱「課綱」）、教科書、學校與個別教師，這些層級均負有議題融入之責。</w:t>
      </w:r>
    </w:p>
    <w:p w:rsidR="00756C09" w:rsidRPr="00BE2915" w:rsidRDefault="00756C09" w:rsidP="00732BC5">
      <w:pPr>
        <w:snapToGrid w:val="0"/>
        <w:spacing w:line="440" w:lineRule="exact"/>
        <w:ind w:firstLineChars="200" w:firstLine="480"/>
        <w:rPr>
          <w:rFonts w:ascii="Times New Roman" w:eastAsia="標楷體" w:hAnsi="Times New Roman" w:cs="標楷體"/>
          <w:kern w:val="0"/>
          <w:szCs w:val="24"/>
        </w:rPr>
      </w:pPr>
      <w:r w:rsidRPr="00BE2915">
        <w:rPr>
          <w:rFonts w:ascii="Times New Roman" w:eastAsia="標楷體" w:hAnsi="Times New Roman" w:cs="標楷體" w:hint="eastAsia"/>
          <w:kern w:val="0"/>
          <w:szCs w:val="24"/>
        </w:rPr>
        <w:t>於課綱中融入，可確立議題的地位，確保學生學習重點。而教科書是課程綱要的具體化，影響教師教學與學生學習，若能於教科書融入議題，展現議題的科際整合性質，可補強教師的學科專長有限的問題；同時，有些議題可能因與學生未來升學關係間接，通常不太受家長、學生，甚至教師的重視，致使該議題可能被邊緣化或泡沫化，若能融入教科書較能避免此一缺失。至於由學校規劃議題融入課程，可因校制宜，建立學校特色課程。由教師層級進行議題融入，則賦予教師課程實施之彈性，可有系統或隨機進行。</w:t>
      </w:r>
    </w:p>
    <w:p w:rsidR="00756C09" w:rsidRPr="00BE2915" w:rsidRDefault="00756C09" w:rsidP="00732BC5">
      <w:pPr>
        <w:snapToGrid w:val="0"/>
        <w:spacing w:line="440" w:lineRule="exact"/>
        <w:rPr>
          <w:rFonts w:ascii="Times New Roman" w:eastAsia="標楷體" w:hAnsi="Times New Roman" w:cs="標楷體"/>
          <w:b/>
          <w:kern w:val="0"/>
          <w:szCs w:val="24"/>
        </w:rPr>
      </w:pPr>
      <w:r w:rsidRPr="00BE2915">
        <w:rPr>
          <w:rFonts w:ascii="Times New Roman" w:eastAsia="標楷體" w:hAnsi="Times New Roman" w:cs="標楷體" w:hint="eastAsia"/>
          <w:b/>
          <w:kern w:val="0"/>
          <w:szCs w:val="24"/>
        </w:rPr>
        <w:t>一、</w:t>
      </w:r>
      <w:r w:rsidRPr="00BE2915">
        <w:rPr>
          <w:rFonts w:ascii="Times New Roman" w:eastAsia="標楷體" w:hAnsi="Times New Roman" w:cs="標楷體" w:hint="eastAsia"/>
          <w:b/>
          <w:bCs/>
          <w:kern w:val="0"/>
          <w:szCs w:val="24"/>
        </w:rPr>
        <w:t>課綱層級的融入</w:t>
      </w:r>
    </w:p>
    <w:p w:rsidR="00756C09" w:rsidRPr="00BE2915" w:rsidRDefault="00756C09" w:rsidP="00732BC5">
      <w:pPr>
        <w:numPr>
          <w:ilvl w:val="0"/>
          <w:numId w:val="2"/>
        </w:numPr>
        <w:autoSpaceDE w:val="0"/>
        <w:autoSpaceDN w:val="0"/>
        <w:adjustRightInd w:val="0"/>
        <w:snapToGrid w:val="0"/>
        <w:spacing w:line="440" w:lineRule="exact"/>
        <w:rPr>
          <w:rFonts w:ascii="Times New Roman" w:eastAsia="標楷體" w:hAnsi="Times New Roman" w:cs="標楷體i.."/>
          <w:b/>
          <w:color w:val="000000"/>
          <w:kern w:val="0"/>
          <w:szCs w:val="24"/>
          <w:shd w:val="clear" w:color="auto" w:fill="FFFFFF"/>
        </w:rPr>
      </w:pPr>
      <w:r w:rsidRPr="00BE2915">
        <w:rPr>
          <w:rFonts w:ascii="Times New Roman" w:eastAsia="標楷體" w:hAnsi="Times New Roman" w:cs="標楷體i.." w:hint="eastAsia"/>
          <w:b/>
          <w:color w:val="000000"/>
          <w:kern w:val="0"/>
          <w:szCs w:val="24"/>
          <w:shd w:val="clear" w:color="auto" w:fill="FFFFFF"/>
        </w:rPr>
        <w:t>十五項議題</w:t>
      </w:r>
    </w:p>
    <w:p w:rsidR="00756C09" w:rsidRPr="00BE2915" w:rsidRDefault="00756C09" w:rsidP="00732BC5">
      <w:pPr>
        <w:snapToGrid w:val="0"/>
        <w:spacing w:line="440" w:lineRule="exact"/>
        <w:ind w:firstLineChars="200" w:firstLine="480"/>
        <w:rPr>
          <w:rFonts w:ascii="Times New Roman" w:eastAsia="標楷體" w:hAnsi="Times New Roman"/>
          <w:b/>
          <w:color w:val="000000"/>
          <w:szCs w:val="24"/>
          <w:shd w:val="clear" w:color="auto" w:fill="FFFFFF"/>
        </w:rPr>
      </w:pPr>
      <w:r w:rsidRPr="00BE2915">
        <w:rPr>
          <w:rFonts w:ascii="Times New Roman" w:eastAsia="標楷體" w:hAnsi="Times New Roman" w:hint="eastAsia"/>
          <w:color w:val="000000"/>
          <w:kern w:val="0"/>
          <w:szCs w:val="24"/>
          <w:shd w:val="clear" w:color="auto" w:fill="FFFFFF"/>
        </w:rPr>
        <w:t>如前所述，</w:t>
      </w:r>
      <w:r w:rsidR="002406E6">
        <w:rPr>
          <w:rFonts w:ascii="Times New Roman" w:eastAsia="標楷體" w:hAnsi="Times New Roman" w:hint="eastAsia"/>
          <w:color w:val="000000"/>
          <w:kern w:val="0"/>
          <w:szCs w:val="24"/>
          <w:shd w:val="clear" w:color="auto" w:fill="FFFFFF"/>
        </w:rPr>
        <w:t>十九</w:t>
      </w:r>
      <w:r w:rsidRPr="00BE2915">
        <w:rPr>
          <w:rFonts w:ascii="Times New Roman" w:eastAsia="標楷體" w:hAnsi="Times New Roman" w:hint="eastAsia"/>
          <w:color w:val="000000"/>
          <w:kern w:val="0"/>
          <w:szCs w:val="24"/>
          <w:shd w:val="clear" w:color="auto" w:fill="FFFFFF"/>
        </w:rPr>
        <w:t>項議題中，</w:t>
      </w:r>
      <w:r w:rsidRPr="00BE2915">
        <w:rPr>
          <w:rFonts w:ascii="Times New Roman" w:eastAsia="標楷體" w:hAnsi="Times New Roman" w:hint="eastAsia"/>
          <w:szCs w:val="24"/>
        </w:rPr>
        <w:t>有的議題已被總綱納為核心素養、或已有領域</w:t>
      </w:r>
      <w:r w:rsidRPr="00BE2915">
        <w:rPr>
          <w:rFonts w:ascii="Times New Roman" w:eastAsia="標楷體" w:hAnsi="Times New Roman"/>
          <w:szCs w:val="24"/>
        </w:rPr>
        <w:t>/</w:t>
      </w:r>
      <w:r w:rsidRPr="00BE2915">
        <w:rPr>
          <w:rFonts w:ascii="Times New Roman" w:eastAsia="標楷體" w:hAnsi="Times New Roman" w:hint="eastAsia"/>
          <w:szCs w:val="24"/>
        </w:rPr>
        <w:t>科目課程名稱與之直接對應、或有領域</w:t>
      </w:r>
      <w:r w:rsidRPr="00BE2915">
        <w:rPr>
          <w:rFonts w:ascii="Times New Roman" w:eastAsia="標楷體" w:hAnsi="Times New Roman"/>
          <w:szCs w:val="24"/>
        </w:rPr>
        <w:t>/</w:t>
      </w:r>
      <w:r w:rsidRPr="00BE2915">
        <w:rPr>
          <w:rFonts w:ascii="Times New Roman" w:eastAsia="標楷體" w:hAnsi="Times New Roman" w:hint="eastAsia"/>
          <w:szCs w:val="24"/>
        </w:rPr>
        <w:t>科目課程內涵已涵蓋相關內容</w:t>
      </w:r>
      <w:r w:rsidRPr="00BE2915">
        <w:rPr>
          <w:rFonts w:ascii="Times New Roman" w:eastAsia="標楷體" w:hAnsi="Times New Roman" w:hint="eastAsia"/>
          <w:color w:val="000000"/>
          <w:kern w:val="0"/>
          <w:szCs w:val="24"/>
          <w:shd w:val="clear" w:color="auto" w:fill="FFFFFF"/>
        </w:rPr>
        <w:t>。</w:t>
      </w:r>
      <w:r w:rsidRPr="00BE2915">
        <w:rPr>
          <w:rFonts w:ascii="Times New Roman" w:eastAsia="標楷體" w:hAnsi="Times New Roman" w:hint="eastAsia"/>
          <w:color w:val="000000"/>
          <w:szCs w:val="24"/>
          <w:shd w:val="clear" w:color="auto" w:fill="FFFFFF"/>
        </w:rPr>
        <w:t>課綱層級對這類議題的融入，採用表</w:t>
      </w:r>
      <w:r w:rsidRPr="00BE2915">
        <w:rPr>
          <w:rFonts w:ascii="Times New Roman" w:eastAsia="標楷體" w:hAnsi="Times New Roman"/>
          <w:color w:val="000000"/>
          <w:szCs w:val="24"/>
          <w:shd w:val="clear" w:color="auto" w:fill="FFFFFF"/>
        </w:rPr>
        <w:t>2</w:t>
      </w:r>
      <w:r w:rsidRPr="00BE2915">
        <w:rPr>
          <w:rFonts w:ascii="Times New Roman" w:eastAsia="標楷體" w:hAnsi="Times New Roman" w:hint="eastAsia"/>
          <w:color w:val="000000"/>
          <w:szCs w:val="24"/>
          <w:shd w:val="clear" w:color="auto" w:fill="FFFFFF"/>
        </w:rPr>
        <w:t>之方式處理。因此，</w:t>
      </w:r>
      <w:r>
        <w:rPr>
          <w:rFonts w:ascii="Times New Roman" w:eastAsia="標楷體" w:hAnsi="Times New Roman" w:hint="eastAsia"/>
          <w:color w:val="000000"/>
          <w:szCs w:val="24"/>
          <w:shd w:val="clear" w:color="auto" w:fill="FFFFFF"/>
        </w:rPr>
        <w:t>由議題</w:t>
      </w:r>
      <w:r w:rsidRPr="00BE2915">
        <w:rPr>
          <w:rFonts w:ascii="Times New Roman" w:eastAsia="標楷體" w:hAnsi="Times New Roman" w:hint="eastAsia"/>
          <w:color w:val="000000"/>
          <w:szCs w:val="24"/>
          <w:shd w:val="clear" w:color="auto" w:fill="FFFFFF"/>
        </w:rPr>
        <w:t>工作圈</w:t>
      </w:r>
      <w:r>
        <w:rPr>
          <w:rFonts w:ascii="Times New Roman" w:eastAsia="標楷體" w:hAnsi="Times New Roman" w:hint="eastAsia"/>
          <w:color w:val="000000"/>
          <w:szCs w:val="24"/>
          <w:shd w:val="clear" w:color="auto" w:fill="FFFFFF"/>
        </w:rPr>
        <w:t>臚</w:t>
      </w:r>
      <w:r w:rsidRPr="00BE2915">
        <w:rPr>
          <w:rFonts w:ascii="Times New Roman" w:eastAsia="標楷體" w:hAnsi="Times New Roman" w:hint="eastAsia"/>
          <w:color w:val="000000"/>
          <w:szCs w:val="24"/>
          <w:shd w:val="clear" w:color="auto" w:fill="FFFFFF"/>
        </w:rPr>
        <w:t>列</w:t>
      </w:r>
      <w:r w:rsidR="002406E6">
        <w:rPr>
          <w:rFonts w:ascii="Times New Roman" w:eastAsia="標楷體" w:hAnsi="Times New Roman" w:hint="eastAsia"/>
          <w:color w:val="000000"/>
          <w:szCs w:val="24"/>
          <w:shd w:val="clear" w:color="auto" w:fill="FFFFFF"/>
        </w:rPr>
        <w:t>十五</w:t>
      </w:r>
      <w:r w:rsidRPr="00BE2915">
        <w:rPr>
          <w:rFonts w:ascii="Times New Roman" w:eastAsia="標楷體" w:hAnsi="Times New Roman" w:hint="eastAsia"/>
          <w:color w:val="000000"/>
          <w:szCs w:val="24"/>
          <w:shd w:val="clear" w:color="auto" w:fill="FFFFFF"/>
        </w:rPr>
        <w:t>項議題的定義與內涵說明，包含基本理念、實質內涵、融入領域</w:t>
      </w:r>
      <w:r w:rsidRPr="00BE2915">
        <w:rPr>
          <w:rFonts w:ascii="Times New Roman" w:eastAsia="標楷體" w:hAnsi="Times New Roman"/>
          <w:color w:val="000000"/>
          <w:szCs w:val="24"/>
          <w:shd w:val="clear" w:color="auto" w:fill="FFFFFF"/>
        </w:rPr>
        <w:t>/</w:t>
      </w:r>
      <w:r w:rsidRPr="00BE2915">
        <w:rPr>
          <w:rFonts w:ascii="Times New Roman" w:eastAsia="標楷體" w:hAnsi="Times New Roman" w:hint="eastAsia"/>
          <w:color w:val="000000"/>
          <w:szCs w:val="24"/>
          <w:shd w:val="clear" w:color="auto" w:fill="FFFFFF"/>
        </w:rPr>
        <w:t>科目的說明，提供各領綱小組參採。</w:t>
      </w:r>
    </w:p>
    <w:p w:rsidR="00756C09" w:rsidRPr="00BE2915" w:rsidRDefault="00756C09" w:rsidP="00732BC5">
      <w:pPr>
        <w:snapToGrid w:val="0"/>
        <w:spacing w:line="440" w:lineRule="exact"/>
        <w:rPr>
          <w:rFonts w:eastAsia="標楷體"/>
          <w:b/>
          <w:color w:val="000000"/>
          <w:shd w:val="clear" w:color="auto" w:fill="FFFFFF"/>
        </w:rPr>
      </w:pPr>
      <w:r w:rsidRPr="00BE2915">
        <w:rPr>
          <w:rFonts w:eastAsia="標楷體" w:hint="eastAsia"/>
          <w:b/>
          <w:color w:val="000000"/>
          <w:shd w:val="clear" w:color="auto" w:fill="FFFFFF"/>
        </w:rPr>
        <w:t>表</w:t>
      </w:r>
      <w:r w:rsidRPr="00BE2915">
        <w:rPr>
          <w:rFonts w:eastAsia="標楷體"/>
          <w:b/>
          <w:color w:val="000000"/>
          <w:shd w:val="clear" w:color="auto" w:fill="FFFFFF"/>
        </w:rPr>
        <w:t>2</w:t>
      </w:r>
      <w:r w:rsidRPr="00BE2915">
        <w:rPr>
          <w:rFonts w:eastAsia="標楷體" w:hint="eastAsia"/>
          <w:b/>
          <w:color w:val="000000"/>
          <w:shd w:val="clear" w:color="auto" w:fill="FFFFFF"/>
        </w:rPr>
        <w:t>十五項議題融入領綱之方式</w:t>
      </w:r>
    </w:p>
    <w:tbl>
      <w:tblPr>
        <w:tblW w:w="8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0"/>
        <w:gridCol w:w="7446"/>
      </w:tblGrid>
      <w:tr w:rsidR="00756C09" w:rsidRPr="00A75DBB" w:rsidTr="00732BC5">
        <w:trPr>
          <w:jc w:val="center"/>
        </w:trPr>
        <w:tc>
          <w:tcPr>
            <w:tcW w:w="1280" w:type="dxa"/>
            <w:tcBorders>
              <w:top w:val="single" w:sz="4" w:space="0" w:color="auto"/>
              <w:left w:val="single" w:sz="4" w:space="0" w:color="auto"/>
              <w:bottom w:val="single" w:sz="4" w:space="0" w:color="auto"/>
              <w:right w:val="single" w:sz="4" w:space="0" w:color="auto"/>
            </w:tcBorders>
            <w:shd w:val="pct10" w:color="auto" w:fill="auto"/>
          </w:tcPr>
          <w:p w:rsidR="00756C09" w:rsidRPr="00732BC5" w:rsidRDefault="00756C09" w:rsidP="00732BC5">
            <w:pPr>
              <w:snapToGrid w:val="0"/>
              <w:jc w:val="center"/>
              <w:rPr>
                <w:rFonts w:ascii="Times New Roman" w:eastAsia="標楷體" w:hAnsi="標楷體" w:cs="標楷體"/>
                <w:b/>
                <w:bCs/>
                <w:color w:val="000000"/>
                <w:szCs w:val="24"/>
              </w:rPr>
            </w:pPr>
            <w:r w:rsidRPr="00732BC5">
              <w:rPr>
                <w:rFonts w:ascii="Times New Roman" w:eastAsia="標楷體" w:hAnsi="標楷體" w:cs="標楷體" w:hint="eastAsia"/>
                <w:b/>
                <w:bCs/>
                <w:color w:val="000000"/>
                <w:szCs w:val="24"/>
              </w:rPr>
              <w:t>議題</w:t>
            </w:r>
          </w:p>
        </w:tc>
        <w:tc>
          <w:tcPr>
            <w:tcW w:w="7446" w:type="dxa"/>
            <w:tcBorders>
              <w:top w:val="single" w:sz="4" w:space="0" w:color="auto"/>
              <w:left w:val="single" w:sz="4" w:space="0" w:color="auto"/>
              <w:bottom w:val="single" w:sz="4" w:space="0" w:color="auto"/>
              <w:right w:val="single" w:sz="4" w:space="0" w:color="auto"/>
            </w:tcBorders>
            <w:shd w:val="pct10" w:color="auto" w:fill="auto"/>
          </w:tcPr>
          <w:p w:rsidR="00756C09" w:rsidRPr="00732BC5" w:rsidRDefault="00756C09" w:rsidP="00732BC5">
            <w:pPr>
              <w:snapToGrid w:val="0"/>
              <w:jc w:val="center"/>
              <w:rPr>
                <w:rFonts w:ascii="Times New Roman" w:eastAsia="標楷體" w:hAnsi="標楷體" w:cs="標楷體"/>
                <w:b/>
                <w:bCs/>
                <w:color w:val="000000"/>
                <w:szCs w:val="24"/>
              </w:rPr>
            </w:pPr>
            <w:r w:rsidRPr="00732BC5">
              <w:rPr>
                <w:rFonts w:ascii="Times New Roman" w:eastAsia="標楷體" w:hAnsi="標楷體" w:cs="標楷體" w:hint="eastAsia"/>
                <w:b/>
                <w:bCs/>
                <w:color w:val="000000"/>
                <w:szCs w:val="24"/>
              </w:rPr>
              <w:t>融入方式</w:t>
            </w:r>
          </w:p>
        </w:tc>
      </w:tr>
      <w:tr w:rsidR="00756C09" w:rsidRPr="00A75DBB">
        <w:trPr>
          <w:jc w:val="center"/>
        </w:trPr>
        <w:tc>
          <w:tcPr>
            <w:tcW w:w="1280"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jc w:val="center"/>
              <w:rPr>
                <w:rFonts w:eastAsia="標楷體"/>
                <w:b/>
                <w:color w:val="000000"/>
                <w:shd w:val="clear" w:color="auto" w:fill="FFFFFF"/>
              </w:rPr>
            </w:pPr>
            <w:r w:rsidRPr="00A75DBB">
              <w:rPr>
                <w:rFonts w:eastAsia="標楷體" w:hint="eastAsia"/>
                <w:b/>
                <w:color w:val="000000"/>
                <w:shd w:val="clear" w:color="auto" w:fill="FFFFFF"/>
              </w:rPr>
              <w:t>閱讀素養</w:t>
            </w:r>
          </w:p>
        </w:tc>
        <w:tc>
          <w:tcPr>
            <w:tcW w:w="7446"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rPr>
                <w:rFonts w:eastAsia="標楷體"/>
                <w:color w:val="000000"/>
                <w:shd w:val="clear" w:color="auto" w:fill="FFFFFF"/>
              </w:rPr>
            </w:pPr>
            <w:r w:rsidRPr="00A75DBB">
              <w:rPr>
                <w:rFonts w:eastAsia="標楷體" w:hint="eastAsia"/>
                <w:color w:val="000000"/>
                <w:shd w:val="clear" w:color="auto" w:fill="FFFFFF"/>
              </w:rPr>
              <w:t>內涵已包含於核心素養</w:t>
            </w:r>
            <w:r w:rsidRPr="00A75DBB">
              <w:rPr>
                <w:rFonts w:eastAsia="標楷體"/>
                <w:color w:val="000000"/>
                <w:shd w:val="clear" w:color="auto" w:fill="FFFFFF"/>
              </w:rPr>
              <w:t>(</w:t>
            </w:r>
            <w:r w:rsidRPr="00A75DBB">
              <w:rPr>
                <w:rFonts w:eastAsia="標楷體" w:hint="eastAsia"/>
                <w:color w:val="000000"/>
                <w:shd w:val="clear" w:color="auto" w:fill="FFFFFF"/>
              </w:rPr>
              <w:t>如</w:t>
            </w:r>
            <w:r w:rsidRPr="00A75DBB">
              <w:rPr>
                <w:rFonts w:eastAsia="標楷體"/>
                <w:color w:val="000000"/>
                <w:shd w:val="clear" w:color="auto" w:fill="FFFFFF"/>
              </w:rPr>
              <w:t>B1:</w:t>
            </w:r>
            <w:r w:rsidRPr="00A75DBB">
              <w:rPr>
                <w:rFonts w:eastAsia="標楷體" w:hint="eastAsia"/>
                <w:color w:val="000000"/>
                <w:shd w:val="clear" w:color="auto" w:fill="FFFFFF"/>
              </w:rPr>
              <w:t>符號運用與溝通表達</w:t>
            </w:r>
            <w:r w:rsidRPr="00A75DBB">
              <w:rPr>
                <w:rFonts w:eastAsia="標楷體"/>
                <w:color w:val="000000"/>
                <w:shd w:val="clear" w:color="auto" w:fill="FFFFFF"/>
              </w:rPr>
              <w:t>)</w:t>
            </w:r>
            <w:r w:rsidRPr="00A75DBB">
              <w:rPr>
                <w:rFonts w:eastAsia="標楷體" w:hint="eastAsia"/>
                <w:color w:val="000000"/>
                <w:shd w:val="clear" w:color="auto" w:fill="FFFFFF"/>
              </w:rPr>
              <w:t>，可融入各領域</w:t>
            </w:r>
          </w:p>
        </w:tc>
      </w:tr>
      <w:tr w:rsidR="00756C09" w:rsidRPr="00A75DBB">
        <w:trPr>
          <w:jc w:val="center"/>
        </w:trPr>
        <w:tc>
          <w:tcPr>
            <w:tcW w:w="1280"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jc w:val="center"/>
              <w:rPr>
                <w:rFonts w:eastAsia="標楷體"/>
                <w:b/>
                <w:color w:val="000000"/>
                <w:shd w:val="clear" w:color="auto" w:fill="FFFFFF"/>
              </w:rPr>
            </w:pPr>
            <w:r w:rsidRPr="00A75DBB">
              <w:rPr>
                <w:rFonts w:eastAsia="標楷體" w:hint="eastAsia"/>
                <w:b/>
                <w:color w:val="000000"/>
                <w:shd w:val="clear" w:color="auto" w:fill="FFFFFF"/>
              </w:rPr>
              <w:t>國際教育</w:t>
            </w:r>
          </w:p>
        </w:tc>
        <w:tc>
          <w:tcPr>
            <w:tcW w:w="7446"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rPr>
                <w:rFonts w:eastAsia="標楷體"/>
                <w:color w:val="000000"/>
                <w:shd w:val="clear" w:color="auto" w:fill="FFFFFF"/>
              </w:rPr>
            </w:pPr>
            <w:r w:rsidRPr="00A75DBB">
              <w:rPr>
                <w:rFonts w:eastAsia="標楷體" w:hint="eastAsia"/>
                <w:color w:val="000000"/>
                <w:shd w:val="clear" w:color="auto" w:fill="FFFFFF"/>
              </w:rPr>
              <w:t>內涵已包含於核心素養</w:t>
            </w:r>
            <w:r w:rsidRPr="00A75DBB">
              <w:rPr>
                <w:rFonts w:eastAsia="標楷體"/>
                <w:color w:val="000000"/>
                <w:shd w:val="clear" w:color="auto" w:fill="FFFFFF"/>
              </w:rPr>
              <w:t>(</w:t>
            </w:r>
            <w:r w:rsidRPr="00A75DBB">
              <w:rPr>
                <w:rFonts w:eastAsia="標楷體" w:hint="eastAsia"/>
                <w:color w:val="000000"/>
                <w:shd w:val="clear" w:color="auto" w:fill="FFFFFF"/>
              </w:rPr>
              <w:t>如</w:t>
            </w:r>
            <w:r w:rsidR="002406E6" w:rsidRPr="00BE2915">
              <w:rPr>
                <w:rFonts w:ascii="標楷體" w:eastAsia="標楷體" w:hAnsi="標楷體" w:cs="標楷體"/>
                <w:color w:val="000000"/>
                <w:szCs w:val="24"/>
                <w:shd w:val="clear" w:color="auto" w:fill="FFFFFF"/>
              </w:rPr>
              <w:t>C3:</w:t>
            </w:r>
            <w:r w:rsidR="002406E6" w:rsidRPr="00BE2915">
              <w:rPr>
                <w:rFonts w:ascii="標楷體" w:eastAsia="標楷體" w:hAnsi="標楷體" w:cs="標楷體" w:hint="eastAsia"/>
                <w:color w:val="000000"/>
                <w:szCs w:val="24"/>
                <w:shd w:val="clear" w:color="auto" w:fill="FFFFFF"/>
              </w:rPr>
              <w:t>多元文化與國際理解</w:t>
            </w:r>
            <w:r w:rsidRPr="00A75DBB">
              <w:rPr>
                <w:rFonts w:eastAsia="標楷體"/>
                <w:color w:val="000000"/>
                <w:shd w:val="clear" w:color="auto" w:fill="FFFFFF"/>
              </w:rPr>
              <w:t>)</w:t>
            </w:r>
            <w:r w:rsidRPr="00A75DBB">
              <w:rPr>
                <w:rFonts w:eastAsia="標楷體" w:hint="eastAsia"/>
                <w:color w:val="000000"/>
                <w:shd w:val="clear" w:color="auto" w:fill="FFFFFF"/>
              </w:rPr>
              <w:t>，可融入各領域</w:t>
            </w:r>
          </w:p>
        </w:tc>
      </w:tr>
      <w:tr w:rsidR="00756C09" w:rsidRPr="00A75DBB">
        <w:trPr>
          <w:jc w:val="center"/>
        </w:trPr>
        <w:tc>
          <w:tcPr>
            <w:tcW w:w="1280"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jc w:val="center"/>
              <w:rPr>
                <w:rFonts w:eastAsia="標楷體"/>
                <w:b/>
                <w:color w:val="000000"/>
                <w:shd w:val="clear" w:color="auto" w:fill="FFFFFF"/>
              </w:rPr>
            </w:pPr>
            <w:r w:rsidRPr="00A75DBB">
              <w:rPr>
                <w:rFonts w:eastAsia="標楷體" w:hint="eastAsia"/>
                <w:b/>
                <w:color w:val="000000"/>
                <w:shd w:val="clear" w:color="auto" w:fill="FFFFFF"/>
              </w:rPr>
              <w:t>多元文化教育</w:t>
            </w:r>
          </w:p>
        </w:tc>
        <w:tc>
          <w:tcPr>
            <w:tcW w:w="7446"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rPr>
                <w:rFonts w:eastAsia="標楷體"/>
                <w:color w:val="000000"/>
                <w:shd w:val="clear" w:color="auto" w:fill="FFFFFF"/>
              </w:rPr>
            </w:pPr>
            <w:r w:rsidRPr="00A75DBB">
              <w:rPr>
                <w:rFonts w:eastAsia="標楷體" w:hint="eastAsia"/>
                <w:color w:val="000000"/>
                <w:shd w:val="clear" w:color="auto" w:fill="FFFFFF"/>
              </w:rPr>
              <w:t>內涵已包含於核心素養</w:t>
            </w:r>
            <w:r w:rsidRPr="00A75DBB">
              <w:rPr>
                <w:rFonts w:eastAsia="標楷體"/>
                <w:color w:val="000000"/>
                <w:shd w:val="clear" w:color="auto" w:fill="FFFFFF"/>
              </w:rPr>
              <w:t>(</w:t>
            </w:r>
            <w:r w:rsidRPr="00A75DBB">
              <w:rPr>
                <w:rFonts w:eastAsia="標楷體" w:hint="eastAsia"/>
                <w:color w:val="000000"/>
                <w:shd w:val="clear" w:color="auto" w:fill="FFFFFF"/>
              </w:rPr>
              <w:t>如</w:t>
            </w:r>
            <w:r w:rsidR="002406E6" w:rsidRPr="00BE2915">
              <w:rPr>
                <w:rFonts w:ascii="標楷體" w:eastAsia="標楷體" w:hAnsi="標楷體" w:cs="標楷體"/>
                <w:color w:val="000000"/>
                <w:szCs w:val="24"/>
                <w:shd w:val="clear" w:color="auto" w:fill="FFFFFF"/>
              </w:rPr>
              <w:t>C3</w:t>
            </w:r>
            <w:r w:rsidRPr="00A75DBB">
              <w:rPr>
                <w:rFonts w:eastAsia="標楷體"/>
                <w:color w:val="000000"/>
                <w:shd w:val="clear" w:color="auto" w:fill="FFFFFF"/>
              </w:rPr>
              <w:t>:</w:t>
            </w:r>
            <w:r w:rsidRPr="00A75DBB">
              <w:rPr>
                <w:rFonts w:eastAsia="標楷體" w:hint="eastAsia"/>
                <w:color w:val="000000"/>
                <w:shd w:val="clear" w:color="auto" w:fill="FFFFFF"/>
              </w:rPr>
              <w:t>多元文化與國際理解</w:t>
            </w:r>
            <w:r w:rsidRPr="00A75DBB">
              <w:rPr>
                <w:rFonts w:eastAsia="標楷體"/>
                <w:color w:val="000000"/>
                <w:shd w:val="clear" w:color="auto" w:fill="FFFFFF"/>
              </w:rPr>
              <w:t>)</w:t>
            </w:r>
            <w:r w:rsidRPr="00A75DBB">
              <w:rPr>
                <w:rFonts w:eastAsia="標楷體" w:hint="eastAsia"/>
                <w:color w:val="000000"/>
                <w:shd w:val="clear" w:color="auto" w:fill="FFFFFF"/>
              </w:rPr>
              <w:t>，可融入各領域</w:t>
            </w:r>
          </w:p>
        </w:tc>
      </w:tr>
      <w:tr w:rsidR="00756C09" w:rsidRPr="00A75DBB">
        <w:trPr>
          <w:jc w:val="center"/>
        </w:trPr>
        <w:tc>
          <w:tcPr>
            <w:tcW w:w="1280"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jc w:val="center"/>
              <w:rPr>
                <w:rFonts w:eastAsia="標楷體"/>
                <w:b/>
                <w:color w:val="000000"/>
                <w:shd w:val="clear" w:color="auto" w:fill="FFFFFF"/>
              </w:rPr>
            </w:pPr>
            <w:r w:rsidRPr="00A75DBB">
              <w:rPr>
                <w:rFonts w:eastAsia="標楷體" w:hint="eastAsia"/>
                <w:b/>
                <w:color w:val="000000"/>
                <w:shd w:val="clear" w:color="auto" w:fill="FFFFFF"/>
              </w:rPr>
              <w:t>品德教育</w:t>
            </w:r>
          </w:p>
        </w:tc>
        <w:tc>
          <w:tcPr>
            <w:tcW w:w="7446"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rPr>
                <w:rFonts w:eastAsia="標楷體"/>
                <w:color w:val="000000"/>
                <w:shd w:val="clear" w:color="auto" w:fill="FFFFFF"/>
              </w:rPr>
            </w:pPr>
            <w:r w:rsidRPr="00A75DBB">
              <w:rPr>
                <w:rFonts w:eastAsia="標楷體" w:hint="eastAsia"/>
                <w:color w:val="000000"/>
                <w:shd w:val="clear" w:color="auto" w:fill="FFFFFF"/>
              </w:rPr>
              <w:t>內涵已包含於核心素養</w:t>
            </w:r>
            <w:r w:rsidRPr="00A75DBB">
              <w:rPr>
                <w:rFonts w:eastAsia="標楷體"/>
                <w:color w:val="000000"/>
                <w:shd w:val="clear" w:color="auto" w:fill="FFFFFF"/>
              </w:rPr>
              <w:t>(</w:t>
            </w:r>
            <w:r w:rsidRPr="00A75DBB">
              <w:rPr>
                <w:rFonts w:eastAsia="標楷體" w:hint="eastAsia"/>
                <w:color w:val="000000"/>
                <w:shd w:val="clear" w:color="auto" w:fill="FFFFFF"/>
              </w:rPr>
              <w:t>如</w:t>
            </w:r>
            <w:r w:rsidRPr="00A75DBB">
              <w:rPr>
                <w:rFonts w:eastAsia="標楷體"/>
                <w:color w:val="000000"/>
                <w:shd w:val="clear" w:color="auto" w:fill="FFFFFF"/>
              </w:rPr>
              <w:t>C1:</w:t>
            </w:r>
            <w:r w:rsidRPr="00A75DBB">
              <w:rPr>
                <w:rFonts w:eastAsia="標楷體" w:hint="eastAsia"/>
                <w:color w:val="000000"/>
                <w:shd w:val="clear" w:color="auto" w:fill="FFFFFF"/>
              </w:rPr>
              <w:t>道德實踐與公民意識</w:t>
            </w:r>
            <w:r w:rsidRPr="00A75DBB">
              <w:rPr>
                <w:rFonts w:eastAsia="標楷體"/>
                <w:color w:val="000000"/>
                <w:shd w:val="clear" w:color="auto" w:fill="FFFFFF"/>
              </w:rPr>
              <w:t>)</w:t>
            </w:r>
            <w:r w:rsidRPr="00A75DBB">
              <w:rPr>
                <w:rFonts w:eastAsia="標楷體" w:hint="eastAsia"/>
                <w:color w:val="000000"/>
                <w:shd w:val="clear" w:color="auto" w:fill="FFFFFF"/>
              </w:rPr>
              <w:t>，可融入各領域</w:t>
            </w:r>
          </w:p>
        </w:tc>
      </w:tr>
      <w:tr w:rsidR="00756C09" w:rsidRPr="00A75DBB">
        <w:trPr>
          <w:jc w:val="center"/>
        </w:trPr>
        <w:tc>
          <w:tcPr>
            <w:tcW w:w="1280"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jc w:val="center"/>
              <w:rPr>
                <w:rFonts w:eastAsia="標楷體"/>
                <w:b/>
                <w:color w:val="000000"/>
                <w:shd w:val="clear" w:color="auto" w:fill="FFFFFF"/>
              </w:rPr>
            </w:pPr>
            <w:r w:rsidRPr="00A75DBB">
              <w:rPr>
                <w:rFonts w:eastAsia="標楷體" w:hint="eastAsia"/>
                <w:b/>
                <w:color w:val="000000"/>
                <w:shd w:val="clear" w:color="auto" w:fill="FFFFFF"/>
              </w:rPr>
              <w:t>生命教育</w:t>
            </w:r>
          </w:p>
        </w:tc>
        <w:tc>
          <w:tcPr>
            <w:tcW w:w="7446"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rPr>
                <w:rFonts w:eastAsia="標楷體"/>
                <w:color w:val="000000"/>
                <w:shd w:val="clear" w:color="auto" w:fill="FFFFFF"/>
              </w:rPr>
            </w:pPr>
            <w:r w:rsidRPr="00BE2915">
              <w:rPr>
                <w:rFonts w:ascii="標楷體" w:eastAsia="標楷體" w:hAnsi="標楷體" w:cs="標楷體" w:hint="eastAsia"/>
                <w:color w:val="000000"/>
                <w:szCs w:val="24"/>
                <w:shd w:val="clear" w:color="auto" w:fill="FFFFFF"/>
              </w:rPr>
              <w:t>已包含於核心素養</w:t>
            </w:r>
            <w:r>
              <w:rPr>
                <w:rFonts w:ascii="標楷體" w:eastAsia="標楷體" w:hAnsi="標楷體" w:cs="標楷體"/>
                <w:color w:val="000000"/>
                <w:szCs w:val="24"/>
                <w:shd w:val="clear" w:color="auto" w:fill="FFFFFF"/>
              </w:rPr>
              <w:t>(</w:t>
            </w:r>
            <w:r>
              <w:rPr>
                <w:rFonts w:ascii="標楷體" w:eastAsia="標楷體" w:hAnsi="標楷體" w:cs="標楷體" w:hint="eastAsia"/>
                <w:color w:val="000000"/>
                <w:szCs w:val="24"/>
                <w:shd w:val="clear" w:color="auto" w:fill="FFFFFF"/>
              </w:rPr>
              <w:t>如</w:t>
            </w:r>
            <w:r w:rsidRPr="002406E6">
              <w:rPr>
                <w:rFonts w:ascii="標楷體" w:eastAsia="標楷體" w:hAnsi="標楷體" w:cs="標楷體"/>
                <w:color w:val="000000"/>
                <w:szCs w:val="24"/>
                <w:shd w:val="clear" w:color="auto" w:fill="FFFFFF"/>
              </w:rPr>
              <w:t>A1</w:t>
            </w:r>
            <w:r w:rsidRPr="002406E6">
              <w:rPr>
                <w:rFonts w:ascii="標楷體" w:eastAsia="標楷體" w:hAnsi="標楷體" w:cs="標楷體" w:hint="eastAsia"/>
                <w:color w:val="000000"/>
                <w:szCs w:val="24"/>
                <w:shd w:val="clear" w:color="auto" w:fill="FFFFFF"/>
              </w:rPr>
              <w:t>：</w:t>
            </w:r>
            <w:r w:rsidR="002406E6" w:rsidRPr="002406E6">
              <w:rPr>
                <w:rFonts w:eastAsia="標楷體" w:hAnsi="標楷體"/>
                <w:color w:val="000000"/>
                <w:shd w:val="clear" w:color="auto" w:fill="FFFFFF"/>
              </w:rPr>
              <w:t>身心素質與我精進</w:t>
            </w:r>
            <w:r w:rsidRPr="002406E6">
              <w:rPr>
                <w:rFonts w:ascii="標楷體" w:eastAsia="標楷體" w:hAnsi="標楷體" w:cs="標楷體"/>
                <w:color w:val="000000"/>
                <w:szCs w:val="24"/>
                <w:shd w:val="clear" w:color="auto" w:fill="FFFFFF"/>
              </w:rPr>
              <w:t>)</w:t>
            </w:r>
            <w:r w:rsidRPr="002406E6">
              <w:rPr>
                <w:rFonts w:ascii="標楷體" w:eastAsia="標楷體" w:hAnsi="標楷體" w:cs="標楷體" w:hint="eastAsia"/>
                <w:color w:val="000000"/>
                <w:szCs w:val="24"/>
                <w:shd w:val="clear" w:color="auto" w:fill="FFFFFF"/>
              </w:rPr>
              <w:t>，且</w:t>
            </w:r>
            <w:r w:rsidRPr="00A75DBB">
              <w:rPr>
                <w:rFonts w:eastAsia="標楷體" w:hint="eastAsia"/>
                <w:color w:val="000000"/>
                <w:shd w:val="clear" w:color="auto" w:fill="FFFFFF"/>
              </w:rPr>
              <w:t>單獨設領域</w:t>
            </w:r>
            <w:r w:rsidRPr="00A75DBB">
              <w:rPr>
                <w:rFonts w:eastAsia="標楷體"/>
                <w:color w:val="000000"/>
                <w:shd w:val="clear" w:color="auto" w:fill="FFFFFF"/>
              </w:rPr>
              <w:t>/</w:t>
            </w:r>
            <w:r w:rsidRPr="00A75DBB">
              <w:rPr>
                <w:rFonts w:eastAsia="標楷體" w:hint="eastAsia"/>
                <w:color w:val="000000"/>
                <w:shd w:val="clear" w:color="auto" w:fill="FFFFFF"/>
              </w:rPr>
              <w:t>科目</w:t>
            </w:r>
            <w:r w:rsidRPr="00A75DBB">
              <w:rPr>
                <w:rFonts w:eastAsia="標楷體"/>
                <w:color w:val="000000"/>
                <w:shd w:val="clear" w:color="auto" w:fill="FFFFFF"/>
              </w:rPr>
              <w:t>(</w:t>
            </w:r>
            <w:r w:rsidRPr="00A75DBB">
              <w:rPr>
                <w:rFonts w:eastAsia="標楷體" w:hint="eastAsia"/>
                <w:color w:val="000000"/>
                <w:shd w:val="clear" w:color="auto" w:fill="FFFFFF"/>
              </w:rPr>
              <w:t>綜合活動</w:t>
            </w:r>
            <w:r w:rsidRPr="00A75DBB">
              <w:rPr>
                <w:rFonts w:eastAsia="標楷體"/>
                <w:color w:val="000000"/>
                <w:shd w:val="clear" w:color="auto" w:fill="FFFFFF"/>
              </w:rPr>
              <w:t>/</w:t>
            </w:r>
            <w:r w:rsidRPr="00A75DBB">
              <w:rPr>
                <w:rFonts w:eastAsia="標楷體" w:hint="eastAsia"/>
                <w:color w:val="000000"/>
                <w:shd w:val="clear" w:color="auto" w:fill="FFFFFF"/>
              </w:rPr>
              <w:t>生命教育</w:t>
            </w:r>
            <w:r w:rsidRPr="00A75DBB">
              <w:rPr>
                <w:rFonts w:eastAsia="標楷體"/>
                <w:color w:val="000000"/>
                <w:shd w:val="clear" w:color="auto" w:fill="FFFFFF"/>
              </w:rPr>
              <w:t>)</w:t>
            </w:r>
          </w:p>
        </w:tc>
      </w:tr>
      <w:tr w:rsidR="00756C09" w:rsidRPr="00A75DBB">
        <w:trPr>
          <w:jc w:val="center"/>
        </w:trPr>
        <w:tc>
          <w:tcPr>
            <w:tcW w:w="1280"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jc w:val="center"/>
              <w:rPr>
                <w:rFonts w:eastAsia="標楷體"/>
                <w:b/>
                <w:color w:val="000000"/>
                <w:shd w:val="clear" w:color="auto" w:fill="FFFFFF"/>
              </w:rPr>
            </w:pPr>
            <w:r w:rsidRPr="00A75DBB">
              <w:rPr>
                <w:rFonts w:eastAsia="標楷體" w:hint="eastAsia"/>
                <w:b/>
                <w:color w:val="000000"/>
                <w:shd w:val="clear" w:color="auto" w:fill="FFFFFF"/>
              </w:rPr>
              <w:t>生涯規劃</w:t>
            </w:r>
          </w:p>
        </w:tc>
        <w:tc>
          <w:tcPr>
            <w:tcW w:w="7446"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rPr>
                <w:rFonts w:eastAsia="標楷體"/>
                <w:color w:val="000000"/>
                <w:shd w:val="clear" w:color="auto" w:fill="FFFFFF"/>
              </w:rPr>
            </w:pPr>
            <w:r w:rsidRPr="00A75DBB">
              <w:rPr>
                <w:rFonts w:eastAsia="標楷體" w:hint="eastAsia"/>
                <w:color w:val="000000"/>
                <w:shd w:val="clear" w:color="auto" w:fill="FFFFFF"/>
              </w:rPr>
              <w:t>已單獨設領域</w:t>
            </w:r>
            <w:r w:rsidRPr="00A75DBB">
              <w:rPr>
                <w:rFonts w:eastAsia="標楷體"/>
                <w:color w:val="000000"/>
                <w:shd w:val="clear" w:color="auto" w:fill="FFFFFF"/>
              </w:rPr>
              <w:t>/</w:t>
            </w:r>
            <w:r w:rsidRPr="00A75DBB">
              <w:rPr>
                <w:rFonts w:eastAsia="標楷體" w:hint="eastAsia"/>
                <w:color w:val="000000"/>
                <w:shd w:val="clear" w:color="auto" w:fill="FFFFFF"/>
              </w:rPr>
              <w:t>科目</w:t>
            </w:r>
            <w:r w:rsidRPr="00A75DBB">
              <w:rPr>
                <w:rFonts w:eastAsia="標楷體"/>
                <w:color w:val="000000"/>
                <w:shd w:val="clear" w:color="auto" w:fill="FFFFFF"/>
              </w:rPr>
              <w:t>(</w:t>
            </w:r>
            <w:r w:rsidR="002406E6" w:rsidRPr="00BE2915">
              <w:rPr>
                <w:rFonts w:ascii="標楷體" w:eastAsia="標楷體" w:hAnsi="標楷體" w:cs="標楷體" w:hint="eastAsia"/>
                <w:color w:val="000000"/>
                <w:kern w:val="0"/>
                <w:szCs w:val="24"/>
                <w:shd w:val="clear" w:color="auto" w:fill="FFFFFF"/>
              </w:rPr>
              <w:t>綜合活動</w:t>
            </w:r>
            <w:r w:rsidR="002406E6" w:rsidRPr="00BE2915">
              <w:rPr>
                <w:rFonts w:ascii="標楷體" w:eastAsia="標楷體" w:hAnsi="標楷體" w:cs="標楷體"/>
                <w:color w:val="000000"/>
                <w:kern w:val="0"/>
                <w:szCs w:val="24"/>
                <w:shd w:val="clear" w:color="auto" w:fill="FFFFFF"/>
              </w:rPr>
              <w:t>/</w:t>
            </w:r>
            <w:r w:rsidR="002406E6" w:rsidRPr="00BE2915">
              <w:rPr>
                <w:rFonts w:ascii="標楷體" w:eastAsia="標楷體" w:hAnsi="標楷體" w:cs="標楷體" w:hint="eastAsia"/>
                <w:color w:val="000000"/>
                <w:kern w:val="0"/>
                <w:szCs w:val="24"/>
                <w:shd w:val="clear" w:color="auto" w:fill="FFFFFF"/>
              </w:rPr>
              <w:t>生涯</w:t>
            </w:r>
            <w:r w:rsidR="002406E6">
              <w:rPr>
                <w:rFonts w:ascii="標楷體" w:eastAsia="標楷體" w:hAnsi="標楷體" w:cs="標楷體" w:hint="eastAsia"/>
                <w:color w:val="000000"/>
                <w:kern w:val="0"/>
                <w:szCs w:val="24"/>
                <w:shd w:val="clear" w:color="auto" w:fill="FFFFFF"/>
              </w:rPr>
              <w:t>規劃</w:t>
            </w:r>
            <w:r w:rsidRPr="00A75DBB">
              <w:rPr>
                <w:rFonts w:eastAsia="標楷體"/>
                <w:color w:val="000000"/>
                <w:shd w:val="clear" w:color="auto" w:fill="FFFFFF"/>
              </w:rPr>
              <w:t>)</w:t>
            </w:r>
          </w:p>
        </w:tc>
      </w:tr>
      <w:tr w:rsidR="00756C09" w:rsidRPr="00A75DBB">
        <w:trPr>
          <w:jc w:val="center"/>
        </w:trPr>
        <w:tc>
          <w:tcPr>
            <w:tcW w:w="1280"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jc w:val="center"/>
              <w:rPr>
                <w:rFonts w:eastAsia="標楷體"/>
                <w:b/>
                <w:color w:val="000000"/>
                <w:shd w:val="clear" w:color="auto" w:fill="FFFFFF"/>
              </w:rPr>
            </w:pPr>
            <w:r w:rsidRPr="00A75DBB">
              <w:rPr>
                <w:rFonts w:eastAsia="標楷體" w:hint="eastAsia"/>
                <w:b/>
                <w:color w:val="000000"/>
                <w:shd w:val="clear" w:color="auto" w:fill="FFFFFF"/>
              </w:rPr>
              <w:t>科技教育</w:t>
            </w:r>
          </w:p>
        </w:tc>
        <w:tc>
          <w:tcPr>
            <w:tcW w:w="7446"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rPr>
                <w:rFonts w:eastAsia="標楷體"/>
                <w:color w:val="000000"/>
                <w:shd w:val="clear" w:color="auto" w:fill="FFFFFF"/>
              </w:rPr>
            </w:pPr>
            <w:r w:rsidRPr="00A75DBB">
              <w:rPr>
                <w:rFonts w:eastAsia="標楷體" w:hint="eastAsia"/>
                <w:color w:val="000000"/>
                <w:shd w:val="clear" w:color="auto" w:fill="FFFFFF"/>
              </w:rPr>
              <w:t>已單獨設領域</w:t>
            </w:r>
            <w:r w:rsidRPr="00A75DBB">
              <w:rPr>
                <w:rFonts w:eastAsia="標楷體"/>
                <w:color w:val="000000"/>
                <w:shd w:val="clear" w:color="auto" w:fill="FFFFFF"/>
              </w:rPr>
              <w:t>/</w:t>
            </w:r>
            <w:r w:rsidRPr="00A75DBB">
              <w:rPr>
                <w:rFonts w:eastAsia="標楷體" w:hint="eastAsia"/>
                <w:color w:val="000000"/>
                <w:shd w:val="clear" w:color="auto" w:fill="FFFFFF"/>
              </w:rPr>
              <w:t>科目</w:t>
            </w:r>
            <w:r w:rsidRPr="00A75DBB">
              <w:rPr>
                <w:rFonts w:eastAsia="標楷體"/>
                <w:color w:val="000000"/>
                <w:shd w:val="clear" w:color="auto" w:fill="FFFFFF"/>
              </w:rPr>
              <w:t>(</w:t>
            </w:r>
            <w:r w:rsidRPr="00A75DBB">
              <w:rPr>
                <w:rFonts w:eastAsia="標楷體" w:hint="eastAsia"/>
                <w:color w:val="000000"/>
                <w:shd w:val="clear" w:color="auto" w:fill="FFFFFF"/>
              </w:rPr>
              <w:t>科技</w:t>
            </w:r>
            <w:r w:rsidRPr="00A75DBB">
              <w:rPr>
                <w:rFonts w:eastAsia="標楷體"/>
                <w:color w:val="000000"/>
                <w:shd w:val="clear" w:color="auto" w:fill="FFFFFF"/>
              </w:rPr>
              <w:t>)</w:t>
            </w:r>
          </w:p>
        </w:tc>
      </w:tr>
      <w:tr w:rsidR="00756C09" w:rsidRPr="00A75DBB">
        <w:trPr>
          <w:jc w:val="center"/>
        </w:trPr>
        <w:tc>
          <w:tcPr>
            <w:tcW w:w="1280"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jc w:val="center"/>
              <w:rPr>
                <w:rFonts w:eastAsia="標楷體"/>
                <w:b/>
                <w:color w:val="000000"/>
                <w:shd w:val="clear" w:color="auto" w:fill="FFFFFF"/>
              </w:rPr>
            </w:pPr>
            <w:r w:rsidRPr="00A75DBB">
              <w:rPr>
                <w:rFonts w:eastAsia="標楷體" w:hint="eastAsia"/>
                <w:b/>
                <w:color w:val="000000"/>
                <w:shd w:val="clear" w:color="auto" w:fill="FFFFFF"/>
              </w:rPr>
              <w:t>資訊教育</w:t>
            </w:r>
          </w:p>
        </w:tc>
        <w:tc>
          <w:tcPr>
            <w:tcW w:w="7446"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rPr>
                <w:rFonts w:eastAsia="標楷體"/>
                <w:color w:val="000000"/>
                <w:shd w:val="clear" w:color="auto" w:fill="FFFFFF"/>
              </w:rPr>
            </w:pPr>
            <w:r w:rsidRPr="00A75DBB">
              <w:rPr>
                <w:rFonts w:eastAsia="標楷體" w:hint="eastAsia"/>
                <w:color w:val="000000"/>
                <w:shd w:val="clear" w:color="auto" w:fill="FFFFFF"/>
              </w:rPr>
              <w:t>已單獨設領域</w:t>
            </w:r>
            <w:r w:rsidRPr="00A75DBB">
              <w:rPr>
                <w:rFonts w:eastAsia="標楷體"/>
                <w:color w:val="000000"/>
                <w:shd w:val="clear" w:color="auto" w:fill="FFFFFF"/>
              </w:rPr>
              <w:t>/</w:t>
            </w:r>
            <w:r w:rsidRPr="00A75DBB">
              <w:rPr>
                <w:rFonts w:eastAsia="標楷體" w:hint="eastAsia"/>
                <w:color w:val="000000"/>
                <w:shd w:val="clear" w:color="auto" w:fill="FFFFFF"/>
              </w:rPr>
              <w:t>科目</w:t>
            </w:r>
            <w:r w:rsidRPr="00A75DBB">
              <w:rPr>
                <w:rFonts w:eastAsia="標楷體"/>
                <w:color w:val="000000"/>
                <w:shd w:val="clear" w:color="auto" w:fill="FFFFFF"/>
              </w:rPr>
              <w:t>(</w:t>
            </w:r>
            <w:r w:rsidRPr="00BE2915">
              <w:rPr>
                <w:rFonts w:ascii="標楷體" w:eastAsia="標楷體" w:hAnsi="標楷體" w:cs="標楷體" w:hint="eastAsia"/>
                <w:color w:val="000000"/>
                <w:kern w:val="0"/>
                <w:szCs w:val="24"/>
                <w:shd w:val="clear" w:color="auto" w:fill="FFFFFF"/>
              </w:rPr>
              <w:t>科技</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資訊科技</w:t>
            </w:r>
            <w:r w:rsidRPr="00A75DBB">
              <w:rPr>
                <w:rFonts w:eastAsia="標楷體"/>
                <w:color w:val="000000"/>
                <w:shd w:val="clear" w:color="auto" w:fill="FFFFFF"/>
              </w:rPr>
              <w:t>)</w:t>
            </w:r>
          </w:p>
        </w:tc>
      </w:tr>
      <w:tr w:rsidR="00756C09" w:rsidRPr="00A75DBB">
        <w:trPr>
          <w:jc w:val="center"/>
        </w:trPr>
        <w:tc>
          <w:tcPr>
            <w:tcW w:w="1280"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jc w:val="center"/>
              <w:rPr>
                <w:rFonts w:eastAsia="標楷體"/>
                <w:b/>
                <w:color w:val="000000"/>
                <w:shd w:val="clear" w:color="auto" w:fill="FFFFFF"/>
              </w:rPr>
            </w:pPr>
            <w:r w:rsidRPr="00A75DBB">
              <w:rPr>
                <w:rFonts w:eastAsia="標楷體" w:hint="eastAsia"/>
                <w:b/>
                <w:color w:val="000000"/>
                <w:shd w:val="clear" w:color="auto" w:fill="FFFFFF"/>
              </w:rPr>
              <w:t>法治教育</w:t>
            </w:r>
          </w:p>
        </w:tc>
        <w:tc>
          <w:tcPr>
            <w:tcW w:w="7446"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rPr>
                <w:rFonts w:eastAsia="標楷體"/>
                <w:color w:val="000000"/>
                <w:shd w:val="clear" w:color="auto" w:fill="FFFFFF"/>
              </w:rPr>
            </w:pPr>
            <w:r w:rsidRPr="00A75DBB">
              <w:rPr>
                <w:rFonts w:eastAsia="標楷體" w:hint="eastAsia"/>
                <w:color w:val="000000"/>
                <w:kern w:val="0"/>
                <w:shd w:val="clear" w:color="auto" w:fill="FFFFFF"/>
              </w:rPr>
              <w:t>有對應領域</w:t>
            </w:r>
            <w:r w:rsidRPr="00A75DBB">
              <w:rPr>
                <w:rFonts w:eastAsia="標楷體"/>
                <w:color w:val="000000"/>
                <w:kern w:val="0"/>
                <w:shd w:val="clear" w:color="auto" w:fill="FFFFFF"/>
              </w:rPr>
              <w:t>/</w:t>
            </w:r>
            <w:r w:rsidRPr="00A75DBB">
              <w:rPr>
                <w:rFonts w:eastAsia="標楷體" w:hint="eastAsia"/>
                <w:color w:val="000000"/>
                <w:kern w:val="0"/>
                <w:shd w:val="clear" w:color="auto" w:fill="FFFFFF"/>
              </w:rPr>
              <w:t>科目</w:t>
            </w:r>
            <w:r w:rsidRPr="00A75DBB">
              <w:rPr>
                <w:rFonts w:eastAsia="標楷體"/>
                <w:color w:val="000000"/>
                <w:shd w:val="clear" w:color="auto" w:fill="FFFFFF"/>
              </w:rPr>
              <w:t>(</w:t>
            </w:r>
            <w:r w:rsidR="002406E6" w:rsidRPr="00BE2915">
              <w:rPr>
                <w:rFonts w:ascii="標楷體" w:eastAsia="標楷體" w:hAnsi="標楷體" w:cs="標楷體" w:hint="eastAsia"/>
                <w:color w:val="000000"/>
                <w:kern w:val="0"/>
                <w:szCs w:val="24"/>
                <w:shd w:val="clear" w:color="auto" w:fill="FFFFFF"/>
              </w:rPr>
              <w:t>社會</w:t>
            </w:r>
            <w:r w:rsidR="002406E6" w:rsidRPr="00BE2915">
              <w:rPr>
                <w:rFonts w:ascii="標楷體" w:eastAsia="標楷體" w:hAnsi="標楷體" w:cs="標楷體"/>
                <w:color w:val="000000"/>
                <w:kern w:val="0"/>
                <w:szCs w:val="24"/>
                <w:shd w:val="clear" w:color="auto" w:fill="FFFFFF"/>
              </w:rPr>
              <w:t>/</w:t>
            </w:r>
            <w:r w:rsidR="002406E6" w:rsidRPr="00BE2915">
              <w:rPr>
                <w:rFonts w:ascii="標楷體" w:eastAsia="標楷體" w:hAnsi="標楷體" w:cs="標楷體" w:hint="eastAsia"/>
                <w:color w:val="000000"/>
                <w:kern w:val="0"/>
                <w:szCs w:val="24"/>
                <w:shd w:val="clear" w:color="auto" w:fill="FFFFFF"/>
              </w:rPr>
              <w:t>公民與社會</w:t>
            </w:r>
            <w:r w:rsidRPr="00A75DBB">
              <w:rPr>
                <w:rFonts w:eastAsia="標楷體"/>
                <w:color w:val="000000"/>
                <w:shd w:val="clear" w:color="auto" w:fill="FFFFFF"/>
              </w:rPr>
              <w:t xml:space="preserve">) </w:t>
            </w:r>
          </w:p>
        </w:tc>
      </w:tr>
      <w:tr w:rsidR="00756C09" w:rsidRPr="00A75DBB">
        <w:trPr>
          <w:jc w:val="center"/>
        </w:trPr>
        <w:tc>
          <w:tcPr>
            <w:tcW w:w="1280"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jc w:val="center"/>
              <w:rPr>
                <w:rFonts w:eastAsia="標楷體"/>
                <w:b/>
                <w:color w:val="000000"/>
                <w:shd w:val="clear" w:color="auto" w:fill="FFFFFF"/>
              </w:rPr>
            </w:pPr>
            <w:r w:rsidRPr="00A75DBB">
              <w:rPr>
                <w:rFonts w:eastAsia="標楷體" w:hint="eastAsia"/>
                <w:b/>
                <w:color w:val="000000"/>
                <w:shd w:val="clear" w:color="auto" w:fill="FFFFFF"/>
              </w:rPr>
              <w:t>原住民族教育</w:t>
            </w:r>
          </w:p>
        </w:tc>
        <w:tc>
          <w:tcPr>
            <w:tcW w:w="7446"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ind w:rightChars="-57" w:right="-137" w:firstLine="2"/>
              <w:rPr>
                <w:rFonts w:eastAsia="標楷體"/>
                <w:color w:val="000000"/>
                <w:shd w:val="clear" w:color="auto" w:fill="FFFFFF"/>
              </w:rPr>
            </w:pPr>
            <w:r w:rsidRPr="00A75DBB">
              <w:rPr>
                <w:rFonts w:eastAsia="標楷體" w:hint="eastAsia"/>
                <w:color w:val="000000"/>
                <w:kern w:val="0"/>
                <w:shd w:val="clear" w:color="auto" w:fill="FFFFFF"/>
              </w:rPr>
              <w:t>有對應領域</w:t>
            </w:r>
            <w:r w:rsidRPr="00A75DBB">
              <w:rPr>
                <w:rFonts w:eastAsia="標楷體"/>
                <w:color w:val="000000"/>
                <w:kern w:val="0"/>
                <w:shd w:val="clear" w:color="auto" w:fill="FFFFFF"/>
              </w:rPr>
              <w:t>/</w:t>
            </w:r>
            <w:r w:rsidRPr="00A75DBB">
              <w:rPr>
                <w:rFonts w:eastAsia="標楷體" w:hint="eastAsia"/>
                <w:color w:val="000000"/>
                <w:kern w:val="0"/>
                <w:shd w:val="clear" w:color="auto" w:fill="FFFFFF"/>
              </w:rPr>
              <w:t>科目</w:t>
            </w:r>
            <w:r w:rsidRPr="00A75DBB">
              <w:rPr>
                <w:rFonts w:eastAsia="標楷體"/>
                <w:color w:val="000000"/>
                <w:shd w:val="clear" w:color="auto" w:fill="FFFFFF"/>
              </w:rPr>
              <w:t>(</w:t>
            </w:r>
            <w:r w:rsidR="002406E6" w:rsidRPr="00BE2915">
              <w:rPr>
                <w:rFonts w:ascii="標楷體" w:eastAsia="標楷體" w:hAnsi="標楷體" w:cs="標楷體" w:hint="eastAsia"/>
                <w:color w:val="000000"/>
                <w:szCs w:val="24"/>
                <w:shd w:val="clear" w:color="auto" w:fill="FFFFFF"/>
              </w:rPr>
              <w:t>本土語文</w:t>
            </w:r>
            <w:r w:rsidR="002406E6" w:rsidRPr="00BE2915">
              <w:rPr>
                <w:rFonts w:ascii="標楷體" w:eastAsia="標楷體" w:hAnsi="標楷體" w:cs="標楷體"/>
                <w:color w:val="000000"/>
                <w:szCs w:val="24"/>
                <w:shd w:val="clear" w:color="auto" w:fill="FFFFFF"/>
              </w:rPr>
              <w:t>/</w:t>
            </w:r>
            <w:r w:rsidR="002406E6" w:rsidRPr="00BE2915">
              <w:rPr>
                <w:rFonts w:ascii="標楷體" w:eastAsia="標楷體" w:hAnsi="標楷體" w:cs="標楷體" w:hint="eastAsia"/>
                <w:color w:val="000000"/>
                <w:szCs w:val="24"/>
                <w:shd w:val="clear" w:color="auto" w:fill="FFFFFF"/>
              </w:rPr>
              <w:t>原住民族語文</w:t>
            </w:r>
            <w:r w:rsidR="002406E6" w:rsidRPr="00BE2915">
              <w:rPr>
                <w:rFonts w:ascii="標楷體" w:eastAsia="標楷體" w:hAnsi="標楷體" w:cs="標楷體" w:hint="eastAsia"/>
                <w:color w:val="000000"/>
                <w:kern w:val="0"/>
                <w:szCs w:val="24"/>
                <w:shd w:val="clear" w:color="auto" w:fill="FFFFFF"/>
              </w:rPr>
              <w:t>、社會、自然科學</w:t>
            </w:r>
            <w:r w:rsidRPr="00A75DBB">
              <w:rPr>
                <w:rFonts w:eastAsia="標楷體"/>
                <w:color w:val="000000"/>
                <w:shd w:val="clear" w:color="auto" w:fill="FFFFFF"/>
              </w:rPr>
              <w:t>)</w:t>
            </w:r>
          </w:p>
        </w:tc>
      </w:tr>
      <w:tr w:rsidR="00756C09" w:rsidRPr="00A75DBB">
        <w:trPr>
          <w:jc w:val="center"/>
        </w:trPr>
        <w:tc>
          <w:tcPr>
            <w:tcW w:w="1280"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jc w:val="center"/>
              <w:rPr>
                <w:rFonts w:eastAsia="標楷體"/>
                <w:b/>
                <w:color w:val="000000"/>
                <w:shd w:val="clear" w:color="auto" w:fill="FFFFFF"/>
              </w:rPr>
            </w:pPr>
            <w:r w:rsidRPr="00A75DBB">
              <w:rPr>
                <w:rFonts w:eastAsia="標楷體" w:hint="eastAsia"/>
                <w:b/>
                <w:color w:val="000000"/>
                <w:shd w:val="clear" w:color="auto" w:fill="FFFFFF"/>
              </w:rPr>
              <w:t>能源教育</w:t>
            </w:r>
          </w:p>
        </w:tc>
        <w:tc>
          <w:tcPr>
            <w:tcW w:w="7446"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rPr>
                <w:rFonts w:eastAsia="標楷體"/>
                <w:color w:val="000000"/>
                <w:shd w:val="clear" w:color="auto" w:fill="FFFFFF"/>
              </w:rPr>
            </w:pPr>
            <w:r w:rsidRPr="00A75DBB">
              <w:rPr>
                <w:rFonts w:eastAsia="標楷體" w:hint="eastAsia"/>
                <w:color w:val="000000"/>
                <w:kern w:val="0"/>
                <w:shd w:val="clear" w:color="auto" w:fill="FFFFFF"/>
              </w:rPr>
              <w:t>有對應領域</w:t>
            </w:r>
            <w:r w:rsidRPr="00A75DBB">
              <w:rPr>
                <w:rFonts w:eastAsia="標楷體"/>
                <w:color w:val="000000"/>
                <w:kern w:val="0"/>
                <w:shd w:val="clear" w:color="auto" w:fill="FFFFFF"/>
              </w:rPr>
              <w:t>/</w:t>
            </w:r>
            <w:r w:rsidRPr="00A75DBB">
              <w:rPr>
                <w:rFonts w:eastAsia="標楷體" w:hint="eastAsia"/>
                <w:color w:val="000000"/>
                <w:kern w:val="0"/>
                <w:shd w:val="clear" w:color="auto" w:fill="FFFFFF"/>
              </w:rPr>
              <w:t>科目</w:t>
            </w:r>
            <w:r w:rsidRPr="00A75DBB">
              <w:rPr>
                <w:rFonts w:eastAsia="標楷體"/>
                <w:color w:val="000000"/>
                <w:kern w:val="0"/>
                <w:shd w:val="clear" w:color="auto" w:fill="FFFFFF"/>
              </w:rPr>
              <w:t>(</w:t>
            </w:r>
            <w:r w:rsidRPr="00A75DBB">
              <w:rPr>
                <w:rFonts w:eastAsia="標楷體" w:hint="eastAsia"/>
                <w:color w:val="000000"/>
                <w:shd w:val="clear" w:color="auto" w:fill="FFFFFF"/>
              </w:rPr>
              <w:t>自然科學、科技</w:t>
            </w:r>
            <w:r w:rsidRPr="00A75DBB">
              <w:rPr>
                <w:rFonts w:eastAsia="標楷體"/>
                <w:color w:val="000000"/>
                <w:shd w:val="clear" w:color="auto" w:fill="FFFFFF"/>
              </w:rPr>
              <w:t>)</w:t>
            </w:r>
          </w:p>
        </w:tc>
      </w:tr>
      <w:tr w:rsidR="00756C09" w:rsidRPr="00A75DBB">
        <w:trPr>
          <w:jc w:val="center"/>
        </w:trPr>
        <w:tc>
          <w:tcPr>
            <w:tcW w:w="1280"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jc w:val="center"/>
              <w:rPr>
                <w:rFonts w:eastAsia="標楷體"/>
                <w:b/>
                <w:color w:val="000000"/>
                <w:shd w:val="clear" w:color="auto" w:fill="FFFFFF"/>
              </w:rPr>
            </w:pPr>
            <w:r w:rsidRPr="00A75DBB">
              <w:rPr>
                <w:rFonts w:eastAsia="標楷體" w:hint="eastAsia"/>
                <w:b/>
                <w:color w:val="000000"/>
                <w:shd w:val="clear" w:color="auto" w:fill="FFFFFF"/>
              </w:rPr>
              <w:t>安全教育</w:t>
            </w:r>
          </w:p>
        </w:tc>
        <w:tc>
          <w:tcPr>
            <w:tcW w:w="7446"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rPr>
                <w:rFonts w:eastAsia="標楷體"/>
                <w:color w:val="000000"/>
                <w:shd w:val="clear" w:color="auto" w:fill="FFFFFF"/>
              </w:rPr>
            </w:pPr>
            <w:r w:rsidRPr="00A75DBB">
              <w:rPr>
                <w:rFonts w:eastAsia="標楷體" w:hint="eastAsia"/>
                <w:color w:val="000000"/>
                <w:kern w:val="0"/>
                <w:shd w:val="clear" w:color="auto" w:fill="FFFFFF"/>
              </w:rPr>
              <w:t>有對應領域</w:t>
            </w:r>
            <w:r w:rsidRPr="00A75DBB">
              <w:rPr>
                <w:rFonts w:eastAsia="標楷體"/>
                <w:color w:val="000000"/>
                <w:kern w:val="0"/>
                <w:shd w:val="clear" w:color="auto" w:fill="FFFFFF"/>
              </w:rPr>
              <w:t>/</w:t>
            </w:r>
            <w:r w:rsidRPr="00A75DBB">
              <w:rPr>
                <w:rFonts w:eastAsia="標楷體" w:hint="eastAsia"/>
                <w:color w:val="000000"/>
                <w:kern w:val="0"/>
                <w:shd w:val="clear" w:color="auto" w:fill="FFFFFF"/>
              </w:rPr>
              <w:t>科目</w:t>
            </w:r>
            <w:r w:rsidRPr="00A75DBB">
              <w:rPr>
                <w:rFonts w:eastAsia="標楷體"/>
                <w:color w:val="000000"/>
                <w:shd w:val="clear" w:color="auto" w:fill="FFFFFF"/>
              </w:rPr>
              <w:t>(</w:t>
            </w:r>
            <w:r w:rsidR="002406E6" w:rsidRPr="00BE2915">
              <w:rPr>
                <w:rFonts w:ascii="標楷體" w:eastAsia="標楷體" w:hAnsi="標楷體" w:cs="標楷體" w:hint="eastAsia"/>
                <w:color w:val="000000"/>
                <w:kern w:val="0"/>
                <w:szCs w:val="24"/>
                <w:shd w:val="clear" w:color="auto" w:fill="FFFFFF"/>
              </w:rPr>
              <w:t>自然科學、健康與體育、綜合活動</w:t>
            </w:r>
            <w:r w:rsidR="002406E6" w:rsidRPr="00BE2915">
              <w:rPr>
                <w:rFonts w:ascii="標楷體" w:eastAsia="標楷體" w:hAnsi="標楷體" w:cs="標楷體"/>
                <w:color w:val="000000"/>
                <w:kern w:val="0"/>
                <w:szCs w:val="24"/>
                <w:shd w:val="clear" w:color="auto" w:fill="FFFFFF"/>
              </w:rPr>
              <w:t>/</w:t>
            </w:r>
            <w:r w:rsidR="002406E6" w:rsidRPr="00BE2915">
              <w:rPr>
                <w:rFonts w:ascii="標楷體" w:eastAsia="標楷體" w:hAnsi="標楷體" w:cs="標楷體" w:hint="eastAsia"/>
                <w:color w:val="000000"/>
                <w:kern w:val="0"/>
                <w:szCs w:val="24"/>
                <w:shd w:val="clear" w:color="auto" w:fill="FFFFFF"/>
              </w:rPr>
              <w:t>家政</w:t>
            </w:r>
            <w:r w:rsidRPr="00A75DBB">
              <w:rPr>
                <w:rFonts w:eastAsia="標楷體"/>
                <w:color w:val="000000"/>
                <w:shd w:val="clear" w:color="auto" w:fill="FFFFFF"/>
              </w:rPr>
              <w:t>)</w:t>
            </w:r>
          </w:p>
        </w:tc>
      </w:tr>
      <w:tr w:rsidR="00756C09" w:rsidRPr="00A75DBB">
        <w:trPr>
          <w:jc w:val="center"/>
        </w:trPr>
        <w:tc>
          <w:tcPr>
            <w:tcW w:w="1280"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jc w:val="center"/>
              <w:rPr>
                <w:rFonts w:eastAsia="標楷體"/>
                <w:b/>
                <w:color w:val="000000"/>
                <w:shd w:val="clear" w:color="auto" w:fill="FFFFFF"/>
              </w:rPr>
            </w:pPr>
            <w:r w:rsidRPr="00A75DBB">
              <w:rPr>
                <w:rFonts w:eastAsia="標楷體" w:hint="eastAsia"/>
                <w:b/>
                <w:color w:val="000000"/>
                <w:shd w:val="clear" w:color="auto" w:fill="FFFFFF"/>
              </w:rPr>
              <w:lastRenderedPageBreak/>
              <w:t>防災教育</w:t>
            </w:r>
          </w:p>
        </w:tc>
        <w:tc>
          <w:tcPr>
            <w:tcW w:w="7446"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rPr>
                <w:rFonts w:eastAsia="標楷體"/>
                <w:color w:val="000000"/>
                <w:shd w:val="clear" w:color="auto" w:fill="FFFFFF"/>
              </w:rPr>
            </w:pPr>
            <w:r w:rsidRPr="00A75DBB">
              <w:rPr>
                <w:rFonts w:eastAsia="標楷體" w:hint="eastAsia"/>
                <w:color w:val="000000"/>
                <w:kern w:val="0"/>
                <w:shd w:val="clear" w:color="auto" w:fill="FFFFFF"/>
              </w:rPr>
              <w:t>有對應領域</w:t>
            </w:r>
            <w:r w:rsidRPr="00A75DBB">
              <w:rPr>
                <w:rFonts w:eastAsia="標楷體"/>
                <w:color w:val="000000"/>
                <w:kern w:val="0"/>
                <w:shd w:val="clear" w:color="auto" w:fill="FFFFFF"/>
              </w:rPr>
              <w:t>/</w:t>
            </w:r>
            <w:r w:rsidRPr="00A75DBB">
              <w:rPr>
                <w:rFonts w:eastAsia="標楷體" w:hint="eastAsia"/>
                <w:color w:val="000000"/>
                <w:kern w:val="0"/>
                <w:shd w:val="clear" w:color="auto" w:fill="FFFFFF"/>
              </w:rPr>
              <w:t>科目</w:t>
            </w:r>
            <w:r w:rsidRPr="00A75DBB">
              <w:rPr>
                <w:rFonts w:eastAsia="標楷體"/>
                <w:color w:val="000000"/>
                <w:kern w:val="0"/>
                <w:shd w:val="clear" w:color="auto" w:fill="FFFFFF"/>
              </w:rPr>
              <w:t>(</w:t>
            </w:r>
            <w:r w:rsidRPr="00A75DBB">
              <w:rPr>
                <w:rFonts w:eastAsia="標楷體" w:hint="eastAsia"/>
                <w:color w:val="000000"/>
                <w:shd w:val="clear" w:color="auto" w:fill="FFFFFF"/>
              </w:rPr>
              <w:t>自然科學、綜合活動、全民國防教育</w:t>
            </w:r>
            <w:r w:rsidRPr="00A75DBB">
              <w:rPr>
                <w:rFonts w:eastAsia="標楷體"/>
                <w:color w:val="000000"/>
                <w:shd w:val="clear" w:color="auto" w:fill="FFFFFF"/>
              </w:rPr>
              <w:t>)</w:t>
            </w:r>
          </w:p>
        </w:tc>
      </w:tr>
      <w:tr w:rsidR="00756C09" w:rsidRPr="00A75DBB">
        <w:trPr>
          <w:jc w:val="center"/>
        </w:trPr>
        <w:tc>
          <w:tcPr>
            <w:tcW w:w="1280"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jc w:val="center"/>
              <w:rPr>
                <w:rFonts w:eastAsia="標楷體"/>
                <w:b/>
                <w:color w:val="000000"/>
                <w:shd w:val="clear" w:color="auto" w:fill="FFFFFF"/>
              </w:rPr>
            </w:pPr>
            <w:r w:rsidRPr="00A75DBB">
              <w:rPr>
                <w:rFonts w:eastAsia="標楷體" w:hint="eastAsia"/>
                <w:b/>
                <w:color w:val="000000"/>
                <w:shd w:val="clear" w:color="auto" w:fill="FFFFFF"/>
              </w:rPr>
              <w:t>家庭教育</w:t>
            </w:r>
          </w:p>
        </w:tc>
        <w:tc>
          <w:tcPr>
            <w:tcW w:w="7446"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rPr>
                <w:rFonts w:eastAsia="標楷體"/>
                <w:color w:val="000000"/>
                <w:shd w:val="clear" w:color="auto" w:fill="FFFFFF"/>
              </w:rPr>
            </w:pPr>
            <w:r w:rsidRPr="00A75DBB">
              <w:rPr>
                <w:rFonts w:eastAsia="標楷體" w:hint="eastAsia"/>
                <w:color w:val="000000"/>
                <w:kern w:val="0"/>
                <w:shd w:val="clear" w:color="auto" w:fill="FFFFFF"/>
              </w:rPr>
              <w:t>有對應領域</w:t>
            </w:r>
            <w:r w:rsidRPr="00A75DBB">
              <w:rPr>
                <w:rFonts w:eastAsia="標楷體"/>
                <w:color w:val="000000"/>
                <w:kern w:val="0"/>
                <w:shd w:val="clear" w:color="auto" w:fill="FFFFFF"/>
              </w:rPr>
              <w:t>/</w:t>
            </w:r>
            <w:r w:rsidRPr="00A75DBB">
              <w:rPr>
                <w:rFonts w:eastAsia="標楷體" w:hint="eastAsia"/>
                <w:color w:val="000000"/>
                <w:kern w:val="0"/>
                <w:shd w:val="clear" w:color="auto" w:fill="FFFFFF"/>
              </w:rPr>
              <w:t>科目</w:t>
            </w:r>
            <w:r w:rsidRPr="00A75DBB">
              <w:rPr>
                <w:rFonts w:eastAsia="標楷體"/>
                <w:color w:val="000000"/>
                <w:kern w:val="0"/>
                <w:shd w:val="clear" w:color="auto" w:fill="FFFFFF"/>
              </w:rPr>
              <w:t>(</w:t>
            </w:r>
            <w:r w:rsidRPr="00BE2915">
              <w:rPr>
                <w:rFonts w:ascii="標楷體" w:eastAsia="標楷體" w:hAnsi="標楷體" w:cs="標楷體" w:hint="eastAsia"/>
                <w:color w:val="000000"/>
                <w:kern w:val="0"/>
                <w:szCs w:val="24"/>
                <w:shd w:val="clear" w:color="auto" w:fill="FFFFFF"/>
              </w:rPr>
              <w:t>綜合活動</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家政、社會</w:t>
            </w:r>
            <w:r w:rsidRPr="00BE2915">
              <w:rPr>
                <w:rFonts w:ascii="標楷體" w:eastAsia="標楷體" w:hAnsi="標楷體" w:cs="標楷體"/>
                <w:color w:val="000000"/>
                <w:kern w:val="0"/>
                <w:szCs w:val="24"/>
                <w:shd w:val="clear" w:color="auto" w:fill="FFFFFF"/>
              </w:rPr>
              <w:t>/</w:t>
            </w:r>
            <w:r w:rsidRPr="00BE2915">
              <w:rPr>
                <w:rFonts w:ascii="標楷體" w:eastAsia="標楷體" w:hAnsi="標楷體" w:cs="標楷體" w:hint="eastAsia"/>
                <w:color w:val="000000"/>
                <w:kern w:val="0"/>
                <w:szCs w:val="24"/>
                <w:shd w:val="clear" w:color="auto" w:fill="FFFFFF"/>
              </w:rPr>
              <w:t>公民與社會</w:t>
            </w:r>
            <w:r w:rsidRPr="00A75DBB">
              <w:rPr>
                <w:rFonts w:eastAsia="標楷體"/>
                <w:color w:val="000000"/>
                <w:shd w:val="clear" w:color="auto" w:fill="FFFFFF"/>
              </w:rPr>
              <w:t>)</w:t>
            </w:r>
          </w:p>
        </w:tc>
      </w:tr>
      <w:tr w:rsidR="00756C09" w:rsidRPr="00A75DBB">
        <w:trPr>
          <w:jc w:val="center"/>
        </w:trPr>
        <w:tc>
          <w:tcPr>
            <w:tcW w:w="1280"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jc w:val="center"/>
              <w:rPr>
                <w:rFonts w:eastAsia="標楷體"/>
                <w:b/>
                <w:color w:val="000000"/>
                <w:shd w:val="clear" w:color="auto" w:fill="FFFFFF"/>
              </w:rPr>
            </w:pPr>
            <w:r w:rsidRPr="00A75DBB">
              <w:rPr>
                <w:rFonts w:eastAsia="標楷體" w:hint="eastAsia"/>
                <w:b/>
                <w:color w:val="000000"/>
                <w:shd w:val="clear" w:color="auto" w:fill="FFFFFF"/>
              </w:rPr>
              <w:t>戶外教育</w:t>
            </w:r>
          </w:p>
        </w:tc>
        <w:tc>
          <w:tcPr>
            <w:tcW w:w="7446" w:type="dxa"/>
            <w:tcBorders>
              <w:top w:val="single" w:sz="4" w:space="0" w:color="auto"/>
              <w:left w:val="single" w:sz="4" w:space="0" w:color="auto"/>
              <w:bottom w:val="single" w:sz="4" w:space="0" w:color="auto"/>
              <w:right w:val="single" w:sz="4" w:space="0" w:color="auto"/>
            </w:tcBorders>
          </w:tcPr>
          <w:p w:rsidR="00756C09" w:rsidRPr="00A75DBB" w:rsidRDefault="00756C09" w:rsidP="00732BC5">
            <w:pPr>
              <w:snapToGrid w:val="0"/>
              <w:rPr>
                <w:rFonts w:eastAsia="標楷體"/>
                <w:color w:val="000000"/>
                <w:shd w:val="clear" w:color="auto" w:fill="FFFFFF"/>
              </w:rPr>
            </w:pPr>
            <w:r w:rsidRPr="00A75DBB">
              <w:rPr>
                <w:rFonts w:eastAsia="標楷體" w:hint="eastAsia"/>
                <w:color w:val="000000"/>
                <w:kern w:val="0"/>
                <w:shd w:val="clear" w:color="auto" w:fill="FFFFFF"/>
              </w:rPr>
              <w:t>有對應領域</w:t>
            </w:r>
            <w:r w:rsidRPr="00A75DBB">
              <w:rPr>
                <w:rFonts w:eastAsia="標楷體"/>
                <w:color w:val="000000"/>
                <w:kern w:val="0"/>
                <w:shd w:val="clear" w:color="auto" w:fill="FFFFFF"/>
              </w:rPr>
              <w:t>/</w:t>
            </w:r>
            <w:r w:rsidRPr="00A75DBB">
              <w:rPr>
                <w:rFonts w:eastAsia="標楷體" w:hint="eastAsia"/>
                <w:color w:val="000000"/>
                <w:kern w:val="0"/>
                <w:shd w:val="clear" w:color="auto" w:fill="FFFFFF"/>
              </w:rPr>
              <w:t>科目</w:t>
            </w:r>
            <w:r w:rsidRPr="00A75DBB">
              <w:rPr>
                <w:rFonts w:eastAsia="標楷體"/>
                <w:color w:val="000000"/>
                <w:shd w:val="clear" w:color="auto" w:fill="FFFFFF"/>
              </w:rPr>
              <w:t>(</w:t>
            </w:r>
            <w:r w:rsidRPr="00BE2915">
              <w:rPr>
                <w:rFonts w:ascii="標楷體" w:eastAsia="標楷體" w:hAnsi="標楷體" w:cs="標楷體" w:hint="eastAsia"/>
                <w:color w:val="000000"/>
                <w:kern w:val="0"/>
                <w:szCs w:val="24"/>
                <w:shd w:val="clear" w:color="auto" w:fill="FFFFFF"/>
              </w:rPr>
              <w:t>綜合活動</w:t>
            </w:r>
            <w:r w:rsidRPr="00A75DBB">
              <w:rPr>
                <w:rFonts w:eastAsia="標楷體" w:hint="eastAsia"/>
                <w:color w:val="000000"/>
                <w:shd w:val="clear" w:color="auto" w:fill="FFFFFF"/>
              </w:rPr>
              <w:t>、社會、自然科學</w:t>
            </w:r>
            <w:r w:rsidR="002406E6" w:rsidRPr="00BE2915">
              <w:rPr>
                <w:rFonts w:ascii="標楷體" w:eastAsia="標楷體" w:hAnsi="標楷體" w:cs="標楷體" w:hint="eastAsia"/>
                <w:color w:val="000000"/>
                <w:kern w:val="0"/>
                <w:szCs w:val="24"/>
                <w:shd w:val="clear" w:color="auto" w:fill="FFFFFF"/>
              </w:rPr>
              <w:t>、健康與體育</w:t>
            </w:r>
            <w:r w:rsidRPr="00A75DBB">
              <w:rPr>
                <w:rFonts w:eastAsia="標楷體"/>
                <w:color w:val="000000"/>
                <w:shd w:val="clear" w:color="auto" w:fill="FFFFFF"/>
              </w:rPr>
              <w:t>)</w:t>
            </w:r>
          </w:p>
        </w:tc>
      </w:tr>
    </w:tbl>
    <w:p w:rsidR="00756C09" w:rsidRPr="00BE2915" w:rsidRDefault="00756C09" w:rsidP="00732BC5">
      <w:pPr>
        <w:snapToGrid w:val="0"/>
        <w:spacing w:line="440" w:lineRule="exact"/>
        <w:rPr>
          <w:rFonts w:ascii="標楷體" w:eastAsia="標楷體" w:hAnsi="Times New Roman" w:cs="標楷體"/>
          <w:b/>
          <w:kern w:val="0"/>
          <w:szCs w:val="24"/>
        </w:rPr>
      </w:pPr>
      <w:r w:rsidRPr="00BE2915">
        <w:rPr>
          <w:rFonts w:ascii="標楷體" w:eastAsia="標楷體" w:hAnsi="Times New Roman" w:cs="標楷體" w:hint="eastAsia"/>
          <w:b/>
          <w:kern w:val="0"/>
          <w:szCs w:val="24"/>
        </w:rPr>
        <w:t>（二）</w:t>
      </w:r>
      <w:r w:rsidR="002406E6">
        <w:rPr>
          <w:rFonts w:ascii="標楷體" w:eastAsia="標楷體" w:hAnsi="Times New Roman" w:cs="標楷體" w:hint="eastAsia"/>
          <w:b/>
          <w:kern w:val="0"/>
          <w:szCs w:val="24"/>
        </w:rPr>
        <w:t>四</w:t>
      </w:r>
      <w:r w:rsidRPr="00BE2915">
        <w:rPr>
          <w:rFonts w:ascii="標楷體" w:eastAsia="標楷體" w:hAnsi="Times New Roman" w:cs="標楷體" w:hint="eastAsia"/>
          <w:b/>
          <w:kern w:val="0"/>
          <w:szCs w:val="24"/>
        </w:rPr>
        <w:t>項重大議題</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鑑於此</w:t>
      </w:r>
      <w:r w:rsidR="002406E6">
        <w:rPr>
          <w:rFonts w:ascii="標楷體" w:eastAsia="標楷體" w:hAnsi="Times New Roman" w:cs="標楷體" w:hint="eastAsia"/>
          <w:kern w:val="0"/>
          <w:szCs w:val="24"/>
        </w:rPr>
        <w:t>四</w:t>
      </w:r>
      <w:r w:rsidRPr="00BE2915">
        <w:rPr>
          <w:rFonts w:ascii="標楷體" w:eastAsia="標楷體" w:hAnsi="Times New Roman" w:cs="標楷體" w:hint="eastAsia"/>
          <w:kern w:val="0"/>
          <w:szCs w:val="24"/>
        </w:rPr>
        <w:t>項重大議題與許多領域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科目綱要均息息相關，故</w:t>
      </w:r>
      <w:r w:rsidR="002406E6">
        <w:rPr>
          <w:rFonts w:ascii="標楷體" w:eastAsia="標楷體" w:hAnsi="Times New Roman" w:cs="標楷體" w:hint="eastAsia"/>
          <w:kern w:val="0"/>
          <w:szCs w:val="24"/>
        </w:rPr>
        <w:t>四</w:t>
      </w:r>
      <w:r w:rsidR="002406E6" w:rsidRPr="00BE2915">
        <w:rPr>
          <w:rFonts w:ascii="標楷體" w:eastAsia="標楷體" w:hAnsi="Times New Roman" w:cs="標楷體" w:hint="eastAsia"/>
          <w:kern w:val="0"/>
          <w:szCs w:val="24"/>
        </w:rPr>
        <w:t>項</w:t>
      </w:r>
      <w:r w:rsidRPr="00BE2915">
        <w:rPr>
          <w:rFonts w:ascii="標楷體" w:eastAsia="標楷體" w:hAnsi="Times New Roman" w:cs="標楷體" w:hint="eastAsia"/>
          <w:kern w:val="0"/>
          <w:szCs w:val="24"/>
        </w:rPr>
        <w:t>議題發展「核心價值、基本理念、核心素養、學習目標、學習重點、實施要點」以及主要融入之領域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科目的建議與示例，以配合各領域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科目課程綱要訂定之時，能與各領域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科目課程綱要進行雙向互動，以妥切於各領域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科目之課程綱要中融入相關議題。</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課程綱要層級的議題融入，係指依據學習領域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科目的性質，將議題整合放入領域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群科</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學程</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科目課程綱要</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以下簡稱《領綱》</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之基本理念、課程目標、核心素養、學習重點及實施要點中，以期產生統整之效。</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為使課綱能有效將議題予以融入，主要依循以下作法逐步完成。</w:t>
      </w:r>
    </w:p>
    <w:p w:rsidR="00756C09" w:rsidRPr="00BE2915" w:rsidRDefault="00756C09" w:rsidP="00732BC5">
      <w:pPr>
        <w:snapToGrid w:val="0"/>
        <w:spacing w:line="440" w:lineRule="exact"/>
        <w:ind w:leftChars="108" w:left="705" w:hangingChars="186" w:hanging="446"/>
        <w:outlineLvl w:val="0"/>
        <w:rPr>
          <w:rFonts w:ascii="標楷體" w:eastAsia="標楷體" w:hAnsi="Times New Roman" w:cs="標楷體"/>
          <w:kern w:val="0"/>
          <w:szCs w:val="24"/>
        </w:rPr>
      </w:pPr>
      <w:r w:rsidRPr="00BE2915">
        <w:rPr>
          <w:rFonts w:ascii="標楷體" w:eastAsia="標楷體" w:hAnsi="Times New Roman" w:cs="標楷體"/>
          <w:kern w:val="0"/>
          <w:szCs w:val="24"/>
        </w:rPr>
        <w:t>1</w:t>
      </w:r>
      <w:r>
        <w:rPr>
          <w:rFonts w:ascii="標楷體" w:eastAsia="標楷體" w:hAnsi="Times New Roman" w:cs="標楷體"/>
          <w:kern w:val="0"/>
          <w:szCs w:val="24"/>
        </w:rPr>
        <w:t>.</w:t>
      </w:r>
      <w:r w:rsidRPr="00BE2915">
        <w:rPr>
          <w:rFonts w:ascii="標楷體" w:eastAsia="標楷體" w:hAnsi="Times New Roman" w:cs="標楷體" w:hint="eastAsia"/>
          <w:kern w:val="0"/>
          <w:szCs w:val="24"/>
        </w:rPr>
        <w:t>「領綱小組」有系統地將議題融入《領綱》</w:t>
      </w:r>
    </w:p>
    <w:p w:rsidR="00756C09" w:rsidRPr="00BE2915" w:rsidRDefault="00756C09" w:rsidP="00732BC5">
      <w:pPr>
        <w:snapToGrid w:val="0"/>
        <w:spacing w:line="440" w:lineRule="exact"/>
        <w:ind w:leftChars="236" w:left="566"/>
        <w:rPr>
          <w:rFonts w:ascii="標楷體" w:eastAsia="標楷體" w:hAnsi="Times New Roman" w:cs="標楷體"/>
          <w:kern w:val="0"/>
          <w:szCs w:val="24"/>
        </w:rPr>
      </w:pPr>
      <w:r w:rsidRPr="00BE2915">
        <w:rPr>
          <w:rFonts w:ascii="標楷體" w:eastAsia="標楷體" w:hAnsi="Times New Roman" w:cs="標楷體" w:hint="eastAsia"/>
          <w:kern w:val="0"/>
          <w:szCs w:val="24"/>
        </w:rPr>
        <w:t>「議題工作圈」與「領綱研修小組」</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以下簡稱「領綱小組」</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經系統規劃，將議題融入相關《領綱》。由「議題工作圈」針對</w:t>
      </w:r>
      <w:r w:rsidR="002406E6">
        <w:rPr>
          <w:rFonts w:ascii="標楷體" w:eastAsia="標楷體" w:hAnsi="Times New Roman" w:cs="標楷體" w:hint="eastAsia"/>
          <w:kern w:val="0"/>
          <w:szCs w:val="24"/>
          <w:u w:val="single"/>
        </w:rPr>
        <w:t>四項</w:t>
      </w:r>
      <w:r w:rsidRPr="00BE2915">
        <w:rPr>
          <w:rFonts w:ascii="標楷體" w:eastAsia="標楷體" w:hAnsi="Times New Roman" w:cs="標楷體" w:hint="eastAsia"/>
          <w:kern w:val="0"/>
          <w:szCs w:val="24"/>
          <w:u w:val="single"/>
        </w:rPr>
        <w:t>重大議題所</w:t>
      </w:r>
      <w:r w:rsidRPr="00BE2915">
        <w:rPr>
          <w:rFonts w:ascii="標楷體" w:eastAsia="標楷體" w:hAnsi="Times New Roman" w:cs="標楷體" w:hint="eastAsia"/>
          <w:kern w:val="0"/>
          <w:szCs w:val="24"/>
        </w:rPr>
        <w:t>發展出的核心價值、基本理念、核心素養、學習目標、</w:t>
      </w:r>
      <w:r>
        <w:rPr>
          <w:rFonts w:ascii="標楷體" w:eastAsia="標楷體" w:hAnsi="Times New Roman" w:cs="標楷體" w:hint="eastAsia"/>
          <w:kern w:val="0"/>
          <w:szCs w:val="24"/>
        </w:rPr>
        <w:t>實質內涵</w:t>
      </w:r>
      <w:r w:rsidRPr="00BE2915">
        <w:rPr>
          <w:rFonts w:ascii="標楷體" w:eastAsia="標楷體" w:hAnsi="Times New Roman" w:cs="標楷體" w:hint="eastAsia"/>
          <w:kern w:val="0"/>
          <w:szCs w:val="24"/>
        </w:rPr>
        <w:t>、實施要點，以及建議與示例。</w:t>
      </w:r>
    </w:p>
    <w:p w:rsidR="00756C09" w:rsidRPr="00BE2915" w:rsidRDefault="00756C09" w:rsidP="00732BC5">
      <w:pPr>
        <w:snapToGrid w:val="0"/>
        <w:spacing w:line="440" w:lineRule="exact"/>
        <w:ind w:leftChars="108" w:left="705" w:hangingChars="186" w:hanging="446"/>
        <w:outlineLvl w:val="0"/>
        <w:rPr>
          <w:rFonts w:ascii="標楷體" w:eastAsia="標楷體" w:hAnsi="Times New Roman" w:cs="標楷體"/>
          <w:kern w:val="0"/>
          <w:szCs w:val="24"/>
        </w:rPr>
      </w:pPr>
      <w:r w:rsidRPr="00BE2915">
        <w:rPr>
          <w:rFonts w:ascii="標楷體" w:eastAsia="標楷體" w:hAnsi="Times New Roman" w:cs="標楷體"/>
          <w:kern w:val="0"/>
          <w:szCs w:val="24"/>
        </w:rPr>
        <w:t>2</w:t>
      </w:r>
      <w:r>
        <w:rPr>
          <w:rFonts w:ascii="標楷體" w:eastAsia="標楷體" w:hAnsi="Times New Roman" w:cs="標楷體"/>
          <w:kern w:val="0"/>
          <w:szCs w:val="24"/>
        </w:rPr>
        <w:t>.</w:t>
      </w:r>
      <w:r w:rsidRPr="00BE2915">
        <w:rPr>
          <w:rFonts w:ascii="標楷體" w:eastAsia="標楷體" w:hAnsi="Times New Roman" w:cs="標楷體" w:hint="eastAsia"/>
          <w:kern w:val="0"/>
          <w:szCs w:val="24"/>
        </w:rPr>
        <w:t>「領綱小組」參考議題文件撰寫《領綱》</w:t>
      </w:r>
    </w:p>
    <w:p w:rsidR="00756C09" w:rsidRPr="00BE2915" w:rsidRDefault="00756C09" w:rsidP="00732BC5">
      <w:pPr>
        <w:snapToGrid w:val="0"/>
        <w:spacing w:line="440" w:lineRule="exact"/>
        <w:ind w:leftChars="236" w:left="566"/>
        <w:rPr>
          <w:rFonts w:ascii="標楷體" w:eastAsia="標楷體" w:hAnsi="Times New Roman" w:cs="標楷體"/>
          <w:kern w:val="0"/>
          <w:szCs w:val="24"/>
        </w:rPr>
      </w:pPr>
      <w:r w:rsidRPr="00BE2915">
        <w:rPr>
          <w:rFonts w:ascii="標楷體" w:eastAsia="標楷體" w:hAnsi="Times New Roman" w:cs="標楷體" w:hint="eastAsia"/>
          <w:kern w:val="0"/>
          <w:szCs w:val="24"/>
        </w:rPr>
        <w:t>「領綱小組」在進行議題融入《領綱》之基本理念、核心素養、學習重點及實施要點時，可參考</w:t>
      </w:r>
      <w:r w:rsidR="002406E6">
        <w:rPr>
          <w:rFonts w:ascii="標楷體" w:eastAsia="標楷體" w:hAnsi="Times New Roman" w:cs="標楷體" w:hint="eastAsia"/>
          <w:kern w:val="0"/>
          <w:szCs w:val="24"/>
        </w:rPr>
        <w:t>四</w:t>
      </w:r>
      <w:r w:rsidR="002406E6" w:rsidRPr="00BE2915">
        <w:rPr>
          <w:rFonts w:ascii="標楷體" w:eastAsia="標楷體" w:hAnsi="Times New Roman" w:cs="標楷體" w:hint="eastAsia"/>
          <w:kern w:val="0"/>
          <w:szCs w:val="24"/>
        </w:rPr>
        <w:t>項重</w:t>
      </w:r>
      <w:r w:rsidRPr="00BE2915">
        <w:rPr>
          <w:rFonts w:ascii="標楷體" w:eastAsia="標楷體" w:hAnsi="Times New Roman" w:cs="標楷體" w:hint="eastAsia"/>
          <w:kern w:val="0"/>
          <w:szCs w:val="24"/>
        </w:rPr>
        <w:t>大議題所發展之核心價值、基本理念、核心素養、學習目標、學習重點及</w:t>
      </w:r>
      <w:r>
        <w:rPr>
          <w:rFonts w:ascii="標楷體" w:eastAsia="標楷體" w:hAnsi="Times New Roman" w:cs="標楷體" w:hint="eastAsia"/>
          <w:kern w:val="0"/>
          <w:szCs w:val="24"/>
        </w:rPr>
        <w:t>實質內涵</w:t>
      </w:r>
      <w:r w:rsidRPr="00BE2915">
        <w:rPr>
          <w:rFonts w:ascii="標楷體" w:eastAsia="標楷體" w:hAnsi="Times New Roman" w:cs="標楷體" w:hint="eastAsia"/>
          <w:kern w:val="0"/>
          <w:szCs w:val="24"/>
        </w:rPr>
        <w:t>。</w:t>
      </w:r>
    </w:p>
    <w:p w:rsidR="00756C09" w:rsidRPr="00BE2915" w:rsidRDefault="00756C09" w:rsidP="00732BC5">
      <w:pPr>
        <w:snapToGrid w:val="0"/>
        <w:spacing w:line="440" w:lineRule="exact"/>
        <w:ind w:leftChars="108" w:left="705" w:hangingChars="186" w:hanging="446"/>
        <w:outlineLvl w:val="0"/>
        <w:rPr>
          <w:rFonts w:ascii="標楷體" w:eastAsia="標楷體" w:hAnsi="Times New Roman" w:cs="標楷體"/>
          <w:kern w:val="0"/>
          <w:szCs w:val="24"/>
        </w:rPr>
      </w:pPr>
      <w:r w:rsidRPr="00BE2915">
        <w:rPr>
          <w:rFonts w:ascii="標楷體" w:eastAsia="標楷體" w:hAnsi="Times New Roman" w:cs="標楷體"/>
          <w:kern w:val="0"/>
          <w:szCs w:val="24"/>
        </w:rPr>
        <w:t>3</w:t>
      </w:r>
      <w:r>
        <w:rPr>
          <w:rFonts w:ascii="標楷體" w:eastAsia="標楷體" w:hAnsi="Times New Roman" w:cs="標楷體"/>
          <w:kern w:val="0"/>
          <w:szCs w:val="24"/>
        </w:rPr>
        <w:t>.</w:t>
      </w:r>
      <w:r w:rsidRPr="00BE2915">
        <w:rPr>
          <w:rFonts w:ascii="標楷體" w:eastAsia="標楷體" w:hAnsi="Times New Roman" w:cs="標楷體" w:hint="eastAsia"/>
          <w:kern w:val="0"/>
          <w:szCs w:val="24"/>
        </w:rPr>
        <w:t>依領域和議題之相關程度融入《領綱》</w:t>
      </w:r>
    </w:p>
    <w:p w:rsidR="00756C09" w:rsidRPr="00BE2915" w:rsidRDefault="00756C09" w:rsidP="00732BC5">
      <w:pPr>
        <w:snapToGrid w:val="0"/>
        <w:spacing w:line="440" w:lineRule="exact"/>
        <w:ind w:leftChars="236" w:left="566"/>
        <w:rPr>
          <w:rFonts w:ascii="標楷體" w:eastAsia="標楷體" w:hAnsi="Times New Roman" w:cs="標楷體"/>
          <w:kern w:val="0"/>
          <w:szCs w:val="24"/>
        </w:rPr>
      </w:pPr>
      <w:r w:rsidRPr="00BE2915">
        <w:rPr>
          <w:rFonts w:ascii="標楷體" w:eastAsia="標楷體" w:hAnsi="Times New Roman" w:cs="標楷體" w:hint="eastAsia"/>
          <w:kern w:val="0"/>
          <w:szCs w:val="24"/>
        </w:rPr>
        <w:t>各《領綱》可依據其與</w:t>
      </w:r>
      <w:r w:rsidR="002406E6">
        <w:rPr>
          <w:rFonts w:ascii="標楷體" w:eastAsia="標楷體" w:hAnsi="Times New Roman" w:cs="標楷體" w:hint="eastAsia"/>
          <w:kern w:val="0"/>
          <w:szCs w:val="24"/>
        </w:rPr>
        <w:t>四</w:t>
      </w:r>
      <w:r w:rsidR="002406E6" w:rsidRPr="00BE2915">
        <w:rPr>
          <w:rFonts w:ascii="標楷體" w:eastAsia="標楷體" w:hAnsi="Times New Roman" w:cs="標楷體" w:hint="eastAsia"/>
          <w:kern w:val="0"/>
          <w:szCs w:val="24"/>
        </w:rPr>
        <w:t>項重</w:t>
      </w:r>
      <w:r w:rsidRPr="00BE2915">
        <w:rPr>
          <w:rFonts w:ascii="標楷體" w:eastAsia="標楷體" w:hAnsi="Times New Roman" w:cs="標楷體" w:hint="eastAsia"/>
          <w:kern w:val="0"/>
          <w:szCs w:val="24"/>
        </w:rPr>
        <w:t>大議題之相關程度，將議題重要內涵融入《領綱》的基本理念、核心素養、學習重點、實施要點，且各《領綱》的基本理念、課程目標、核心素養、學習重點及實施要點應前後呼應。議題融入《領綱》方式如下：</w:t>
      </w:r>
    </w:p>
    <w:p w:rsidR="00756C09" w:rsidRPr="00BE2915" w:rsidRDefault="00756C09" w:rsidP="00732BC5">
      <w:pPr>
        <w:snapToGrid w:val="0"/>
        <w:spacing w:line="440" w:lineRule="exact"/>
        <w:ind w:leftChars="200" w:left="720" w:hangingChars="100" w:hanging="240"/>
        <w:rPr>
          <w:rFonts w:ascii="Times New Roman" w:eastAsia="標楷體" w:hAnsi="Times New Roman"/>
          <w:kern w:val="0"/>
          <w:szCs w:val="24"/>
        </w:rPr>
      </w:pPr>
      <w:r w:rsidRPr="00BE2915">
        <w:rPr>
          <w:rFonts w:ascii="Times New Roman" w:eastAsia="標楷體" w:hAnsi="Times New Roman"/>
          <w:kern w:val="0"/>
          <w:szCs w:val="24"/>
        </w:rPr>
        <w:t>A.</w:t>
      </w:r>
      <w:r w:rsidRPr="00BE2915">
        <w:rPr>
          <w:rFonts w:ascii="Times New Roman" w:eastAsia="標楷體" w:hAnsi="Times New Roman" w:hint="eastAsia"/>
          <w:kern w:val="0"/>
          <w:szCs w:val="24"/>
        </w:rPr>
        <w:t>《領綱》基本理念：宜彰顯尊重多元、同理關懷、公平正義、永續發展四項議題核心價值，僅符合兩項以下者宜檢附說明。</w:t>
      </w:r>
    </w:p>
    <w:p w:rsidR="00756C09" w:rsidRPr="00BE2915" w:rsidRDefault="00756C09" w:rsidP="00732BC5">
      <w:pPr>
        <w:snapToGrid w:val="0"/>
        <w:spacing w:line="440" w:lineRule="exact"/>
        <w:ind w:leftChars="200" w:left="720" w:hangingChars="100" w:hanging="240"/>
        <w:rPr>
          <w:rFonts w:ascii="Times New Roman" w:eastAsia="標楷體" w:hAnsi="Times New Roman"/>
          <w:kern w:val="0"/>
          <w:szCs w:val="24"/>
        </w:rPr>
      </w:pPr>
      <w:r w:rsidRPr="00BE2915">
        <w:rPr>
          <w:rFonts w:ascii="Times New Roman" w:eastAsia="標楷體" w:hAnsi="Times New Roman"/>
          <w:kern w:val="0"/>
          <w:szCs w:val="24"/>
        </w:rPr>
        <w:t>B.</w:t>
      </w:r>
      <w:r w:rsidRPr="00BE2915">
        <w:rPr>
          <w:rFonts w:ascii="Times New Roman" w:eastAsia="標楷體" w:hAnsi="Times New Roman" w:hint="eastAsia"/>
          <w:kern w:val="0"/>
          <w:szCs w:val="24"/>
        </w:rPr>
        <w:t>《領綱》核心素養：宜融入尊重多元、同理關懷、公平正義、永續發展四項議題核心價值，僅符合兩項以下者宜檢附說明。</w:t>
      </w:r>
    </w:p>
    <w:p w:rsidR="00756C09" w:rsidRPr="00BE2915" w:rsidRDefault="00756C09" w:rsidP="00732BC5">
      <w:pPr>
        <w:snapToGrid w:val="0"/>
        <w:spacing w:line="440" w:lineRule="exact"/>
        <w:ind w:leftChars="200" w:left="720" w:hangingChars="100" w:hanging="240"/>
        <w:rPr>
          <w:rFonts w:ascii="Times New Roman" w:eastAsia="標楷體" w:hAnsi="Times New Roman" w:cs="標楷體"/>
          <w:kern w:val="0"/>
          <w:szCs w:val="24"/>
        </w:rPr>
      </w:pPr>
      <w:r w:rsidRPr="00BE2915">
        <w:rPr>
          <w:rFonts w:ascii="Times New Roman" w:eastAsia="標楷體" w:hAnsi="Times New Roman"/>
          <w:kern w:val="0"/>
          <w:szCs w:val="24"/>
        </w:rPr>
        <w:t>C.</w:t>
      </w:r>
      <w:r w:rsidRPr="00BE2915">
        <w:rPr>
          <w:rFonts w:ascii="Times New Roman" w:eastAsia="標楷體" w:hAnsi="Times New Roman" w:hint="eastAsia"/>
          <w:kern w:val="0"/>
          <w:szCs w:val="24"/>
        </w:rPr>
        <w:t>《領綱》學習重點：由議題工作圈所建議融入之領域宜就議題所列之</w:t>
      </w:r>
      <w:r>
        <w:rPr>
          <w:rFonts w:ascii="Times New Roman" w:eastAsia="標楷體" w:hAnsi="Times New Roman" w:hint="eastAsia"/>
          <w:kern w:val="0"/>
          <w:szCs w:val="24"/>
        </w:rPr>
        <w:t>實質內涵</w:t>
      </w:r>
      <w:r w:rsidRPr="00BE2915">
        <w:rPr>
          <w:rFonts w:ascii="Times New Roman" w:eastAsia="標楷體" w:hAnsi="Times New Roman" w:hint="eastAsia"/>
          <w:kern w:val="0"/>
          <w:szCs w:val="24"/>
        </w:rPr>
        <w:t>進行</w:t>
      </w:r>
      <w:r w:rsidRPr="00BE2915">
        <w:rPr>
          <w:rFonts w:ascii="Times New Roman" w:eastAsia="標楷體" w:hAnsi="Times New Roman" w:cs="標楷體" w:hint="eastAsia"/>
          <w:kern w:val="0"/>
          <w:szCs w:val="24"/>
        </w:rPr>
        <w:t>融入。</w:t>
      </w:r>
    </w:p>
    <w:p w:rsidR="00756C09" w:rsidRPr="00BE2915" w:rsidRDefault="00756C09" w:rsidP="00732BC5">
      <w:pPr>
        <w:snapToGrid w:val="0"/>
        <w:spacing w:line="440" w:lineRule="exact"/>
        <w:ind w:leftChars="200" w:left="720" w:hangingChars="100" w:hanging="240"/>
        <w:rPr>
          <w:rFonts w:ascii="標楷體" w:eastAsia="標楷體" w:hAnsi="Times New Roman" w:cs="標楷體"/>
          <w:kern w:val="0"/>
          <w:szCs w:val="24"/>
        </w:rPr>
      </w:pPr>
      <w:r w:rsidRPr="00BE2915">
        <w:rPr>
          <w:rFonts w:ascii="Times New Roman" w:eastAsia="標楷體" w:hAnsi="Times New Roman" w:cs="標楷體"/>
          <w:kern w:val="0"/>
          <w:szCs w:val="24"/>
        </w:rPr>
        <w:t>D.</w:t>
      </w:r>
      <w:r w:rsidRPr="00BE2915">
        <w:rPr>
          <w:rFonts w:ascii="標楷體" w:eastAsia="標楷體" w:hAnsi="Times New Roman" w:cs="標楷體" w:hint="eastAsia"/>
          <w:kern w:val="0"/>
          <w:szCs w:val="24"/>
        </w:rPr>
        <w:t>《領綱》實施要點：就課程發展、教材編選、教學</w:t>
      </w:r>
      <w:r>
        <w:rPr>
          <w:rFonts w:ascii="標楷體" w:eastAsia="標楷體" w:hAnsi="Times New Roman" w:cs="標楷體" w:hint="eastAsia"/>
          <w:kern w:val="0"/>
          <w:szCs w:val="24"/>
        </w:rPr>
        <w:t>實施</w:t>
      </w:r>
      <w:r w:rsidRPr="00BE2915">
        <w:rPr>
          <w:rFonts w:ascii="標楷體" w:eastAsia="標楷體" w:hAnsi="Times New Roman" w:cs="標楷體" w:hint="eastAsia"/>
          <w:kern w:val="0"/>
          <w:szCs w:val="24"/>
        </w:rPr>
        <w:t>、教學資源與學習評量說明如何落實議題融入。</w:t>
      </w:r>
    </w:p>
    <w:p w:rsidR="00756C09" w:rsidRPr="00BE2915" w:rsidRDefault="00756C09" w:rsidP="00732BC5">
      <w:pPr>
        <w:snapToGrid w:val="0"/>
        <w:spacing w:line="440" w:lineRule="exact"/>
        <w:ind w:leftChars="133" w:left="319"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融入《領綱》之程序如圖</w:t>
      </w:r>
      <w:r w:rsidRPr="00BE2915">
        <w:rPr>
          <w:rFonts w:ascii="標楷體" w:eastAsia="標楷體" w:hAnsi="Times New Roman" w:cs="標楷體"/>
          <w:kern w:val="0"/>
          <w:szCs w:val="24"/>
        </w:rPr>
        <w:t>1</w:t>
      </w:r>
      <w:r w:rsidRPr="00BE2915">
        <w:rPr>
          <w:rFonts w:ascii="標楷體" w:eastAsia="標楷體" w:hAnsi="Times New Roman" w:cs="標楷體" w:hint="eastAsia"/>
          <w:kern w:val="0"/>
          <w:szCs w:val="24"/>
        </w:rPr>
        <w:t>所示。此外，並發展檢核工具，供領綱小組自我檢核，以</w:t>
      </w:r>
      <w:r w:rsidRPr="00BE2915">
        <w:rPr>
          <w:rFonts w:ascii="標楷體" w:eastAsia="標楷體" w:hAnsi="Times New Roman" w:cs="標楷體" w:hint="eastAsia"/>
          <w:kern w:val="0"/>
          <w:szCs w:val="24"/>
        </w:rPr>
        <w:lastRenderedPageBreak/>
        <w:t>及議題工作圈外部檢核，以檢核各《領綱》融入議題的情形。期間安排雙向互動，俾便進行雙向滾動式調整。</w:t>
      </w:r>
    </w:p>
    <w:p w:rsidR="00756C09" w:rsidRPr="00BE2915" w:rsidRDefault="00756C09" w:rsidP="00732BC5">
      <w:pPr>
        <w:widowControl/>
        <w:snapToGrid w:val="0"/>
        <w:spacing w:line="440" w:lineRule="exact"/>
        <w:rPr>
          <w:rFonts w:ascii="Times New Roman" w:eastAsia="標楷體" w:hAnsi="Times New Roman"/>
          <w:color w:val="000000"/>
          <w:sz w:val="26"/>
          <w:szCs w:val="26"/>
          <w:shd w:val="clear" w:color="auto" w:fill="FFFFFF"/>
        </w:rPr>
      </w:pPr>
    </w:p>
    <w:p w:rsidR="00756C09" w:rsidRPr="00BE2915" w:rsidRDefault="00756C09" w:rsidP="00732BC5">
      <w:pPr>
        <w:snapToGrid w:val="0"/>
        <w:spacing w:line="440" w:lineRule="exact"/>
        <w:jc w:val="both"/>
        <w:rPr>
          <w:rFonts w:ascii="Times New Roman" w:eastAsia="標楷體" w:hAnsi="Times New Roman" w:cs="標楷體"/>
          <w:szCs w:val="24"/>
        </w:rPr>
      </w:pPr>
      <w:r w:rsidRPr="00BE2915">
        <w:rPr>
          <w:rFonts w:ascii="Times New Roman" w:eastAsia="標楷體" w:hAnsi="Times New Roman" w:cs="標楷體" w:hint="eastAsia"/>
          <w:szCs w:val="24"/>
        </w:rPr>
        <w:t>表</w:t>
      </w:r>
      <w:r w:rsidRPr="00BE2915">
        <w:rPr>
          <w:rFonts w:ascii="Times New Roman" w:eastAsia="標楷體" w:hAnsi="Times New Roman" w:cs="標楷體"/>
          <w:szCs w:val="24"/>
        </w:rPr>
        <w:t xml:space="preserve">3 </w:t>
      </w:r>
      <w:r w:rsidRPr="00BE2915">
        <w:rPr>
          <w:rFonts w:ascii="Times New Roman" w:eastAsia="標楷體" w:hAnsi="Times New Roman" w:cs="標楷體" w:hint="eastAsia"/>
          <w:szCs w:val="24"/>
        </w:rPr>
        <w:t>議題融入課程的層級與任務</w:t>
      </w:r>
    </w:p>
    <w:tbl>
      <w:tblPr>
        <w:tblW w:w="51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
        <w:gridCol w:w="459"/>
        <w:gridCol w:w="5211"/>
        <w:gridCol w:w="3931"/>
      </w:tblGrid>
      <w:tr w:rsidR="00756C09" w:rsidRPr="00A75DBB" w:rsidTr="00732BC5">
        <w:trPr>
          <w:trHeight w:val="320"/>
          <w:tblHeader/>
        </w:trPr>
        <w:tc>
          <w:tcPr>
            <w:tcW w:w="456" w:type="pct"/>
            <w:gridSpan w:val="2"/>
            <w:tcBorders>
              <w:top w:val="single" w:sz="4" w:space="0" w:color="auto"/>
              <w:left w:val="single" w:sz="4" w:space="0" w:color="auto"/>
              <w:bottom w:val="single" w:sz="4" w:space="0" w:color="auto"/>
              <w:right w:val="single" w:sz="4" w:space="0" w:color="auto"/>
            </w:tcBorders>
            <w:shd w:val="clear" w:color="auto" w:fill="E6E6E6"/>
          </w:tcPr>
          <w:p w:rsidR="00756C09" w:rsidRPr="00BE2915" w:rsidRDefault="00756C09" w:rsidP="00732BC5">
            <w:pPr>
              <w:snapToGrid w:val="0"/>
              <w:ind w:leftChars="-32" w:left="17" w:rightChars="-55" w:right="-132" w:hangingChars="39" w:hanging="94"/>
              <w:jc w:val="center"/>
              <w:rPr>
                <w:rFonts w:ascii="Times New Roman" w:eastAsia="標楷體" w:hAnsi="Times New Roman"/>
                <w:bCs/>
                <w:color w:val="000000"/>
                <w:szCs w:val="24"/>
              </w:rPr>
            </w:pPr>
            <w:r w:rsidRPr="00BE2915">
              <w:rPr>
                <w:rFonts w:ascii="Times New Roman" w:eastAsia="標楷體" w:hAnsi="標楷體" w:cs="標楷體" w:hint="eastAsia"/>
                <w:bCs/>
                <w:color w:val="000000"/>
                <w:szCs w:val="24"/>
              </w:rPr>
              <w:t>層級</w:t>
            </w:r>
          </w:p>
        </w:tc>
        <w:tc>
          <w:tcPr>
            <w:tcW w:w="2590" w:type="pct"/>
            <w:tcBorders>
              <w:top w:val="single" w:sz="4" w:space="0" w:color="auto"/>
              <w:left w:val="single" w:sz="4" w:space="0" w:color="auto"/>
              <w:bottom w:val="single" w:sz="4" w:space="0" w:color="auto"/>
              <w:right w:val="single" w:sz="4" w:space="0" w:color="auto"/>
            </w:tcBorders>
            <w:shd w:val="clear" w:color="auto" w:fill="E6E6E6"/>
          </w:tcPr>
          <w:p w:rsidR="00756C09" w:rsidRPr="00BE2915" w:rsidRDefault="00756C09" w:rsidP="00732BC5">
            <w:pPr>
              <w:snapToGrid w:val="0"/>
              <w:jc w:val="center"/>
              <w:rPr>
                <w:rFonts w:ascii="Times New Roman" w:eastAsia="標楷體" w:hAnsi="Times New Roman"/>
                <w:bCs/>
                <w:color w:val="000000"/>
                <w:szCs w:val="24"/>
              </w:rPr>
            </w:pPr>
            <w:r w:rsidRPr="00BE2915">
              <w:rPr>
                <w:rFonts w:ascii="Times New Roman" w:eastAsia="標楷體" w:hAnsi="標楷體" w:cs="標楷體" w:hint="eastAsia"/>
                <w:bCs/>
                <w:color w:val="000000"/>
                <w:szCs w:val="24"/>
              </w:rPr>
              <w:t>融入方式</w:t>
            </w:r>
          </w:p>
        </w:tc>
        <w:tc>
          <w:tcPr>
            <w:tcW w:w="1954" w:type="pct"/>
            <w:tcBorders>
              <w:top w:val="single" w:sz="4" w:space="0" w:color="auto"/>
              <w:left w:val="single" w:sz="4" w:space="0" w:color="auto"/>
              <w:bottom w:val="single" w:sz="4" w:space="0" w:color="auto"/>
              <w:right w:val="single" w:sz="4" w:space="0" w:color="auto"/>
            </w:tcBorders>
            <w:shd w:val="clear" w:color="auto" w:fill="E6E6E6"/>
          </w:tcPr>
          <w:p w:rsidR="00756C09" w:rsidRPr="00BE2915" w:rsidRDefault="00756C09" w:rsidP="00732BC5">
            <w:pPr>
              <w:snapToGrid w:val="0"/>
              <w:jc w:val="center"/>
              <w:rPr>
                <w:rFonts w:ascii="Times New Roman" w:eastAsia="標楷體" w:hAnsi="Times New Roman"/>
                <w:bCs/>
                <w:color w:val="000000"/>
                <w:szCs w:val="24"/>
              </w:rPr>
            </w:pPr>
            <w:r w:rsidRPr="00BE2915">
              <w:rPr>
                <w:rFonts w:ascii="Times New Roman" w:eastAsia="標楷體" w:hAnsi="標楷體" w:cs="標楷體" w:hint="eastAsia"/>
                <w:bCs/>
                <w:color w:val="000000"/>
                <w:szCs w:val="24"/>
              </w:rPr>
              <w:t>任務</w:t>
            </w:r>
          </w:p>
        </w:tc>
      </w:tr>
      <w:tr w:rsidR="00756C09" w:rsidRPr="00A75DBB" w:rsidTr="00C60763">
        <w:tc>
          <w:tcPr>
            <w:tcW w:w="228" w:type="pct"/>
            <w:vMerge w:val="restar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jc w:val="both"/>
              <w:rPr>
                <w:rFonts w:ascii="Times New Roman" w:eastAsia="標楷體" w:hAnsi="標楷體"/>
                <w:bCs/>
                <w:color w:val="000000"/>
                <w:szCs w:val="24"/>
              </w:rPr>
            </w:pPr>
            <w:r w:rsidRPr="00BE2915">
              <w:rPr>
                <w:rFonts w:ascii="Times New Roman" w:eastAsia="標楷體" w:hAnsi="標楷體" w:cs="標楷體" w:hint="eastAsia"/>
                <w:bCs/>
                <w:color w:val="000000"/>
                <w:szCs w:val="24"/>
              </w:rPr>
              <w:t>課</w:t>
            </w:r>
          </w:p>
          <w:p w:rsidR="00756C09" w:rsidRPr="00BE2915" w:rsidRDefault="00756C09" w:rsidP="00C60763">
            <w:pPr>
              <w:snapToGrid w:val="0"/>
              <w:jc w:val="both"/>
              <w:rPr>
                <w:rFonts w:ascii="Times New Roman" w:eastAsia="標楷體" w:hAnsi="Times New Roman"/>
                <w:color w:val="000000"/>
                <w:szCs w:val="24"/>
              </w:rPr>
            </w:pPr>
            <w:r w:rsidRPr="00BE2915">
              <w:rPr>
                <w:rFonts w:ascii="Times New Roman" w:eastAsia="標楷體" w:hAnsi="標楷體" w:cs="標楷體" w:hint="eastAsia"/>
                <w:bCs/>
                <w:color w:val="000000"/>
                <w:szCs w:val="24"/>
              </w:rPr>
              <w:t>綱層級</w:t>
            </w:r>
          </w:p>
        </w:tc>
        <w:tc>
          <w:tcPr>
            <w:tcW w:w="228"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jc w:val="both"/>
              <w:rPr>
                <w:rFonts w:ascii="Times New Roman" w:eastAsia="標楷體" w:hAnsi="Times New Roman"/>
                <w:color w:val="000000"/>
                <w:szCs w:val="24"/>
              </w:rPr>
            </w:pPr>
            <w:r w:rsidRPr="00BE2915">
              <w:rPr>
                <w:rFonts w:ascii="Times New Roman" w:eastAsia="標楷體" w:hAnsi="標楷體" w:cs="標楷體" w:hint="eastAsia"/>
                <w:color w:val="000000"/>
                <w:szCs w:val="24"/>
              </w:rPr>
              <w:t>總綱納入</w:t>
            </w:r>
          </w:p>
        </w:tc>
        <w:tc>
          <w:tcPr>
            <w:tcW w:w="2590"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ind w:leftChars="-45" w:left="252" w:hangingChars="150" w:hanging="360"/>
              <w:jc w:val="both"/>
              <w:rPr>
                <w:rFonts w:ascii="標楷體" w:eastAsia="標楷體" w:hAnsi="標楷體"/>
                <w:color w:val="000000"/>
                <w:szCs w:val="24"/>
              </w:rPr>
            </w:pPr>
            <w:r w:rsidRPr="00BE2915">
              <w:rPr>
                <w:rFonts w:ascii="標楷體" w:eastAsia="標楷體" w:hAnsi="標楷體" w:cs="標楷體" w:hint="eastAsia"/>
                <w:bCs/>
                <w:color w:val="000000"/>
                <w:szCs w:val="24"/>
              </w:rPr>
              <w:t>◎納入《總綱》</w:t>
            </w:r>
            <w:r w:rsidRPr="00BE2915">
              <w:rPr>
                <w:rFonts w:ascii="標楷體" w:eastAsia="標楷體" w:hAnsi="標楷體" w:cs="標楷體" w:hint="eastAsia"/>
                <w:color w:val="000000"/>
                <w:szCs w:val="24"/>
              </w:rPr>
              <w:t>：確立議題課程的實施時間</w:t>
            </w:r>
          </w:p>
          <w:p w:rsidR="00756C09" w:rsidRPr="00BE2915" w:rsidRDefault="00756C09" w:rsidP="00C60763">
            <w:pPr>
              <w:snapToGrid w:val="0"/>
              <w:ind w:leftChars="1" w:left="285" w:hangingChars="118" w:hanging="283"/>
              <w:jc w:val="both"/>
              <w:rPr>
                <w:rFonts w:ascii="標楷體" w:eastAsia="標楷體" w:hAnsi="標楷體"/>
                <w:color w:val="000000"/>
                <w:szCs w:val="24"/>
              </w:rPr>
            </w:pPr>
            <w:r w:rsidRPr="00BE2915">
              <w:rPr>
                <w:rFonts w:ascii="標楷體" w:eastAsia="標楷體" w:hAnsi="標楷體" w:cs="標楷體" w:hint="eastAsia"/>
                <w:color w:val="000000"/>
                <w:szCs w:val="24"/>
              </w:rPr>
              <w:t>˙領域學習課程</w:t>
            </w:r>
            <w:r w:rsidRPr="00BE2915">
              <w:rPr>
                <w:rFonts w:ascii="標楷體" w:eastAsia="標楷體" w:hAnsi="標楷體" w:cs="標楷體"/>
                <w:color w:val="000000"/>
                <w:szCs w:val="24"/>
              </w:rPr>
              <w:t>:</w:t>
            </w:r>
            <w:r w:rsidRPr="00BE2915">
              <w:rPr>
                <w:rFonts w:ascii="標楷體" w:eastAsia="標楷體" w:hAnsi="標楷體" w:cs="標楷體" w:hint="eastAsia"/>
                <w:color w:val="000000"/>
                <w:szCs w:val="24"/>
              </w:rPr>
              <w:t>議題融入中小學各領域</w:t>
            </w:r>
            <w:r w:rsidRPr="00BE2915">
              <w:rPr>
                <w:rFonts w:ascii="標楷體" w:eastAsia="標楷體" w:hAnsi="標楷體" w:cs="標楷體"/>
                <w:color w:val="000000"/>
                <w:szCs w:val="24"/>
              </w:rPr>
              <w:t>/</w:t>
            </w:r>
            <w:r w:rsidRPr="00BE2915">
              <w:rPr>
                <w:rFonts w:ascii="標楷體" w:eastAsia="標楷體" w:hAnsi="標楷體" w:cs="標楷體" w:hint="eastAsia"/>
                <w:color w:val="000000"/>
                <w:szCs w:val="24"/>
              </w:rPr>
              <w:t>科目課程內容。</w:t>
            </w:r>
          </w:p>
          <w:p w:rsidR="00756C09" w:rsidRPr="00BE2915" w:rsidRDefault="00756C09" w:rsidP="00C60763">
            <w:pPr>
              <w:snapToGrid w:val="0"/>
              <w:ind w:leftChars="1" w:left="285" w:hangingChars="118" w:hanging="283"/>
              <w:jc w:val="both"/>
              <w:rPr>
                <w:rFonts w:ascii="標楷體" w:eastAsia="標楷體" w:hAnsi="標楷體"/>
                <w:color w:val="000000"/>
                <w:szCs w:val="24"/>
              </w:rPr>
            </w:pPr>
            <w:r w:rsidRPr="00BE2915">
              <w:rPr>
                <w:rFonts w:ascii="標楷體" w:eastAsia="標楷體" w:hAnsi="標楷體" w:cs="標楷體" w:hint="eastAsia"/>
                <w:color w:val="000000"/>
                <w:szCs w:val="24"/>
              </w:rPr>
              <w:t>˙國中小：彈性學習課程</w:t>
            </w:r>
          </w:p>
          <w:p w:rsidR="00756C09" w:rsidRPr="00BE2915" w:rsidRDefault="00756C09" w:rsidP="00C60763">
            <w:pPr>
              <w:snapToGrid w:val="0"/>
              <w:ind w:leftChars="1" w:left="285" w:hangingChars="118" w:hanging="283"/>
              <w:jc w:val="both"/>
              <w:rPr>
                <w:rFonts w:ascii="標楷體" w:eastAsia="標楷體" w:hAnsi="標楷體"/>
                <w:color w:val="000000"/>
                <w:szCs w:val="24"/>
              </w:rPr>
            </w:pPr>
            <w:r w:rsidRPr="00BE2915">
              <w:rPr>
                <w:rFonts w:ascii="標楷體" w:eastAsia="標楷體" w:hAnsi="標楷體" w:cs="標楷體" w:hint="eastAsia"/>
                <w:color w:val="000000"/>
                <w:szCs w:val="24"/>
              </w:rPr>
              <w:t>˙高中：彈性學習時間、團體活動時間</w:t>
            </w:r>
          </w:p>
        </w:tc>
        <w:tc>
          <w:tcPr>
            <w:tcW w:w="1954"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ind w:left="240" w:hangingChars="100" w:hanging="240"/>
              <w:jc w:val="both"/>
              <w:rPr>
                <w:rFonts w:ascii="標楷體" w:eastAsia="標楷體" w:hAnsi="標楷體"/>
                <w:color w:val="000000"/>
                <w:szCs w:val="24"/>
              </w:rPr>
            </w:pPr>
            <w:r w:rsidRPr="00BE2915">
              <w:rPr>
                <w:rFonts w:ascii="標楷體" w:eastAsia="標楷體" w:hAnsi="標楷體" w:cs="標楷體" w:hint="eastAsia"/>
                <w:color w:val="000000"/>
                <w:szCs w:val="24"/>
              </w:rPr>
              <w:t>◎檢核《總綱》</w:t>
            </w:r>
            <w:r w:rsidRPr="00BE2915">
              <w:rPr>
                <w:rFonts w:ascii="標楷體" w:eastAsia="標楷體" w:hAnsi="標楷體" w:cs="標楷體"/>
                <w:color w:val="000000"/>
                <w:szCs w:val="24"/>
              </w:rPr>
              <w:t>(</w:t>
            </w:r>
            <w:r w:rsidRPr="00BE2915">
              <w:rPr>
                <w:rFonts w:ascii="標楷體" w:eastAsia="標楷體" w:hAnsi="標楷體" w:cs="標楷體" w:hint="eastAsia"/>
                <w:color w:val="000000"/>
                <w:szCs w:val="24"/>
              </w:rPr>
              <w:t>草案</w:t>
            </w:r>
            <w:r w:rsidRPr="00BE2915">
              <w:rPr>
                <w:rFonts w:ascii="標楷體" w:eastAsia="標楷體" w:hAnsi="標楷體" w:cs="標楷體"/>
                <w:color w:val="000000"/>
                <w:szCs w:val="24"/>
              </w:rPr>
              <w:t>)</w:t>
            </w:r>
            <w:r w:rsidRPr="00BE2915">
              <w:rPr>
                <w:rFonts w:ascii="標楷體" w:eastAsia="標楷體" w:hAnsi="標楷體" w:cs="標楷體" w:hint="eastAsia"/>
                <w:color w:val="000000"/>
                <w:szCs w:val="24"/>
              </w:rPr>
              <w:t>：與議題融入之相關的措詞、觀念是否一致</w:t>
            </w:r>
          </w:p>
        </w:tc>
      </w:tr>
      <w:tr w:rsidR="00756C09" w:rsidRPr="00A75DBB" w:rsidTr="00C60763">
        <w:trPr>
          <w:trHeight w:val="1884"/>
        </w:trPr>
        <w:tc>
          <w:tcPr>
            <w:tcW w:w="228" w:type="pct"/>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jc w:val="both"/>
              <w:rPr>
                <w:rFonts w:ascii="Times New Roman" w:eastAsia="標楷體" w:hAnsi="Times New Roman"/>
                <w:color w:val="000000"/>
                <w:szCs w:val="24"/>
              </w:rPr>
            </w:pPr>
          </w:p>
        </w:tc>
        <w:tc>
          <w:tcPr>
            <w:tcW w:w="228"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jc w:val="both"/>
              <w:rPr>
                <w:rFonts w:ascii="Times New Roman" w:eastAsia="標楷體" w:hAnsi="Times New Roman"/>
                <w:color w:val="000000"/>
                <w:szCs w:val="24"/>
              </w:rPr>
            </w:pPr>
            <w:r w:rsidRPr="00BE2915">
              <w:rPr>
                <w:rFonts w:ascii="Times New Roman" w:eastAsia="標楷體" w:hAnsi="標楷體" w:cs="標楷體" w:hint="eastAsia"/>
                <w:color w:val="000000"/>
                <w:szCs w:val="24"/>
              </w:rPr>
              <w:t>領綱融入</w:t>
            </w:r>
          </w:p>
        </w:tc>
        <w:tc>
          <w:tcPr>
            <w:tcW w:w="2590"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jc w:val="both"/>
              <w:rPr>
                <w:rFonts w:ascii="標楷體" w:eastAsia="標楷體" w:hAnsi="標楷體" w:cs="標楷體"/>
                <w:bCs/>
                <w:color w:val="000000"/>
                <w:szCs w:val="24"/>
              </w:rPr>
            </w:pPr>
            <w:r w:rsidRPr="00BE2915">
              <w:rPr>
                <w:rFonts w:ascii="標楷體" w:eastAsia="標楷體" w:hAnsi="標楷體" w:cs="標楷體" w:hint="eastAsia"/>
                <w:bCs/>
                <w:color w:val="000000"/>
                <w:szCs w:val="24"/>
              </w:rPr>
              <w:t>◎融入《領綱》</w:t>
            </w:r>
            <w:r w:rsidRPr="00BE2915">
              <w:rPr>
                <w:rFonts w:ascii="標楷體" w:eastAsia="標楷體" w:hAnsi="標楷體" w:cs="標楷體"/>
                <w:bCs/>
                <w:color w:val="000000"/>
                <w:szCs w:val="24"/>
              </w:rPr>
              <w:t>:</w:t>
            </w:r>
          </w:p>
          <w:p w:rsidR="00756C09" w:rsidRPr="00BE2915" w:rsidRDefault="00756C09" w:rsidP="00C60763">
            <w:pPr>
              <w:snapToGrid w:val="0"/>
              <w:ind w:leftChars="14" w:left="478" w:hangingChars="185" w:hanging="444"/>
              <w:jc w:val="both"/>
              <w:rPr>
                <w:rFonts w:ascii="標楷體" w:eastAsia="標楷體" w:hAnsi="標楷體"/>
                <w:color w:val="000000"/>
                <w:szCs w:val="24"/>
              </w:rPr>
            </w:pPr>
            <w:r w:rsidRPr="00BE2915">
              <w:rPr>
                <w:rFonts w:ascii="標楷體" w:eastAsia="標楷體" w:hAnsi="標楷體" w:cs="標楷體" w:hint="eastAsia"/>
                <w:color w:val="000000"/>
                <w:szCs w:val="24"/>
              </w:rPr>
              <w:t>˙議題融入《領綱》的「基本理念」</w:t>
            </w:r>
          </w:p>
          <w:p w:rsidR="00756C09" w:rsidRPr="00BE2915" w:rsidRDefault="00756C09" w:rsidP="00C60763">
            <w:pPr>
              <w:snapToGrid w:val="0"/>
              <w:ind w:leftChars="14" w:left="478" w:hangingChars="185" w:hanging="444"/>
              <w:jc w:val="both"/>
              <w:rPr>
                <w:rFonts w:ascii="標楷體" w:eastAsia="標楷體" w:hAnsi="標楷體"/>
                <w:color w:val="000000"/>
                <w:szCs w:val="24"/>
              </w:rPr>
            </w:pPr>
            <w:r w:rsidRPr="00BE2915">
              <w:rPr>
                <w:rFonts w:ascii="標楷體" w:eastAsia="標楷體" w:hAnsi="標楷體" w:cs="標楷體" w:hint="eastAsia"/>
                <w:color w:val="000000"/>
                <w:szCs w:val="24"/>
              </w:rPr>
              <w:t>˙議題融入《領綱》的「核心素養」</w:t>
            </w:r>
          </w:p>
          <w:p w:rsidR="00756C09" w:rsidRPr="00BE2915" w:rsidRDefault="00756C09" w:rsidP="00C60763">
            <w:pPr>
              <w:snapToGrid w:val="0"/>
              <w:ind w:leftChars="14" w:left="478" w:hangingChars="185" w:hanging="444"/>
              <w:jc w:val="both"/>
              <w:rPr>
                <w:rFonts w:ascii="標楷體" w:eastAsia="標楷體" w:hAnsi="標楷體"/>
                <w:color w:val="000000"/>
                <w:szCs w:val="24"/>
              </w:rPr>
            </w:pPr>
            <w:r w:rsidRPr="00BE2915">
              <w:rPr>
                <w:rFonts w:ascii="標楷體" w:eastAsia="標楷體" w:hAnsi="標楷體" w:cs="標楷體" w:hint="eastAsia"/>
                <w:color w:val="000000"/>
                <w:szCs w:val="24"/>
              </w:rPr>
              <w:t>˙議題融入《領綱》的「學習重點」</w:t>
            </w:r>
          </w:p>
          <w:p w:rsidR="00756C09" w:rsidRPr="00BE2915" w:rsidRDefault="00756C09" w:rsidP="00C60763">
            <w:pPr>
              <w:snapToGrid w:val="0"/>
              <w:ind w:leftChars="14" w:left="478" w:hangingChars="185" w:hanging="444"/>
              <w:jc w:val="both"/>
              <w:rPr>
                <w:rFonts w:ascii="標楷體" w:eastAsia="標楷體" w:hAnsi="標楷體"/>
                <w:color w:val="000000"/>
                <w:szCs w:val="24"/>
              </w:rPr>
            </w:pPr>
            <w:r w:rsidRPr="00BE2915">
              <w:rPr>
                <w:rFonts w:ascii="標楷體" w:eastAsia="標楷體" w:hAnsi="標楷體" w:cs="標楷體" w:hint="eastAsia"/>
                <w:color w:val="000000"/>
                <w:szCs w:val="24"/>
              </w:rPr>
              <w:t>˙議題融入《領綱》的「實施要點」</w:t>
            </w:r>
          </w:p>
        </w:tc>
        <w:tc>
          <w:tcPr>
            <w:tcW w:w="1954"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ind w:leftChars="-40" w:hangingChars="40" w:hanging="96"/>
              <w:jc w:val="both"/>
              <w:rPr>
                <w:rFonts w:ascii="標楷體" w:eastAsia="標楷體" w:hAnsi="標楷體"/>
                <w:color w:val="000000"/>
                <w:kern w:val="0"/>
                <w:szCs w:val="24"/>
              </w:rPr>
            </w:pPr>
            <w:r w:rsidRPr="00BE2915">
              <w:rPr>
                <w:rFonts w:ascii="標楷體" w:eastAsia="標楷體" w:hAnsi="標楷體" w:cs="標楷體" w:hint="eastAsia"/>
                <w:color w:val="000000"/>
                <w:kern w:val="0"/>
                <w:szCs w:val="24"/>
              </w:rPr>
              <w:t>◎發展議題的內涵</w:t>
            </w:r>
          </w:p>
          <w:p w:rsidR="00756C09" w:rsidRPr="00BE2915" w:rsidRDefault="00756C09" w:rsidP="00C60763">
            <w:pPr>
              <w:snapToGrid w:val="0"/>
              <w:ind w:leftChars="-40" w:left="137" w:hangingChars="97" w:hanging="233"/>
              <w:jc w:val="both"/>
              <w:rPr>
                <w:rFonts w:ascii="標楷體" w:eastAsia="標楷體" w:hAnsi="標楷體"/>
                <w:color w:val="000000"/>
                <w:kern w:val="0"/>
                <w:szCs w:val="24"/>
              </w:rPr>
            </w:pPr>
            <w:r w:rsidRPr="00BE2915">
              <w:rPr>
                <w:rFonts w:ascii="標楷體" w:eastAsia="標楷體" w:hAnsi="標楷體" w:cs="標楷體" w:hint="eastAsia"/>
                <w:color w:val="000000"/>
                <w:kern w:val="0"/>
                <w:szCs w:val="24"/>
              </w:rPr>
              <w:t>˙核心價值、基本理念、核心素養、學習目標、</w:t>
            </w:r>
            <w:r w:rsidRPr="00BE2915">
              <w:rPr>
                <w:rFonts w:ascii="標楷體" w:eastAsia="標楷體" w:hAnsi="標楷體" w:cs="標楷體" w:hint="eastAsia"/>
                <w:color w:val="FF0000"/>
                <w:kern w:val="0"/>
                <w:szCs w:val="24"/>
              </w:rPr>
              <w:t>實質內涵</w:t>
            </w:r>
            <w:r w:rsidRPr="00BE2915">
              <w:rPr>
                <w:rFonts w:ascii="標楷體" w:eastAsia="標楷體" w:hAnsi="標楷體" w:cs="標楷體" w:hint="eastAsia"/>
                <w:color w:val="000000"/>
                <w:kern w:val="0"/>
                <w:szCs w:val="24"/>
              </w:rPr>
              <w:t>、實施要點等</w:t>
            </w:r>
          </w:p>
          <w:p w:rsidR="00756C09" w:rsidRPr="00BE2915" w:rsidRDefault="00756C09" w:rsidP="00C60763">
            <w:pPr>
              <w:snapToGrid w:val="0"/>
              <w:ind w:leftChars="-40" w:left="137" w:hangingChars="97" w:hanging="233"/>
              <w:jc w:val="both"/>
              <w:rPr>
                <w:rFonts w:ascii="標楷體" w:eastAsia="標楷體" w:hAnsi="標楷體"/>
                <w:color w:val="000000"/>
                <w:kern w:val="0"/>
                <w:szCs w:val="24"/>
              </w:rPr>
            </w:pPr>
            <w:r w:rsidRPr="00BE2915">
              <w:rPr>
                <w:rFonts w:ascii="標楷體" w:eastAsia="標楷體" w:hAnsi="標楷體" w:cs="標楷體" w:hint="eastAsia"/>
                <w:color w:val="000000"/>
                <w:kern w:val="0"/>
                <w:szCs w:val="24"/>
              </w:rPr>
              <w:t>◎發展檢核工具、檢核融入情形</w:t>
            </w:r>
          </w:p>
          <w:p w:rsidR="00756C09" w:rsidRPr="00BE2915" w:rsidRDefault="00756C09" w:rsidP="00C60763">
            <w:pPr>
              <w:snapToGrid w:val="0"/>
              <w:ind w:leftChars="-40" w:left="137" w:hangingChars="97" w:hanging="233"/>
              <w:jc w:val="both"/>
              <w:rPr>
                <w:rFonts w:ascii="標楷體" w:eastAsia="標楷體" w:hAnsi="標楷體"/>
                <w:color w:val="0000FF"/>
                <w:kern w:val="0"/>
                <w:szCs w:val="24"/>
              </w:rPr>
            </w:pPr>
            <w:r w:rsidRPr="00BE2915">
              <w:rPr>
                <w:rFonts w:ascii="標楷體" w:eastAsia="標楷體" w:hAnsi="標楷體" w:cs="標楷體" w:hint="eastAsia"/>
                <w:color w:val="0000FF"/>
                <w:kern w:val="0"/>
                <w:szCs w:val="24"/>
              </w:rPr>
              <w:t>˙領綱的基本理念</w:t>
            </w:r>
            <w:r w:rsidRPr="00BE2915">
              <w:rPr>
                <w:rFonts w:ascii="標楷體" w:eastAsia="標楷體" w:hAnsi="標楷體" w:cs="標楷體"/>
                <w:color w:val="0000FF"/>
                <w:kern w:val="0"/>
                <w:szCs w:val="24"/>
              </w:rPr>
              <w:t>/</w:t>
            </w:r>
            <w:r w:rsidRPr="00BE2915">
              <w:rPr>
                <w:rFonts w:ascii="標楷體" w:eastAsia="標楷體" w:hAnsi="標楷體" w:cs="標楷體" w:hint="eastAsia"/>
                <w:color w:val="0000FF"/>
                <w:kern w:val="0"/>
                <w:szCs w:val="24"/>
              </w:rPr>
              <w:t>核心素養</w:t>
            </w:r>
            <w:r w:rsidRPr="00BE2915">
              <w:rPr>
                <w:rFonts w:ascii="標楷體" w:eastAsia="標楷體" w:hAnsi="標楷體" w:cs="標楷體"/>
                <w:color w:val="0000FF"/>
                <w:kern w:val="0"/>
                <w:szCs w:val="24"/>
              </w:rPr>
              <w:t xml:space="preserve"> vs. </w:t>
            </w:r>
            <w:r w:rsidRPr="00BE2915">
              <w:rPr>
                <w:rFonts w:ascii="標楷體" w:eastAsia="標楷體" w:hAnsi="標楷體" w:cs="標楷體" w:hint="eastAsia"/>
                <w:color w:val="0000FF"/>
                <w:kern w:val="0"/>
                <w:szCs w:val="24"/>
              </w:rPr>
              <w:t>議題的核心價值</w:t>
            </w:r>
          </w:p>
          <w:p w:rsidR="00756C09" w:rsidRPr="00BE2915" w:rsidRDefault="00756C09" w:rsidP="00C60763">
            <w:pPr>
              <w:snapToGrid w:val="0"/>
              <w:ind w:leftChars="-40" w:left="137" w:hangingChars="97" w:hanging="233"/>
              <w:jc w:val="both"/>
              <w:rPr>
                <w:rFonts w:ascii="標楷體" w:eastAsia="標楷體" w:hAnsi="標楷體"/>
                <w:color w:val="0000FF"/>
                <w:kern w:val="0"/>
                <w:szCs w:val="24"/>
              </w:rPr>
            </w:pPr>
            <w:r w:rsidRPr="00BE2915">
              <w:rPr>
                <w:rFonts w:ascii="標楷體" w:eastAsia="標楷體" w:hAnsi="標楷體" w:cs="標楷體" w:hint="eastAsia"/>
                <w:color w:val="0000FF"/>
                <w:kern w:val="0"/>
                <w:szCs w:val="24"/>
              </w:rPr>
              <w:t>˙領綱的學習重點</w:t>
            </w:r>
            <w:r w:rsidRPr="00BE2915">
              <w:rPr>
                <w:rFonts w:ascii="標楷體" w:eastAsia="標楷體" w:hAnsi="標楷體" w:cs="標楷體"/>
                <w:color w:val="0000FF"/>
                <w:kern w:val="0"/>
                <w:szCs w:val="24"/>
              </w:rPr>
              <w:t xml:space="preserve">vs. </w:t>
            </w:r>
            <w:r w:rsidRPr="00BE2915">
              <w:rPr>
                <w:rFonts w:ascii="標楷體" w:eastAsia="標楷體" w:hAnsi="標楷體" w:cs="標楷體" w:hint="eastAsia"/>
                <w:color w:val="0000FF"/>
                <w:kern w:val="0"/>
                <w:szCs w:val="24"/>
              </w:rPr>
              <w:t>議題的</w:t>
            </w:r>
            <w:r w:rsidRPr="00BE2915">
              <w:rPr>
                <w:rFonts w:ascii="標楷體" w:eastAsia="標楷體" w:hAnsi="標楷體" w:cs="標楷體" w:hint="eastAsia"/>
                <w:color w:val="FF0000"/>
                <w:kern w:val="0"/>
                <w:szCs w:val="24"/>
              </w:rPr>
              <w:t>實質內涵</w:t>
            </w:r>
          </w:p>
          <w:p w:rsidR="00756C09" w:rsidRPr="00BE2915" w:rsidRDefault="00756C09" w:rsidP="00C60763">
            <w:pPr>
              <w:snapToGrid w:val="0"/>
              <w:ind w:leftChars="-40" w:left="137" w:hangingChars="97" w:hanging="233"/>
              <w:jc w:val="both"/>
              <w:rPr>
                <w:rFonts w:ascii="標楷體" w:eastAsia="標楷體" w:hAnsi="標楷體"/>
                <w:color w:val="000000"/>
                <w:kern w:val="0"/>
                <w:szCs w:val="24"/>
              </w:rPr>
            </w:pPr>
            <w:r w:rsidRPr="00BE2915">
              <w:rPr>
                <w:rFonts w:ascii="標楷體" w:eastAsia="標楷體" w:hAnsi="標楷體" w:cs="標楷體" w:hint="eastAsia"/>
                <w:color w:val="000000"/>
                <w:kern w:val="0"/>
                <w:szCs w:val="24"/>
              </w:rPr>
              <w:t>˙領綱的實施要點</w:t>
            </w:r>
            <w:r w:rsidRPr="00BE2915">
              <w:rPr>
                <w:rFonts w:ascii="標楷體" w:eastAsia="標楷體" w:hAnsi="標楷體" w:cs="標楷體"/>
                <w:color w:val="000000"/>
                <w:kern w:val="0"/>
                <w:szCs w:val="24"/>
              </w:rPr>
              <w:t xml:space="preserve"> vs.</w:t>
            </w:r>
            <w:r w:rsidRPr="00BE2915">
              <w:rPr>
                <w:rFonts w:ascii="標楷體" w:eastAsia="標楷體" w:hAnsi="標楷體" w:cs="標楷體" w:hint="eastAsia"/>
                <w:color w:val="000000"/>
                <w:kern w:val="0"/>
                <w:szCs w:val="24"/>
              </w:rPr>
              <w:t>議題融入的實施要點</w:t>
            </w:r>
          </w:p>
        </w:tc>
      </w:tr>
      <w:tr w:rsidR="00756C09" w:rsidRPr="00A75DBB" w:rsidTr="00C60763">
        <w:trPr>
          <w:trHeight w:val="1222"/>
        </w:trPr>
        <w:tc>
          <w:tcPr>
            <w:tcW w:w="228"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jc w:val="both"/>
              <w:rPr>
                <w:rFonts w:ascii="Times New Roman" w:eastAsia="標楷體" w:hAnsi="Times New Roman"/>
                <w:bCs/>
                <w:color w:val="000000"/>
                <w:szCs w:val="24"/>
              </w:rPr>
            </w:pPr>
            <w:r w:rsidRPr="00BE2915">
              <w:rPr>
                <w:rFonts w:ascii="Times New Roman" w:eastAsia="標楷體" w:hAnsi="Times New Roman" w:cs="標楷體" w:hint="eastAsia"/>
                <w:bCs/>
                <w:color w:val="000000"/>
                <w:szCs w:val="24"/>
              </w:rPr>
              <w:t>教科書層級</w:t>
            </w:r>
          </w:p>
        </w:tc>
        <w:tc>
          <w:tcPr>
            <w:tcW w:w="228"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jc w:val="both"/>
              <w:rPr>
                <w:rFonts w:ascii="Times New Roman" w:eastAsia="標楷體" w:hAnsi="Times New Roman"/>
                <w:color w:val="000000"/>
                <w:szCs w:val="24"/>
              </w:rPr>
            </w:pPr>
            <w:r w:rsidRPr="00BE2915">
              <w:rPr>
                <w:rFonts w:ascii="Times New Roman" w:eastAsia="標楷體" w:hAnsi="Times New Roman" w:cs="標楷體" w:hint="eastAsia"/>
                <w:color w:val="000000"/>
                <w:szCs w:val="24"/>
              </w:rPr>
              <w:t>教科書融</w:t>
            </w:r>
            <w:r w:rsidRPr="00BE2915">
              <w:rPr>
                <w:rFonts w:ascii="標楷體" w:eastAsia="標楷體" w:hAnsi="標楷體" w:cs="標楷體" w:hint="eastAsia"/>
                <w:color w:val="000000"/>
                <w:szCs w:val="24"/>
              </w:rPr>
              <w:t>入</w:t>
            </w:r>
          </w:p>
        </w:tc>
        <w:tc>
          <w:tcPr>
            <w:tcW w:w="2590" w:type="pct"/>
            <w:tcBorders>
              <w:top w:val="nil"/>
              <w:left w:val="single" w:sz="4" w:space="0" w:color="auto"/>
              <w:bottom w:val="single" w:sz="4" w:space="0" w:color="auto"/>
              <w:right w:val="single" w:sz="4" w:space="0" w:color="auto"/>
            </w:tcBorders>
            <w:vAlign w:val="center"/>
          </w:tcPr>
          <w:p w:rsidR="00756C09" w:rsidRPr="00BE2915" w:rsidRDefault="00756C09" w:rsidP="00C60763">
            <w:pPr>
              <w:snapToGrid w:val="0"/>
              <w:jc w:val="both"/>
              <w:rPr>
                <w:rFonts w:ascii="標楷體" w:eastAsia="標楷體" w:hAnsi="標楷體"/>
                <w:bCs/>
                <w:color w:val="000000"/>
                <w:szCs w:val="24"/>
              </w:rPr>
            </w:pPr>
            <w:r w:rsidRPr="00BE2915">
              <w:rPr>
                <w:rFonts w:ascii="標楷體" w:eastAsia="標楷體" w:hAnsi="標楷體" w:cs="標楷體" w:hint="eastAsia"/>
                <w:bCs/>
                <w:color w:val="000000"/>
                <w:szCs w:val="24"/>
              </w:rPr>
              <w:t>◎議題融入教科書</w:t>
            </w:r>
          </w:p>
          <w:p w:rsidR="00756C09" w:rsidRPr="00BE2915" w:rsidRDefault="00756C09" w:rsidP="00C60763">
            <w:pPr>
              <w:snapToGrid w:val="0"/>
              <w:ind w:left="240" w:hangingChars="100" w:hanging="240"/>
              <w:jc w:val="both"/>
              <w:rPr>
                <w:rFonts w:ascii="標楷體" w:eastAsia="標楷體" w:hAnsi="標楷體"/>
                <w:color w:val="000000"/>
                <w:szCs w:val="24"/>
              </w:rPr>
            </w:pPr>
            <w:r w:rsidRPr="00BE2915">
              <w:rPr>
                <w:rFonts w:ascii="標楷體" w:eastAsia="標楷體" w:hAnsi="標楷體" w:cs="標楷體" w:hint="eastAsia"/>
                <w:color w:val="000000"/>
                <w:szCs w:val="24"/>
              </w:rPr>
              <w:t>˙議題已融入《領綱》，教科書依《領綱》編寫與審查，議題即融入教科書。</w:t>
            </w:r>
          </w:p>
        </w:tc>
        <w:tc>
          <w:tcPr>
            <w:tcW w:w="1954" w:type="pct"/>
            <w:tcBorders>
              <w:top w:val="nil"/>
              <w:left w:val="single" w:sz="4" w:space="0" w:color="auto"/>
              <w:bottom w:val="single" w:sz="4" w:space="0" w:color="auto"/>
              <w:right w:val="single" w:sz="4" w:space="0" w:color="auto"/>
            </w:tcBorders>
            <w:vAlign w:val="center"/>
          </w:tcPr>
          <w:p w:rsidR="00756C09" w:rsidRPr="00BE2915" w:rsidRDefault="00756C09" w:rsidP="00C60763">
            <w:pPr>
              <w:snapToGrid w:val="0"/>
              <w:ind w:leftChars="-41" w:rightChars="-44" w:right="-106" w:hangingChars="41" w:hanging="98"/>
              <w:jc w:val="both"/>
              <w:rPr>
                <w:rFonts w:ascii="標楷體" w:eastAsia="標楷體" w:hAnsi="標楷體"/>
                <w:color w:val="000000"/>
                <w:szCs w:val="24"/>
              </w:rPr>
            </w:pPr>
            <w:r w:rsidRPr="00BE2915">
              <w:rPr>
                <w:rFonts w:ascii="標楷體" w:eastAsia="標楷體" w:hAnsi="標楷體" w:cs="標楷體" w:hint="eastAsia"/>
                <w:color w:val="000000"/>
                <w:szCs w:val="24"/>
              </w:rPr>
              <w:t>◎依《領綱》編寫教科書</w:t>
            </w:r>
          </w:p>
          <w:p w:rsidR="00756C09" w:rsidRPr="00BE2915" w:rsidRDefault="00756C09" w:rsidP="00C60763">
            <w:pPr>
              <w:snapToGrid w:val="0"/>
              <w:ind w:leftChars="-41" w:rightChars="-44" w:right="-106" w:hangingChars="41" w:hanging="98"/>
              <w:jc w:val="both"/>
              <w:rPr>
                <w:rFonts w:ascii="標楷體" w:eastAsia="標楷體" w:hAnsi="標楷體"/>
                <w:color w:val="000000"/>
                <w:szCs w:val="24"/>
              </w:rPr>
            </w:pPr>
            <w:r w:rsidRPr="00BE2915">
              <w:rPr>
                <w:rFonts w:ascii="標楷體" w:eastAsia="標楷體" w:hAnsi="標楷體" w:cs="標楷體" w:hint="eastAsia"/>
                <w:color w:val="000000"/>
                <w:szCs w:val="24"/>
              </w:rPr>
              <w:t>◎依《領綱》審查教科書</w:t>
            </w:r>
          </w:p>
        </w:tc>
      </w:tr>
      <w:tr w:rsidR="00756C09" w:rsidRPr="00A75DBB" w:rsidTr="00C60763">
        <w:trPr>
          <w:trHeight w:val="2990"/>
        </w:trPr>
        <w:tc>
          <w:tcPr>
            <w:tcW w:w="228"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jc w:val="both"/>
              <w:rPr>
                <w:rFonts w:ascii="Times New Roman" w:eastAsia="標楷體" w:hAnsi="Times New Roman"/>
                <w:bCs/>
                <w:color w:val="000000"/>
                <w:szCs w:val="24"/>
              </w:rPr>
            </w:pPr>
            <w:r w:rsidRPr="00BE2915">
              <w:rPr>
                <w:rFonts w:ascii="Times New Roman" w:eastAsia="標楷體" w:hAnsi="標楷體" w:cs="標楷體" w:hint="eastAsia"/>
                <w:bCs/>
                <w:color w:val="000000"/>
                <w:szCs w:val="24"/>
              </w:rPr>
              <w:t>學校層級</w:t>
            </w:r>
          </w:p>
        </w:tc>
        <w:tc>
          <w:tcPr>
            <w:tcW w:w="228"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jc w:val="both"/>
              <w:rPr>
                <w:rFonts w:ascii="Times New Roman" w:eastAsia="標楷體" w:hAnsi="Times New Roman"/>
                <w:color w:val="000000"/>
                <w:szCs w:val="24"/>
              </w:rPr>
            </w:pPr>
            <w:r w:rsidRPr="00BE2915">
              <w:rPr>
                <w:rFonts w:ascii="Times New Roman" w:eastAsia="標楷體" w:hAnsi="標楷體" w:cs="標楷體" w:hint="eastAsia"/>
                <w:color w:val="000000"/>
                <w:szCs w:val="24"/>
              </w:rPr>
              <w:t>學校課程融入</w:t>
            </w:r>
          </w:p>
        </w:tc>
        <w:tc>
          <w:tcPr>
            <w:tcW w:w="2590"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ind w:left="302" w:hangingChars="126" w:hanging="302"/>
              <w:jc w:val="both"/>
              <w:rPr>
                <w:rFonts w:ascii="標楷體" w:eastAsia="標楷體" w:hAnsi="標楷體"/>
                <w:color w:val="000000"/>
                <w:szCs w:val="24"/>
              </w:rPr>
            </w:pPr>
            <w:r w:rsidRPr="00BE2915">
              <w:rPr>
                <w:rFonts w:ascii="標楷體" w:eastAsia="標楷體" w:hAnsi="標楷體" w:cs="標楷體" w:hint="eastAsia"/>
                <w:bCs/>
                <w:color w:val="000000"/>
                <w:szCs w:val="24"/>
              </w:rPr>
              <w:t>◎國中小：校本課程或彈性學習課程</w:t>
            </w:r>
          </w:p>
          <w:p w:rsidR="00756C09" w:rsidRPr="00BE2915" w:rsidRDefault="00756C09" w:rsidP="00C60763">
            <w:pPr>
              <w:snapToGrid w:val="0"/>
              <w:ind w:left="302" w:hangingChars="126" w:hanging="302"/>
              <w:jc w:val="both"/>
              <w:rPr>
                <w:rFonts w:ascii="標楷體" w:eastAsia="標楷體" w:hAnsi="標楷體"/>
                <w:color w:val="000000"/>
                <w:szCs w:val="24"/>
              </w:rPr>
            </w:pPr>
            <w:r w:rsidRPr="00BE2915">
              <w:rPr>
                <w:rFonts w:ascii="標楷體" w:eastAsia="標楷體" w:hAnsi="標楷體" w:cs="標楷體" w:hint="eastAsia"/>
                <w:color w:val="000000"/>
                <w:szCs w:val="24"/>
              </w:rPr>
              <w:t>˙議題可融入校本課程或其他各類「彈性學習課程」</w:t>
            </w:r>
            <w:r w:rsidRPr="00BE2915">
              <w:rPr>
                <w:rFonts w:ascii="標楷體" w:eastAsia="標楷體" w:hAnsi="標楷體"/>
                <w:color w:val="000000"/>
                <w:szCs w:val="24"/>
                <w:vertAlign w:val="superscript"/>
              </w:rPr>
              <w:footnoteReference w:id="1"/>
            </w:r>
            <w:r w:rsidRPr="00BE2915">
              <w:rPr>
                <w:rFonts w:ascii="標楷體" w:eastAsia="標楷體" w:hAnsi="標楷體" w:cs="標楷體" w:hint="eastAsia"/>
                <w:color w:val="000000"/>
                <w:szCs w:val="24"/>
              </w:rPr>
              <w:t>。</w:t>
            </w:r>
          </w:p>
          <w:p w:rsidR="00756C09" w:rsidRPr="00BE2915" w:rsidRDefault="00756C09" w:rsidP="00C60763">
            <w:pPr>
              <w:snapToGrid w:val="0"/>
              <w:ind w:left="302" w:hangingChars="126" w:hanging="302"/>
              <w:jc w:val="both"/>
              <w:rPr>
                <w:rFonts w:ascii="標楷體" w:eastAsia="標楷體" w:hAnsi="標楷體"/>
                <w:color w:val="000000"/>
                <w:szCs w:val="24"/>
              </w:rPr>
            </w:pPr>
            <w:r w:rsidRPr="00BE2915">
              <w:rPr>
                <w:rFonts w:ascii="標楷體" w:eastAsia="標楷體" w:hAnsi="標楷體" w:cs="標楷體" w:hint="eastAsia"/>
                <w:bCs/>
                <w:color w:val="000000"/>
                <w:szCs w:val="24"/>
              </w:rPr>
              <w:t>◎高中：校訂課程、團體活動時間、彈性學習時間</w:t>
            </w:r>
          </w:p>
          <w:p w:rsidR="00756C09" w:rsidRPr="00BE2915" w:rsidRDefault="00756C09" w:rsidP="00C60763">
            <w:pPr>
              <w:snapToGrid w:val="0"/>
              <w:ind w:left="302" w:hangingChars="126" w:hanging="302"/>
              <w:jc w:val="both"/>
              <w:rPr>
                <w:rFonts w:ascii="標楷體" w:eastAsia="標楷體" w:hAnsi="標楷體"/>
                <w:color w:val="000000"/>
                <w:szCs w:val="24"/>
              </w:rPr>
            </w:pPr>
            <w:r w:rsidRPr="00BE2915">
              <w:rPr>
                <w:rFonts w:ascii="標楷體" w:eastAsia="標楷體" w:hAnsi="標楷體" w:cs="標楷體" w:hint="eastAsia"/>
                <w:color w:val="000000"/>
                <w:szCs w:val="24"/>
              </w:rPr>
              <w:t>˙議題可融入校訂課程，規定全校必修或選修；亦可融入「團體活動時間」或「彈性學習時間」</w:t>
            </w:r>
            <w:r w:rsidRPr="00BE2915">
              <w:rPr>
                <w:rFonts w:ascii="標楷體" w:eastAsia="標楷體" w:hAnsi="標楷體"/>
                <w:color w:val="000000"/>
                <w:szCs w:val="24"/>
                <w:vertAlign w:val="superscript"/>
              </w:rPr>
              <w:footnoteReference w:id="2"/>
            </w:r>
            <w:r w:rsidRPr="00BE2915">
              <w:rPr>
                <w:rFonts w:ascii="標楷體" w:eastAsia="標楷體" w:hAnsi="標楷體" w:cs="標楷體" w:hint="eastAsia"/>
                <w:color w:val="000000"/>
                <w:szCs w:val="24"/>
              </w:rPr>
              <w:t>。</w:t>
            </w:r>
          </w:p>
        </w:tc>
        <w:tc>
          <w:tcPr>
            <w:tcW w:w="1954"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ind w:leftChars="-45" w:left="324" w:hangingChars="180" w:hanging="432"/>
              <w:jc w:val="both"/>
              <w:rPr>
                <w:rFonts w:ascii="標楷體" w:eastAsia="標楷體" w:hAnsi="標楷體"/>
                <w:color w:val="000000"/>
                <w:szCs w:val="24"/>
              </w:rPr>
            </w:pPr>
            <w:r w:rsidRPr="00BE2915">
              <w:rPr>
                <w:rFonts w:ascii="標楷體" w:eastAsia="標楷體" w:hAnsi="標楷體" w:cs="標楷體" w:hint="eastAsia"/>
                <w:color w:val="000000"/>
                <w:szCs w:val="24"/>
              </w:rPr>
              <w:t>◎發展議題融入課程之示例</w:t>
            </w:r>
          </w:p>
          <w:p w:rsidR="00756C09" w:rsidRPr="00BE2915" w:rsidRDefault="00756C09" w:rsidP="00C60763">
            <w:pPr>
              <w:snapToGrid w:val="0"/>
              <w:ind w:leftChars="-45" w:left="324" w:hangingChars="180" w:hanging="432"/>
              <w:jc w:val="both"/>
              <w:rPr>
                <w:rFonts w:ascii="標楷體" w:eastAsia="標楷體" w:hAnsi="標楷體"/>
                <w:color w:val="000000"/>
                <w:szCs w:val="24"/>
              </w:rPr>
            </w:pPr>
            <w:r w:rsidRPr="00BE2915">
              <w:rPr>
                <w:rFonts w:ascii="標楷體" w:eastAsia="標楷體" w:hAnsi="標楷體" w:cs="標楷體" w:hint="eastAsia"/>
                <w:color w:val="000000"/>
                <w:szCs w:val="24"/>
              </w:rPr>
              <w:t>˙針對</w:t>
            </w:r>
            <w:r w:rsidRPr="00BE2915">
              <w:rPr>
                <w:rFonts w:ascii="標楷體" w:eastAsia="標楷體" w:hAnsi="標楷體" w:cs="標楷體" w:hint="eastAsia"/>
                <w:color w:val="000000"/>
                <w:szCs w:val="24"/>
                <w:u w:val="single"/>
              </w:rPr>
              <w:t>四重大議題</w:t>
            </w:r>
            <w:r w:rsidRPr="00BE2915">
              <w:rPr>
                <w:rFonts w:ascii="標楷體" w:eastAsia="標楷體" w:hAnsi="標楷體" w:cs="標楷體" w:hint="eastAsia"/>
                <w:color w:val="000000"/>
                <w:szCs w:val="24"/>
              </w:rPr>
              <w:t>提出學校層級的示例</w:t>
            </w:r>
            <w:r w:rsidRPr="00BE2915">
              <w:rPr>
                <w:rFonts w:ascii="標楷體" w:eastAsia="標楷體" w:hAnsi="標楷體" w:cs="標楷體"/>
                <w:color w:val="000000"/>
                <w:szCs w:val="24"/>
              </w:rPr>
              <w:t>:</w:t>
            </w:r>
            <w:r w:rsidRPr="00BE2915">
              <w:rPr>
                <w:rFonts w:ascii="標楷體" w:eastAsia="標楷體" w:hAnsi="標楷體" w:cs="標楷體" w:hint="eastAsia"/>
                <w:color w:val="000000"/>
                <w:szCs w:val="24"/>
              </w:rPr>
              <w:t>課程設計、教學、評量等。</w:t>
            </w:r>
          </w:p>
          <w:p w:rsidR="00756C09" w:rsidRPr="00BE2915" w:rsidRDefault="00756C09" w:rsidP="00C60763">
            <w:pPr>
              <w:snapToGrid w:val="0"/>
              <w:ind w:leftChars="-45" w:left="324" w:hangingChars="180" w:hanging="432"/>
              <w:jc w:val="both"/>
              <w:rPr>
                <w:rFonts w:ascii="標楷體" w:eastAsia="標楷體" w:hAnsi="標楷體"/>
                <w:color w:val="000000"/>
                <w:szCs w:val="24"/>
              </w:rPr>
            </w:pPr>
            <w:r w:rsidRPr="00BE2915">
              <w:rPr>
                <w:rFonts w:ascii="標楷體" w:eastAsia="標楷體" w:hAnsi="標楷體" w:cs="標楷體" w:hint="eastAsia"/>
                <w:color w:val="000000"/>
                <w:szCs w:val="24"/>
              </w:rPr>
              <w:t>◎提出融入課程之建議</w:t>
            </w:r>
          </w:p>
          <w:p w:rsidR="00756C09" w:rsidRPr="00BE2915" w:rsidRDefault="00756C09" w:rsidP="00C60763">
            <w:pPr>
              <w:snapToGrid w:val="0"/>
              <w:ind w:leftChars="-45" w:left="324" w:hangingChars="180" w:hanging="432"/>
              <w:jc w:val="both"/>
              <w:rPr>
                <w:rFonts w:ascii="標楷體" w:eastAsia="標楷體" w:hAnsi="標楷體"/>
                <w:color w:val="000000"/>
                <w:szCs w:val="24"/>
              </w:rPr>
            </w:pPr>
            <w:r w:rsidRPr="00BE2915">
              <w:rPr>
                <w:rFonts w:ascii="標楷體" w:eastAsia="標楷體" w:hAnsi="標楷體" w:cs="標楷體" w:hint="eastAsia"/>
                <w:color w:val="000000"/>
                <w:szCs w:val="24"/>
              </w:rPr>
              <w:t>˙針對</w:t>
            </w:r>
            <w:r w:rsidRPr="00BE2915">
              <w:rPr>
                <w:rFonts w:ascii="標楷體" w:eastAsia="標楷體" w:hAnsi="標楷體" w:cs="標楷體" w:hint="eastAsia"/>
                <w:color w:val="000000"/>
                <w:szCs w:val="24"/>
                <w:u w:val="single"/>
              </w:rPr>
              <w:t>四重大議題</w:t>
            </w:r>
            <w:r w:rsidRPr="00BE2915">
              <w:rPr>
                <w:rFonts w:ascii="標楷體" w:eastAsia="標楷體" w:hAnsi="標楷體" w:cs="標楷體" w:hint="eastAsia"/>
                <w:color w:val="000000"/>
                <w:szCs w:val="24"/>
              </w:rPr>
              <w:t>提出學校實施的建議，含各面向配套等。</w:t>
            </w:r>
          </w:p>
        </w:tc>
      </w:tr>
      <w:tr w:rsidR="00756C09" w:rsidRPr="00A75DBB" w:rsidTr="00C60763">
        <w:trPr>
          <w:trHeight w:val="2990"/>
        </w:trPr>
        <w:tc>
          <w:tcPr>
            <w:tcW w:w="228"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jc w:val="both"/>
              <w:rPr>
                <w:rFonts w:ascii="Times New Roman" w:eastAsia="標楷體" w:hAnsi="Times New Roman"/>
                <w:bCs/>
                <w:color w:val="000000"/>
                <w:szCs w:val="24"/>
              </w:rPr>
            </w:pPr>
            <w:r w:rsidRPr="00BE2915">
              <w:rPr>
                <w:rFonts w:ascii="Times New Roman" w:eastAsia="標楷體" w:hAnsi="標楷體" w:cs="標楷體" w:hint="eastAsia"/>
                <w:bCs/>
                <w:color w:val="000000"/>
                <w:szCs w:val="24"/>
              </w:rPr>
              <w:lastRenderedPageBreak/>
              <w:t>教師層級</w:t>
            </w:r>
          </w:p>
        </w:tc>
        <w:tc>
          <w:tcPr>
            <w:tcW w:w="228"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jc w:val="both"/>
              <w:rPr>
                <w:rFonts w:ascii="Times New Roman" w:eastAsia="標楷體" w:hAnsi="Times New Roman"/>
                <w:color w:val="000000"/>
                <w:szCs w:val="24"/>
              </w:rPr>
            </w:pPr>
            <w:r w:rsidRPr="00BE2915">
              <w:rPr>
                <w:rFonts w:ascii="Times New Roman" w:eastAsia="標楷體" w:hAnsi="標楷體" w:cs="標楷體" w:hint="eastAsia"/>
                <w:color w:val="000000"/>
                <w:szCs w:val="24"/>
              </w:rPr>
              <w:t>教師教學融入</w:t>
            </w:r>
          </w:p>
        </w:tc>
        <w:tc>
          <w:tcPr>
            <w:tcW w:w="2590"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ind w:leftChars="-45" w:left="324" w:rightChars="-45" w:right="-108" w:hangingChars="180" w:hanging="432"/>
              <w:jc w:val="both"/>
              <w:rPr>
                <w:rFonts w:ascii="標楷體" w:eastAsia="標楷體" w:hAnsi="標楷體" w:cs="標楷體"/>
                <w:color w:val="000000"/>
                <w:szCs w:val="24"/>
              </w:rPr>
            </w:pPr>
            <w:r w:rsidRPr="00BE2915">
              <w:rPr>
                <w:rFonts w:ascii="標楷體" w:eastAsia="標楷體" w:hAnsi="標楷體" w:cs="標楷體" w:hint="eastAsia"/>
                <w:bCs/>
                <w:color w:val="000000"/>
                <w:szCs w:val="24"/>
              </w:rPr>
              <w:t>◎融入教師教學</w:t>
            </w:r>
            <w:r w:rsidRPr="00BE2915">
              <w:rPr>
                <w:rFonts w:ascii="標楷體" w:eastAsia="標楷體" w:hAnsi="標楷體" w:cs="標楷體"/>
                <w:color w:val="000000"/>
                <w:szCs w:val="24"/>
              </w:rPr>
              <w:t>:</w:t>
            </w:r>
          </w:p>
          <w:p w:rsidR="00756C09" w:rsidRPr="00BE2915" w:rsidRDefault="00756C09" w:rsidP="00C60763">
            <w:pPr>
              <w:snapToGrid w:val="0"/>
              <w:ind w:leftChars="-34" w:left="367" w:rightChars="-45" w:right="-108" w:hangingChars="187" w:hanging="449"/>
              <w:jc w:val="both"/>
              <w:rPr>
                <w:rFonts w:ascii="標楷體" w:eastAsia="標楷體" w:hAnsi="標楷體"/>
                <w:color w:val="000000"/>
                <w:szCs w:val="24"/>
              </w:rPr>
            </w:pPr>
            <w:r w:rsidRPr="00BE2915">
              <w:rPr>
                <w:rFonts w:ascii="標楷體" w:eastAsia="標楷體" w:hAnsi="標楷體" w:cs="標楷體" w:hint="eastAsia"/>
                <w:color w:val="000000"/>
                <w:szCs w:val="24"/>
              </w:rPr>
              <w:t>˙議題課程應融入教師理念，有系統地或隨機地進行相關教學活動</w:t>
            </w:r>
          </w:p>
          <w:p w:rsidR="00756C09" w:rsidRPr="00BE2915" w:rsidRDefault="00756C09" w:rsidP="00C60763">
            <w:pPr>
              <w:snapToGrid w:val="0"/>
              <w:ind w:leftChars="-47" w:left="324" w:rightChars="-45" w:right="-108" w:hangingChars="182" w:hanging="437"/>
              <w:jc w:val="both"/>
              <w:rPr>
                <w:rFonts w:ascii="標楷體" w:eastAsia="標楷體" w:hAnsi="標楷體"/>
                <w:color w:val="000000"/>
                <w:szCs w:val="24"/>
              </w:rPr>
            </w:pPr>
            <w:r w:rsidRPr="00BE2915">
              <w:rPr>
                <w:rFonts w:ascii="標楷體" w:eastAsia="標楷體" w:hAnsi="標楷體" w:cs="標楷體" w:hint="eastAsia"/>
                <w:color w:val="000000"/>
                <w:szCs w:val="24"/>
                <w:u w:val="single"/>
              </w:rPr>
              <w:t>融入顯著課程</w:t>
            </w:r>
            <w:r w:rsidRPr="00BE2915">
              <w:rPr>
                <w:rFonts w:ascii="標楷體" w:eastAsia="標楷體" w:hAnsi="標楷體" w:cs="標楷體"/>
                <w:color w:val="000000"/>
                <w:szCs w:val="24"/>
              </w:rPr>
              <w:t>:</w:t>
            </w:r>
            <w:r w:rsidRPr="00BE2915">
              <w:rPr>
                <w:rFonts w:ascii="標楷體" w:eastAsia="標楷體" w:hAnsi="標楷體" w:cs="標楷體" w:hint="eastAsia"/>
                <w:color w:val="000000"/>
                <w:szCs w:val="24"/>
              </w:rPr>
              <w:t>包括正式與非正式課程</w:t>
            </w:r>
          </w:p>
          <w:p w:rsidR="00756C09" w:rsidRPr="00BE2915" w:rsidRDefault="00756C09" w:rsidP="00C60763">
            <w:pPr>
              <w:snapToGrid w:val="0"/>
              <w:ind w:leftChars="-45" w:left="324" w:rightChars="-45" w:right="-108" w:hangingChars="180" w:hanging="432"/>
              <w:jc w:val="both"/>
              <w:rPr>
                <w:rFonts w:ascii="標楷體" w:eastAsia="標楷體" w:hAnsi="標楷體"/>
                <w:color w:val="000000"/>
                <w:szCs w:val="24"/>
              </w:rPr>
            </w:pPr>
            <w:r w:rsidRPr="00BE2915">
              <w:rPr>
                <w:rFonts w:ascii="標楷體" w:eastAsia="標楷體" w:hAnsi="標楷體" w:cs="標楷體" w:hint="eastAsia"/>
                <w:color w:val="000000"/>
                <w:szCs w:val="24"/>
                <w:u w:val="single"/>
              </w:rPr>
              <w:t>融入潛在課程</w:t>
            </w:r>
            <w:r w:rsidRPr="00BE2915">
              <w:rPr>
                <w:rFonts w:ascii="標楷體" w:eastAsia="標楷體" w:hAnsi="標楷體" w:cs="標楷體"/>
                <w:color w:val="000000"/>
                <w:szCs w:val="24"/>
              </w:rPr>
              <w:t>:</w:t>
            </w:r>
            <w:r w:rsidRPr="00BE2915">
              <w:rPr>
                <w:rFonts w:ascii="標楷體" w:eastAsia="標楷體" w:hAnsi="標楷體" w:cs="標楷體" w:hint="eastAsia"/>
                <w:color w:val="000000"/>
                <w:szCs w:val="24"/>
              </w:rPr>
              <w:t>教師身教、班級經營、學習情境規劃…等。</w:t>
            </w:r>
          </w:p>
        </w:tc>
        <w:tc>
          <w:tcPr>
            <w:tcW w:w="1954" w:type="pc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C60763">
            <w:pPr>
              <w:snapToGrid w:val="0"/>
              <w:ind w:leftChars="-45" w:left="324" w:hangingChars="180" w:hanging="432"/>
              <w:jc w:val="both"/>
              <w:rPr>
                <w:rFonts w:ascii="標楷體" w:eastAsia="標楷體" w:hAnsi="標楷體"/>
                <w:color w:val="000000"/>
                <w:szCs w:val="24"/>
              </w:rPr>
            </w:pPr>
            <w:r w:rsidRPr="00BE2915">
              <w:rPr>
                <w:rFonts w:ascii="標楷體" w:eastAsia="標楷體" w:hAnsi="標楷體" w:cs="標楷體" w:hint="eastAsia"/>
                <w:color w:val="000000"/>
                <w:szCs w:val="24"/>
              </w:rPr>
              <w:t>◎發展議題融入課程之示例</w:t>
            </w:r>
          </w:p>
          <w:p w:rsidR="00756C09" w:rsidRPr="00BE2915" w:rsidRDefault="00756C09" w:rsidP="00C60763">
            <w:pPr>
              <w:snapToGrid w:val="0"/>
              <w:ind w:leftChars="-45" w:left="324" w:hangingChars="180" w:hanging="432"/>
              <w:jc w:val="both"/>
              <w:rPr>
                <w:rFonts w:ascii="標楷體" w:eastAsia="標楷體" w:hAnsi="標楷體"/>
                <w:color w:val="000000"/>
                <w:szCs w:val="24"/>
              </w:rPr>
            </w:pPr>
            <w:r w:rsidRPr="00BE2915">
              <w:rPr>
                <w:rFonts w:ascii="標楷體" w:eastAsia="標楷體" w:hAnsi="標楷體" w:cs="標楷體" w:hint="eastAsia"/>
                <w:color w:val="000000"/>
                <w:szCs w:val="24"/>
              </w:rPr>
              <w:t>˙針對</w:t>
            </w:r>
            <w:r w:rsidRPr="00BE2915">
              <w:rPr>
                <w:rFonts w:ascii="標楷體" w:eastAsia="標楷體" w:hAnsi="標楷體" w:cs="標楷體" w:hint="eastAsia"/>
                <w:color w:val="000000"/>
                <w:szCs w:val="24"/>
                <w:u w:val="single"/>
              </w:rPr>
              <w:t>四重大議題</w:t>
            </w:r>
            <w:r w:rsidRPr="00BE2915">
              <w:rPr>
                <w:rFonts w:ascii="標楷體" w:eastAsia="標楷體" w:hAnsi="標楷體" w:cs="標楷體" w:hint="eastAsia"/>
                <w:color w:val="000000"/>
                <w:szCs w:val="24"/>
              </w:rPr>
              <w:t>提出教師層級的示例</w:t>
            </w:r>
            <w:r w:rsidRPr="00BE2915">
              <w:rPr>
                <w:rFonts w:ascii="標楷體" w:eastAsia="標楷體" w:hAnsi="標楷體" w:cs="標楷體"/>
                <w:color w:val="000000"/>
                <w:szCs w:val="24"/>
              </w:rPr>
              <w:t>:</w:t>
            </w:r>
            <w:r w:rsidRPr="00BE2915">
              <w:rPr>
                <w:rFonts w:ascii="標楷體" w:eastAsia="標楷體" w:hAnsi="標楷體" w:cs="標楷體" w:hint="eastAsia"/>
                <w:color w:val="000000"/>
                <w:szCs w:val="24"/>
              </w:rPr>
              <w:t>課程設計、教學、評量等。</w:t>
            </w:r>
          </w:p>
          <w:p w:rsidR="00756C09" w:rsidRPr="00BE2915" w:rsidRDefault="00756C09" w:rsidP="00C60763">
            <w:pPr>
              <w:snapToGrid w:val="0"/>
              <w:ind w:leftChars="-45" w:left="324" w:hangingChars="180" w:hanging="432"/>
              <w:jc w:val="both"/>
              <w:rPr>
                <w:rFonts w:ascii="標楷體" w:eastAsia="標楷體" w:hAnsi="標楷體"/>
                <w:color w:val="000000"/>
                <w:szCs w:val="24"/>
              </w:rPr>
            </w:pPr>
            <w:r w:rsidRPr="00BE2915">
              <w:rPr>
                <w:rFonts w:ascii="標楷體" w:eastAsia="標楷體" w:hAnsi="標楷體" w:cs="標楷體" w:hint="eastAsia"/>
                <w:color w:val="000000"/>
                <w:szCs w:val="24"/>
              </w:rPr>
              <w:t>◎提出融入課程之建議</w:t>
            </w:r>
          </w:p>
          <w:p w:rsidR="00756C09" w:rsidRPr="00BE2915" w:rsidRDefault="00756C09" w:rsidP="00C60763">
            <w:pPr>
              <w:snapToGrid w:val="0"/>
              <w:ind w:leftChars="-45" w:left="324" w:hangingChars="180" w:hanging="432"/>
              <w:jc w:val="both"/>
              <w:rPr>
                <w:rFonts w:ascii="標楷體" w:eastAsia="標楷體" w:hAnsi="標楷體"/>
                <w:color w:val="000000"/>
                <w:szCs w:val="24"/>
              </w:rPr>
            </w:pPr>
            <w:r w:rsidRPr="00BE2915">
              <w:rPr>
                <w:rFonts w:ascii="標楷體" w:eastAsia="標楷體" w:hAnsi="標楷體" w:cs="標楷體" w:hint="eastAsia"/>
                <w:color w:val="000000"/>
                <w:szCs w:val="24"/>
              </w:rPr>
              <w:t>˙針對四重大議題提出教師層級的建議，含各面向配套等。</w:t>
            </w:r>
          </w:p>
        </w:tc>
      </w:tr>
    </w:tbl>
    <w:p w:rsidR="00756C09" w:rsidRPr="00BE2915" w:rsidRDefault="00756C09" w:rsidP="00732BC5">
      <w:pPr>
        <w:snapToGrid w:val="0"/>
        <w:spacing w:line="440" w:lineRule="exact"/>
        <w:rPr>
          <w:rFonts w:ascii="標楷體" w:eastAsia="標楷體" w:hAnsi="Times New Roman" w:cs="標楷體"/>
          <w:b/>
          <w:kern w:val="0"/>
          <w:szCs w:val="24"/>
        </w:rPr>
      </w:pPr>
      <w:r w:rsidRPr="00BE2915">
        <w:rPr>
          <w:rFonts w:ascii="標楷體" w:eastAsia="標楷體" w:hAnsi="Times New Roman" w:cs="標楷體" w:hint="eastAsia"/>
          <w:b/>
          <w:kern w:val="0"/>
          <w:szCs w:val="24"/>
        </w:rPr>
        <w:t>二、教科書</w:t>
      </w:r>
      <w:r w:rsidRPr="00BE2915">
        <w:rPr>
          <w:rFonts w:ascii="Times New Roman" w:eastAsia="標楷體" w:hAnsi="Times New Roman" w:cs="標楷體" w:hint="eastAsia"/>
          <w:b/>
          <w:bCs/>
          <w:kern w:val="0"/>
          <w:szCs w:val="24"/>
        </w:rPr>
        <w:t>層級的融入</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教科書是課程綱要的具體化，影響教師教學與學生學習至鉅。故教科書編輯對議題的呈現至關重要，是議題融入課程成敗的關鍵之一。議題宜適切融入教科書，以發揮以下三大功能：一是幫助教師藉教科書有系統的設計有效融入議題教學，運用有限的教學時間；二是補充教師單一學科專長之外的知能；三是提醒教師不致缺漏重要的議題教學，使議題不致流於邊緣化或泡沫化。</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議題如能融入《領綱》的「基本理念」、「核心素養」、「學習重點」與「實施要點」，教科書據此編寫與審查，議題即可融入教科書。</w:t>
      </w:r>
    </w:p>
    <w:p w:rsidR="00756C09" w:rsidRPr="00BE2915" w:rsidRDefault="00756C09" w:rsidP="00732BC5">
      <w:pPr>
        <w:snapToGrid w:val="0"/>
        <w:spacing w:line="440" w:lineRule="exact"/>
        <w:rPr>
          <w:rFonts w:ascii="標楷體" w:eastAsia="標楷體" w:hAnsi="Times New Roman" w:cs="標楷體"/>
          <w:b/>
          <w:kern w:val="0"/>
          <w:szCs w:val="24"/>
        </w:rPr>
      </w:pPr>
      <w:r w:rsidRPr="00BE2915">
        <w:rPr>
          <w:rFonts w:ascii="標楷體" w:eastAsia="標楷體" w:hAnsi="Times New Roman" w:cs="標楷體" w:hint="eastAsia"/>
          <w:b/>
          <w:kern w:val="0"/>
          <w:szCs w:val="24"/>
        </w:rPr>
        <w:t>三、學校層級的融入</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學校層級也負有議題融入課程的責任。在國中國小方面，議題可融入或列為「學校本位課程」，如「議題週」；國中小亦可將議題融入其他各類「彈性學習課程」。如</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主題</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專題</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議題探究課程、社團活動、技藝課程、特殊需求領域課程，以及本土語文</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新住民語文、服務學習、戶外教育、班際或校際交流、自治活動、班級輔導等。</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在高中方面，議題可融入或列為「校訂課程」，規定全校必修或選修；亦可融入「團體活動時間」或「彈性學習時間」。「團體活動時間」包括班級活動、社團活動、學生自治活動、學生服務學習活動、週會或講座等，均可進行議題融入。適合議題融入的「彈性學習時間」則包括選手培訓、充實（增廣）</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補強性課程及學校特色活動。</w:t>
      </w:r>
    </w:p>
    <w:p w:rsidR="00756C09" w:rsidRPr="00BE2915" w:rsidRDefault="00756C09" w:rsidP="00732BC5">
      <w:pPr>
        <w:snapToGrid w:val="0"/>
        <w:spacing w:line="440" w:lineRule="exact"/>
        <w:rPr>
          <w:rFonts w:ascii="標楷體" w:eastAsia="標楷體" w:hAnsi="Times New Roman" w:cs="標楷體"/>
          <w:b/>
          <w:kern w:val="0"/>
          <w:szCs w:val="24"/>
        </w:rPr>
      </w:pPr>
      <w:r w:rsidRPr="00BE2915">
        <w:rPr>
          <w:rFonts w:ascii="標楷體" w:eastAsia="標楷體" w:hAnsi="Times New Roman" w:cs="標楷體" w:hint="eastAsia"/>
          <w:b/>
          <w:kern w:val="0"/>
          <w:szCs w:val="24"/>
        </w:rPr>
        <w:t>四、教師層級的議題融入</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教師層級的議題融入課程的做法很多，個別教師或教師社群除運用正式課程，透過各相關領域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科目，奠定學生各議題的基礎知識、培養適切態度外，教師也應營造各種學習環境，引發學生能主動討論、探索，讓學生檢視、反思、澄清不同的價值觀，將議題教育落實與日常生活實踐中。換言之，在教師層級，議題所融入之學校課程類型，除正式課程外，尚包含非正式課程與潛在課程。</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正式課程方面，教師除參考各領域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科目綱要、以及教科書外，另可配合課程計畫，檢視各科教材中可融入議題之單元，於課程中融入議題的相關概念與觀念。此外，個別教師或教</w:t>
      </w:r>
      <w:r w:rsidRPr="00BE2915">
        <w:rPr>
          <w:rFonts w:ascii="標楷體" w:eastAsia="標楷體" w:hAnsi="Times New Roman" w:cs="標楷體" w:hint="eastAsia"/>
          <w:kern w:val="0"/>
          <w:szCs w:val="24"/>
        </w:rPr>
        <w:lastRenderedPageBreak/>
        <w:t>師社群在各領域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科目之課程發展中，亦可配合教材及單元，設計全學年可實施的議題融入的主題，還可視議題性質，發展學年競賽，結合課程與競賽。同時，教師也可在教學時針對時事或偶發事件，採隨機教學方式融入適當的單元中教學，議題教育也更能有效達成。</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非正式課程方面，議題教育可藉由專題演講、校慶活動、校際活動、競賽活動、班週會活動、社團活動、戶外教育活動等進行。例如舉辦體驗營</w:t>
      </w:r>
      <w:r w:rsidRPr="00BE2915">
        <w:rPr>
          <w:rFonts w:ascii="標楷體" w:eastAsia="標楷體" w:hAnsi="Times New Roman" w:cs="標楷體"/>
          <w:kern w:val="0"/>
          <w:szCs w:val="24"/>
        </w:rPr>
        <w:t>/</w:t>
      </w:r>
      <w:r w:rsidRPr="00BE2915">
        <w:rPr>
          <w:rFonts w:ascii="標楷體" w:eastAsia="標楷體" w:hAnsi="Times New Roman" w:cs="標楷體" w:hint="eastAsia"/>
          <w:kern w:val="0"/>
          <w:szCs w:val="24"/>
        </w:rPr>
        <w:t>研習營，讓學生有機會更深入了解各議題之精神與內涵；辦理不同型態之競賽（海報設計比賽、書籤設計比賽、作文比賽、辯論比賽、有獎徵答、漫畫比賽、影音設計比賽…等）；也可將議題轉化為班會討論提綱，亦可設計「議題週」，結合學校情境之佈置。運用週會或其他適當時間，安排專家講座，擴展進學生對議題之認識。這些活動固然可以由學校課程發展委員會進行設計與實施，亦可由個別教師或教師社群自發進行。</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潛在課程方面，可於校園及教室中，將議題相關教材布置在環境中，產生「境教」效果；也可透過身教由教師及職工身體力行，產生薰陶的教育作用。至於「制教」的潛在課程亦很重要，可經由制度的建立，例如垃圾分類制度，或實踐活動的教育，如：年終捐款點燈活動、社會服務機構參訪活動等等，產生潛移默化的效果。</w:t>
      </w:r>
    </w:p>
    <w:p w:rsidR="00756C09" w:rsidRPr="00BE2915" w:rsidRDefault="00756C09" w:rsidP="00732BC5">
      <w:pPr>
        <w:snapToGrid w:val="0"/>
        <w:spacing w:line="440" w:lineRule="exact"/>
        <w:ind w:firstLineChars="200" w:firstLine="480"/>
        <w:rPr>
          <w:rFonts w:ascii="標楷體" w:eastAsia="標楷體" w:hAnsi="Times New Roman" w:cs="標楷體"/>
          <w:kern w:val="0"/>
          <w:szCs w:val="24"/>
        </w:rPr>
      </w:pPr>
      <w:r w:rsidRPr="00BE2915">
        <w:rPr>
          <w:rFonts w:ascii="標楷體" w:eastAsia="標楷體" w:hAnsi="Times New Roman" w:cs="標楷體" w:hint="eastAsia"/>
          <w:kern w:val="0"/>
          <w:szCs w:val="24"/>
        </w:rPr>
        <w:t>以上有關學校與教師可進行議題融入課程的具體做法，如表</w:t>
      </w:r>
      <w:r>
        <w:rPr>
          <w:rFonts w:ascii="標楷體" w:eastAsia="標楷體" w:hAnsi="Times New Roman" w:cs="標楷體"/>
          <w:kern w:val="0"/>
          <w:szCs w:val="24"/>
        </w:rPr>
        <w:t>4</w:t>
      </w:r>
      <w:r w:rsidRPr="00BE2915">
        <w:rPr>
          <w:rFonts w:ascii="標楷體" w:eastAsia="標楷體" w:hAnsi="Times New Roman" w:cs="標楷體" w:hint="eastAsia"/>
          <w:kern w:val="0"/>
          <w:szCs w:val="24"/>
        </w:rPr>
        <w:t>所示。</w:t>
      </w:r>
    </w:p>
    <w:p w:rsidR="00756C09" w:rsidRPr="00BE2915" w:rsidRDefault="00756C09" w:rsidP="00732BC5">
      <w:pPr>
        <w:snapToGrid w:val="0"/>
        <w:spacing w:line="440" w:lineRule="exact"/>
        <w:jc w:val="both"/>
        <w:rPr>
          <w:rFonts w:ascii="Times New Roman" w:eastAsia="標楷體" w:hAnsi="Times New Roman"/>
          <w:szCs w:val="24"/>
        </w:rPr>
      </w:pPr>
      <w:r w:rsidRPr="00BE2915">
        <w:rPr>
          <w:rFonts w:ascii="Times New Roman" w:eastAsia="標楷體" w:hAnsi="Times New Roman" w:cs="標楷體" w:hint="eastAsia"/>
          <w:szCs w:val="24"/>
        </w:rPr>
        <w:t>表</w:t>
      </w:r>
      <w:r>
        <w:rPr>
          <w:rFonts w:ascii="Times New Roman" w:eastAsia="標楷體" w:hAnsi="Times New Roman"/>
          <w:szCs w:val="24"/>
        </w:rPr>
        <w:t>4</w:t>
      </w:r>
      <w:r w:rsidRPr="00BE2915">
        <w:rPr>
          <w:rFonts w:ascii="Times New Roman" w:eastAsia="標楷體" w:hAnsi="Times New Roman" w:cs="標楷體" w:hint="eastAsia"/>
          <w:szCs w:val="24"/>
        </w:rPr>
        <w:t>學校與教師層級的議題融入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30"/>
        <w:gridCol w:w="7930"/>
      </w:tblGrid>
      <w:tr w:rsidR="00756C09" w:rsidRPr="00A75DBB" w:rsidTr="00732BC5">
        <w:trPr>
          <w:trHeight w:val="339"/>
          <w:tblHeader/>
        </w:trPr>
        <w:tc>
          <w:tcPr>
            <w:tcW w:w="1430" w:type="dxa"/>
            <w:tcBorders>
              <w:top w:val="single" w:sz="4" w:space="0" w:color="auto"/>
              <w:left w:val="single" w:sz="4" w:space="0" w:color="auto"/>
              <w:bottom w:val="single" w:sz="4" w:space="0" w:color="auto"/>
              <w:right w:val="single" w:sz="4" w:space="0" w:color="auto"/>
            </w:tcBorders>
            <w:shd w:val="clear" w:color="auto" w:fill="E6E6E6"/>
            <w:vAlign w:val="center"/>
          </w:tcPr>
          <w:p w:rsidR="00756C09" w:rsidRPr="00BE2915" w:rsidRDefault="00756C09" w:rsidP="00732BC5">
            <w:pPr>
              <w:kinsoku w:val="0"/>
              <w:overflowPunct w:val="0"/>
              <w:snapToGrid w:val="0"/>
              <w:jc w:val="center"/>
              <w:rPr>
                <w:rFonts w:ascii="Times New Roman" w:eastAsia="標楷體" w:hAnsi="Times New Roman"/>
                <w:color w:val="000000"/>
                <w:szCs w:val="24"/>
              </w:rPr>
            </w:pPr>
            <w:r w:rsidRPr="00BE2915">
              <w:rPr>
                <w:rFonts w:ascii="Times New Roman" w:eastAsia="標楷體" w:hAnsi="Times New Roman" w:cs="標楷體" w:hint="eastAsia"/>
                <w:color w:val="000000"/>
                <w:szCs w:val="24"/>
              </w:rPr>
              <w:t>課程類型</w:t>
            </w:r>
          </w:p>
        </w:tc>
        <w:tc>
          <w:tcPr>
            <w:tcW w:w="7930" w:type="dxa"/>
            <w:tcBorders>
              <w:top w:val="single" w:sz="4" w:space="0" w:color="auto"/>
              <w:left w:val="single" w:sz="4" w:space="0" w:color="auto"/>
              <w:bottom w:val="single" w:sz="4" w:space="0" w:color="auto"/>
              <w:right w:val="single" w:sz="4" w:space="0" w:color="auto"/>
            </w:tcBorders>
            <w:shd w:val="clear" w:color="auto" w:fill="E6E6E6"/>
            <w:vAlign w:val="center"/>
          </w:tcPr>
          <w:p w:rsidR="00756C09" w:rsidRPr="00BE2915" w:rsidRDefault="00756C09" w:rsidP="00732BC5">
            <w:pPr>
              <w:kinsoku w:val="0"/>
              <w:overflowPunct w:val="0"/>
              <w:snapToGrid w:val="0"/>
              <w:jc w:val="center"/>
              <w:rPr>
                <w:rFonts w:ascii="Times New Roman" w:eastAsia="標楷體" w:hAnsi="Times New Roman"/>
                <w:color w:val="000000"/>
                <w:szCs w:val="24"/>
              </w:rPr>
            </w:pPr>
            <w:r w:rsidRPr="00BE2915">
              <w:rPr>
                <w:rFonts w:ascii="Times New Roman" w:eastAsia="標楷體" w:hAnsi="Times New Roman" w:cs="標楷體" w:hint="eastAsia"/>
                <w:color w:val="000000"/>
                <w:szCs w:val="24"/>
              </w:rPr>
              <w:t>融入的處理方式</w:t>
            </w:r>
          </w:p>
        </w:tc>
      </w:tr>
      <w:tr w:rsidR="00756C09" w:rsidRPr="00A75DBB">
        <w:tc>
          <w:tcPr>
            <w:tcW w:w="1430" w:type="dxa"/>
            <w:vMerge w:val="restar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kinsoku w:val="0"/>
              <w:overflowPunct w:val="0"/>
              <w:snapToGrid w:val="0"/>
              <w:jc w:val="center"/>
              <w:rPr>
                <w:rFonts w:ascii="Times New Roman" w:eastAsia="標楷體" w:hAnsi="Times New Roman"/>
                <w:color w:val="000000"/>
                <w:szCs w:val="24"/>
              </w:rPr>
            </w:pPr>
            <w:r w:rsidRPr="00BE2915">
              <w:rPr>
                <w:rFonts w:ascii="Times New Roman" w:eastAsia="標楷體" w:hAnsi="Times New Roman" w:cs="標楷體" w:hint="eastAsia"/>
                <w:color w:val="000000"/>
                <w:szCs w:val="24"/>
              </w:rPr>
              <w:t>正式課程</w:t>
            </w:r>
          </w:p>
        </w:tc>
        <w:tc>
          <w:tcPr>
            <w:tcW w:w="7930"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r w:rsidRPr="00BE2915">
              <w:rPr>
                <w:rFonts w:ascii="Times New Roman" w:eastAsia="標楷體" w:hAnsi="Times New Roman"/>
                <w:color w:val="000000"/>
                <w:szCs w:val="24"/>
              </w:rPr>
              <w:t>1</w:t>
            </w:r>
            <w:r w:rsidRPr="00BE2915">
              <w:rPr>
                <w:rFonts w:ascii="Times New Roman" w:eastAsia="標楷體" w:hAnsi="Times New Roman" w:cs="標楷體" w:hint="eastAsia"/>
                <w:color w:val="000000"/>
                <w:szCs w:val="24"/>
              </w:rPr>
              <w:t>配合「校本課程」進行教學</w:t>
            </w:r>
          </w:p>
        </w:tc>
      </w:tr>
      <w:tr w:rsidR="00756C09" w:rsidRPr="00A75DBB">
        <w:tc>
          <w:tcPr>
            <w:tcW w:w="1430"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kinsoku w:val="0"/>
              <w:overflowPunct w:val="0"/>
              <w:snapToGrid w:val="0"/>
              <w:jc w:val="center"/>
              <w:rPr>
                <w:rFonts w:ascii="Times New Roman" w:eastAsia="標楷體" w:hAnsi="Times New Roman"/>
                <w:color w:val="000000"/>
                <w:szCs w:val="24"/>
              </w:rPr>
            </w:pPr>
          </w:p>
        </w:tc>
        <w:tc>
          <w:tcPr>
            <w:tcW w:w="7930"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r w:rsidRPr="00BE2915">
              <w:rPr>
                <w:rFonts w:ascii="Times New Roman" w:eastAsia="標楷體" w:hAnsi="Times New Roman"/>
                <w:color w:val="000000"/>
                <w:szCs w:val="24"/>
              </w:rPr>
              <w:t>2</w:t>
            </w:r>
            <w:r w:rsidRPr="00BE2915">
              <w:rPr>
                <w:rFonts w:ascii="Times New Roman" w:eastAsia="標楷體" w:hAnsi="Times New Roman" w:cs="標楷體" w:hint="eastAsia"/>
                <w:color w:val="000000"/>
                <w:szCs w:val="24"/>
              </w:rPr>
              <w:t>配合「彈性學習課程</w:t>
            </w:r>
            <w:r w:rsidRPr="00BE2915">
              <w:rPr>
                <w:rFonts w:ascii="Times New Roman" w:eastAsia="標楷體" w:hAnsi="Times New Roman"/>
                <w:color w:val="000000"/>
                <w:szCs w:val="24"/>
              </w:rPr>
              <w:t>/</w:t>
            </w:r>
            <w:r w:rsidRPr="00BE2915">
              <w:rPr>
                <w:rFonts w:ascii="Times New Roman" w:eastAsia="標楷體" w:hAnsi="Times New Roman" w:cs="標楷體" w:hint="eastAsia"/>
                <w:color w:val="000000"/>
                <w:szCs w:val="24"/>
              </w:rPr>
              <w:t>時間」</w:t>
            </w:r>
          </w:p>
        </w:tc>
      </w:tr>
      <w:tr w:rsidR="00756C09" w:rsidRPr="00A75DBB">
        <w:tc>
          <w:tcPr>
            <w:tcW w:w="1430" w:type="dxa"/>
            <w:vMerge w:val="restar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kinsoku w:val="0"/>
              <w:overflowPunct w:val="0"/>
              <w:snapToGrid w:val="0"/>
              <w:jc w:val="center"/>
              <w:rPr>
                <w:rFonts w:ascii="Times New Roman" w:eastAsia="標楷體" w:hAnsi="Times New Roman"/>
                <w:color w:val="000000"/>
                <w:szCs w:val="24"/>
              </w:rPr>
            </w:pPr>
            <w:r w:rsidRPr="00BE2915">
              <w:rPr>
                <w:rFonts w:ascii="Times New Roman" w:eastAsia="標楷體" w:hAnsi="Times New Roman" w:cs="標楷體" w:hint="eastAsia"/>
                <w:color w:val="000000"/>
                <w:szCs w:val="24"/>
              </w:rPr>
              <w:t>非正式課程</w:t>
            </w:r>
          </w:p>
        </w:tc>
        <w:tc>
          <w:tcPr>
            <w:tcW w:w="7930"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r w:rsidRPr="00BE2915">
              <w:rPr>
                <w:rFonts w:ascii="Times New Roman" w:eastAsia="標楷體" w:hAnsi="Times New Roman"/>
                <w:color w:val="000000"/>
                <w:szCs w:val="24"/>
              </w:rPr>
              <w:t>3</w:t>
            </w:r>
            <w:r w:rsidRPr="00BE2915">
              <w:rPr>
                <w:rFonts w:ascii="Times New Roman" w:eastAsia="標楷體" w:hAnsi="Times New Roman" w:cs="標楷體" w:hint="eastAsia"/>
                <w:color w:val="000000"/>
                <w:szCs w:val="24"/>
              </w:rPr>
              <w:t>透過行政宣導</w:t>
            </w:r>
          </w:p>
        </w:tc>
      </w:tr>
      <w:tr w:rsidR="00756C09" w:rsidRPr="00A75DBB">
        <w:tc>
          <w:tcPr>
            <w:tcW w:w="1430"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kinsoku w:val="0"/>
              <w:overflowPunct w:val="0"/>
              <w:snapToGrid w:val="0"/>
              <w:jc w:val="center"/>
              <w:rPr>
                <w:rFonts w:ascii="Times New Roman" w:eastAsia="標楷體" w:hAnsi="Times New Roman"/>
                <w:color w:val="000000"/>
                <w:szCs w:val="24"/>
              </w:rPr>
            </w:pPr>
          </w:p>
        </w:tc>
        <w:tc>
          <w:tcPr>
            <w:tcW w:w="7930"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r w:rsidRPr="00BE2915">
              <w:rPr>
                <w:rFonts w:ascii="Times New Roman" w:eastAsia="標楷體" w:hAnsi="Times New Roman"/>
                <w:color w:val="000000"/>
                <w:szCs w:val="24"/>
              </w:rPr>
              <w:t>4</w:t>
            </w:r>
            <w:r w:rsidRPr="00BE2915">
              <w:rPr>
                <w:rFonts w:ascii="Times New Roman" w:eastAsia="標楷體" w:hAnsi="Times New Roman" w:cs="標楷體" w:hint="eastAsia"/>
                <w:color w:val="000000"/>
                <w:szCs w:val="24"/>
              </w:rPr>
              <w:t>透過學校活動</w:t>
            </w:r>
          </w:p>
        </w:tc>
      </w:tr>
      <w:tr w:rsidR="00756C09" w:rsidRPr="00A75DBB">
        <w:tc>
          <w:tcPr>
            <w:tcW w:w="1430"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kinsoku w:val="0"/>
              <w:overflowPunct w:val="0"/>
              <w:snapToGrid w:val="0"/>
              <w:jc w:val="center"/>
              <w:rPr>
                <w:rFonts w:ascii="Times New Roman" w:eastAsia="標楷體" w:hAnsi="Times New Roman"/>
                <w:color w:val="000000"/>
                <w:szCs w:val="24"/>
              </w:rPr>
            </w:pPr>
          </w:p>
        </w:tc>
        <w:tc>
          <w:tcPr>
            <w:tcW w:w="7930"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r w:rsidRPr="00BE2915">
              <w:rPr>
                <w:rFonts w:ascii="Times New Roman" w:eastAsia="標楷體" w:hAnsi="Times New Roman"/>
                <w:color w:val="000000"/>
                <w:szCs w:val="24"/>
              </w:rPr>
              <w:t>5</w:t>
            </w:r>
            <w:r w:rsidRPr="00BE2915">
              <w:rPr>
                <w:rFonts w:ascii="Times New Roman" w:eastAsia="標楷體" w:hAnsi="Times New Roman" w:cs="標楷體" w:hint="eastAsia"/>
                <w:color w:val="000000"/>
                <w:szCs w:val="24"/>
              </w:rPr>
              <w:t>透過全校演講活動</w:t>
            </w:r>
          </w:p>
        </w:tc>
      </w:tr>
      <w:tr w:rsidR="00756C09" w:rsidRPr="00A75DBB">
        <w:tc>
          <w:tcPr>
            <w:tcW w:w="1430"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kinsoku w:val="0"/>
              <w:overflowPunct w:val="0"/>
              <w:snapToGrid w:val="0"/>
              <w:jc w:val="center"/>
              <w:rPr>
                <w:rFonts w:ascii="Times New Roman" w:eastAsia="標楷體" w:hAnsi="Times New Roman"/>
                <w:color w:val="000000"/>
                <w:szCs w:val="24"/>
              </w:rPr>
            </w:pPr>
          </w:p>
        </w:tc>
        <w:tc>
          <w:tcPr>
            <w:tcW w:w="7930"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r w:rsidRPr="00BE2915">
              <w:rPr>
                <w:rFonts w:ascii="Times New Roman" w:eastAsia="標楷體" w:hAnsi="Times New Roman"/>
                <w:color w:val="000000"/>
                <w:szCs w:val="24"/>
              </w:rPr>
              <w:t>6</w:t>
            </w:r>
            <w:r w:rsidRPr="00BE2915">
              <w:rPr>
                <w:rFonts w:ascii="Times New Roman" w:eastAsia="標楷體" w:hAnsi="Times New Roman" w:cs="標楷體" w:hint="eastAsia"/>
                <w:color w:val="000000"/>
                <w:szCs w:val="24"/>
              </w:rPr>
              <w:t>透過學藝競賽</w:t>
            </w:r>
          </w:p>
        </w:tc>
      </w:tr>
      <w:tr w:rsidR="00756C09" w:rsidRPr="00A75DBB">
        <w:tc>
          <w:tcPr>
            <w:tcW w:w="1430"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kinsoku w:val="0"/>
              <w:overflowPunct w:val="0"/>
              <w:snapToGrid w:val="0"/>
              <w:jc w:val="center"/>
              <w:rPr>
                <w:rFonts w:ascii="Times New Roman" w:eastAsia="標楷體" w:hAnsi="Times New Roman"/>
                <w:color w:val="000000"/>
                <w:szCs w:val="24"/>
              </w:rPr>
            </w:pPr>
          </w:p>
        </w:tc>
        <w:tc>
          <w:tcPr>
            <w:tcW w:w="7930"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r w:rsidRPr="00BE2915">
              <w:rPr>
                <w:rFonts w:ascii="Times New Roman" w:eastAsia="標楷體" w:hAnsi="Times New Roman"/>
                <w:color w:val="000000"/>
                <w:szCs w:val="24"/>
              </w:rPr>
              <w:t>7</w:t>
            </w:r>
            <w:r w:rsidRPr="00BE2915">
              <w:rPr>
                <w:rFonts w:ascii="Times New Roman" w:eastAsia="標楷體" w:hAnsi="Times New Roman" w:cs="標楷體" w:hint="eastAsia"/>
                <w:color w:val="000000"/>
                <w:szCs w:val="24"/>
              </w:rPr>
              <w:t>透過閱讀</w:t>
            </w:r>
          </w:p>
        </w:tc>
      </w:tr>
      <w:tr w:rsidR="00756C09" w:rsidRPr="00A75DBB">
        <w:tc>
          <w:tcPr>
            <w:tcW w:w="1430" w:type="dxa"/>
            <w:vMerge/>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kinsoku w:val="0"/>
              <w:overflowPunct w:val="0"/>
              <w:snapToGrid w:val="0"/>
              <w:jc w:val="center"/>
              <w:rPr>
                <w:rFonts w:ascii="Times New Roman" w:eastAsia="標楷體" w:hAnsi="Times New Roman"/>
                <w:color w:val="000000"/>
                <w:szCs w:val="24"/>
              </w:rPr>
            </w:pPr>
          </w:p>
        </w:tc>
        <w:tc>
          <w:tcPr>
            <w:tcW w:w="7930"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r w:rsidRPr="00BE2915">
              <w:rPr>
                <w:rFonts w:ascii="Times New Roman" w:eastAsia="標楷體" w:hAnsi="Times New Roman"/>
                <w:color w:val="000000"/>
                <w:szCs w:val="24"/>
              </w:rPr>
              <w:t>8</w:t>
            </w:r>
            <w:r w:rsidRPr="00BE2915">
              <w:rPr>
                <w:rFonts w:ascii="Times New Roman" w:eastAsia="標楷體" w:hAnsi="Times New Roman" w:cs="標楷體" w:hint="eastAsia"/>
                <w:color w:val="000000"/>
                <w:szCs w:val="24"/>
              </w:rPr>
              <w:t>透過校外教學</w:t>
            </w:r>
          </w:p>
        </w:tc>
      </w:tr>
      <w:tr w:rsidR="00756C09" w:rsidRPr="00A75DBB">
        <w:tc>
          <w:tcPr>
            <w:tcW w:w="1430" w:type="dxa"/>
            <w:vMerge w:val="restart"/>
            <w:tcBorders>
              <w:top w:val="single" w:sz="4" w:space="0" w:color="auto"/>
              <w:left w:val="single" w:sz="4" w:space="0" w:color="auto"/>
              <w:bottom w:val="single" w:sz="4" w:space="0" w:color="auto"/>
              <w:right w:val="single" w:sz="4" w:space="0" w:color="auto"/>
            </w:tcBorders>
            <w:vAlign w:val="center"/>
          </w:tcPr>
          <w:p w:rsidR="00756C09" w:rsidRPr="00BE2915" w:rsidRDefault="00756C09" w:rsidP="00732BC5">
            <w:pPr>
              <w:kinsoku w:val="0"/>
              <w:overflowPunct w:val="0"/>
              <w:snapToGrid w:val="0"/>
              <w:jc w:val="center"/>
              <w:rPr>
                <w:rFonts w:ascii="Times New Roman" w:eastAsia="標楷體" w:hAnsi="Times New Roman"/>
                <w:color w:val="000000"/>
                <w:szCs w:val="24"/>
              </w:rPr>
            </w:pPr>
            <w:r w:rsidRPr="00BE2915">
              <w:rPr>
                <w:rFonts w:ascii="Times New Roman" w:eastAsia="標楷體" w:hAnsi="Times New Roman" w:cs="標楷體" w:hint="eastAsia"/>
                <w:color w:val="000000"/>
                <w:szCs w:val="24"/>
              </w:rPr>
              <w:t>潛在課程</w:t>
            </w:r>
          </w:p>
        </w:tc>
        <w:tc>
          <w:tcPr>
            <w:tcW w:w="7930"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r w:rsidRPr="00BE2915">
              <w:rPr>
                <w:rFonts w:ascii="Times New Roman" w:eastAsia="標楷體" w:hAnsi="Times New Roman"/>
                <w:color w:val="000000"/>
                <w:szCs w:val="24"/>
              </w:rPr>
              <w:t>9</w:t>
            </w:r>
            <w:r w:rsidRPr="00BE2915">
              <w:rPr>
                <w:rFonts w:ascii="Times New Roman" w:eastAsia="標楷體" w:hAnsi="Times New Roman" w:cs="標楷體" w:hint="eastAsia"/>
                <w:color w:val="000000"/>
                <w:szCs w:val="24"/>
              </w:rPr>
              <w:t>透過學校環境佈置</w:t>
            </w:r>
          </w:p>
        </w:tc>
      </w:tr>
      <w:tr w:rsidR="00756C09" w:rsidRPr="00A75DBB">
        <w:tc>
          <w:tcPr>
            <w:tcW w:w="1430" w:type="dxa"/>
            <w:vMerge/>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p>
        </w:tc>
        <w:tc>
          <w:tcPr>
            <w:tcW w:w="7930"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r w:rsidRPr="00BE2915">
              <w:rPr>
                <w:rFonts w:ascii="Times New Roman" w:eastAsia="標楷體" w:hAnsi="Times New Roman"/>
                <w:color w:val="000000"/>
                <w:szCs w:val="24"/>
              </w:rPr>
              <w:t>10</w:t>
            </w:r>
            <w:r w:rsidRPr="00BE2915">
              <w:rPr>
                <w:rFonts w:ascii="Times New Roman" w:eastAsia="標楷體" w:hAnsi="Times New Roman" w:cs="標楷體" w:hint="eastAsia"/>
                <w:color w:val="000000"/>
                <w:szCs w:val="24"/>
              </w:rPr>
              <w:t>透過學校師長言行</w:t>
            </w:r>
          </w:p>
        </w:tc>
      </w:tr>
      <w:tr w:rsidR="00756C09" w:rsidRPr="00A75DBB">
        <w:tc>
          <w:tcPr>
            <w:tcW w:w="1430" w:type="dxa"/>
            <w:vMerge/>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p>
        </w:tc>
        <w:tc>
          <w:tcPr>
            <w:tcW w:w="7930"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r w:rsidRPr="00BE2915">
              <w:rPr>
                <w:rFonts w:ascii="Times New Roman" w:eastAsia="標楷體" w:hAnsi="Times New Roman"/>
                <w:color w:val="000000"/>
                <w:szCs w:val="24"/>
              </w:rPr>
              <w:t>11</w:t>
            </w:r>
            <w:r w:rsidRPr="00BE2915">
              <w:rPr>
                <w:rFonts w:ascii="Times New Roman" w:eastAsia="標楷體" w:hAnsi="Times New Roman" w:cs="標楷體" w:hint="eastAsia"/>
                <w:color w:val="000000"/>
                <w:szCs w:val="24"/>
              </w:rPr>
              <w:t>配合紀念日實施議題教學</w:t>
            </w:r>
          </w:p>
        </w:tc>
      </w:tr>
      <w:tr w:rsidR="00756C09" w:rsidRPr="00A75DBB">
        <w:tc>
          <w:tcPr>
            <w:tcW w:w="1430" w:type="dxa"/>
            <w:vMerge/>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p>
        </w:tc>
        <w:tc>
          <w:tcPr>
            <w:tcW w:w="7930"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r w:rsidRPr="00BE2915">
              <w:rPr>
                <w:rFonts w:ascii="Times New Roman" w:eastAsia="標楷體" w:hAnsi="Times New Roman"/>
                <w:color w:val="000000"/>
                <w:szCs w:val="24"/>
              </w:rPr>
              <w:t>12</w:t>
            </w:r>
            <w:r w:rsidRPr="00BE2915">
              <w:rPr>
                <w:rFonts w:ascii="Times New Roman" w:eastAsia="標楷體" w:hAnsi="Times New Roman" w:cs="標楷體" w:hint="eastAsia"/>
                <w:color w:val="000000"/>
                <w:szCs w:val="24"/>
              </w:rPr>
              <w:t>配合傳統節日實施議題教學</w:t>
            </w:r>
          </w:p>
        </w:tc>
      </w:tr>
      <w:tr w:rsidR="00756C09" w:rsidRPr="00A75DBB">
        <w:trPr>
          <w:trHeight w:val="70"/>
        </w:trPr>
        <w:tc>
          <w:tcPr>
            <w:tcW w:w="1430" w:type="dxa"/>
            <w:vMerge/>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p>
        </w:tc>
        <w:tc>
          <w:tcPr>
            <w:tcW w:w="7930"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r w:rsidRPr="00BE2915">
              <w:rPr>
                <w:rFonts w:ascii="Times New Roman" w:eastAsia="標楷體" w:hAnsi="Times New Roman"/>
                <w:color w:val="000000"/>
                <w:szCs w:val="24"/>
              </w:rPr>
              <w:t>13</w:t>
            </w:r>
            <w:r w:rsidRPr="00BE2915">
              <w:rPr>
                <w:rFonts w:ascii="Times New Roman" w:eastAsia="標楷體" w:hAnsi="Times New Roman" w:cs="標楷體" w:hint="eastAsia"/>
                <w:color w:val="000000"/>
                <w:szCs w:val="24"/>
              </w:rPr>
              <w:t>配合社會時事教導議題</w:t>
            </w:r>
          </w:p>
        </w:tc>
      </w:tr>
      <w:tr w:rsidR="00756C09" w:rsidRPr="00A75DBB">
        <w:tc>
          <w:tcPr>
            <w:tcW w:w="1430" w:type="dxa"/>
            <w:vMerge/>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p>
        </w:tc>
        <w:tc>
          <w:tcPr>
            <w:tcW w:w="7930" w:type="dxa"/>
            <w:tcBorders>
              <w:top w:val="single" w:sz="4" w:space="0" w:color="auto"/>
              <w:left w:val="single" w:sz="4" w:space="0" w:color="auto"/>
              <w:bottom w:val="single" w:sz="4" w:space="0" w:color="auto"/>
              <w:right w:val="single" w:sz="4" w:space="0" w:color="auto"/>
            </w:tcBorders>
          </w:tcPr>
          <w:p w:rsidR="00756C09" w:rsidRPr="00BE2915" w:rsidRDefault="00756C09" w:rsidP="00732BC5">
            <w:pPr>
              <w:kinsoku w:val="0"/>
              <w:overflowPunct w:val="0"/>
              <w:snapToGrid w:val="0"/>
              <w:jc w:val="both"/>
              <w:rPr>
                <w:rFonts w:ascii="Times New Roman" w:eastAsia="標楷體" w:hAnsi="Times New Roman"/>
                <w:color w:val="000000"/>
                <w:szCs w:val="24"/>
              </w:rPr>
            </w:pPr>
            <w:r w:rsidRPr="00BE2915">
              <w:rPr>
                <w:rFonts w:ascii="Times New Roman" w:eastAsia="標楷體" w:hAnsi="Times New Roman"/>
                <w:color w:val="000000"/>
                <w:szCs w:val="24"/>
              </w:rPr>
              <w:t>14</w:t>
            </w:r>
            <w:r w:rsidRPr="00BE2915">
              <w:rPr>
                <w:rFonts w:ascii="Times New Roman" w:eastAsia="標楷體" w:hAnsi="Times New Roman" w:cs="標楷體" w:hint="eastAsia"/>
                <w:color w:val="000000"/>
                <w:szCs w:val="24"/>
              </w:rPr>
              <w:t>班級經營</w:t>
            </w:r>
          </w:p>
        </w:tc>
      </w:tr>
    </w:tbl>
    <w:p w:rsidR="00756C09" w:rsidRDefault="00756C09" w:rsidP="00BE2915"/>
    <w:p w:rsidR="00E759E8" w:rsidRPr="001C7FEC" w:rsidRDefault="00E759E8" w:rsidP="001C7FEC">
      <w:pPr>
        <w:snapToGrid w:val="0"/>
        <w:spacing w:line="400" w:lineRule="exact"/>
        <w:ind w:left="720" w:hangingChars="300" w:hanging="720"/>
        <w:rPr>
          <w:rFonts w:ascii="標楷體" w:eastAsia="標楷體" w:hAnsi="標楷體"/>
          <w:b/>
          <w:sz w:val="32"/>
          <w:szCs w:val="28"/>
        </w:rPr>
      </w:pPr>
      <w:r>
        <w:br w:type="page"/>
      </w:r>
      <w:r w:rsidR="001C7FEC" w:rsidRPr="001C7FEC">
        <w:rPr>
          <w:rFonts w:ascii="標楷體" w:eastAsia="標楷體" w:hAnsi="標楷體" w:hint="eastAsia"/>
          <w:b/>
          <w:sz w:val="28"/>
        </w:rPr>
        <w:lastRenderedPageBreak/>
        <w:t>(二)</w:t>
      </w:r>
      <w:r w:rsidRPr="001C7FEC">
        <w:rPr>
          <w:rFonts w:ascii="標楷體" w:eastAsia="標楷體" w:hAnsi="標楷體" w:hint="eastAsia"/>
          <w:b/>
          <w:sz w:val="32"/>
          <w:szCs w:val="28"/>
        </w:rPr>
        <w:t>性別平等教育議題</w:t>
      </w:r>
      <w:bookmarkStart w:id="2" w:name="_GoBack"/>
      <w:bookmarkEnd w:id="2"/>
      <w:r w:rsidRPr="001C7FEC">
        <w:rPr>
          <w:rFonts w:ascii="標楷體" w:eastAsia="標楷體" w:hAnsi="標楷體" w:hint="eastAsia"/>
          <w:b/>
          <w:sz w:val="32"/>
          <w:szCs w:val="28"/>
        </w:rPr>
        <w:t>內涵說明</w:t>
      </w:r>
    </w:p>
    <w:p w:rsidR="00E759E8" w:rsidRPr="00D676B0" w:rsidRDefault="00E759E8" w:rsidP="00027077">
      <w:pPr>
        <w:snapToGrid w:val="0"/>
        <w:spacing w:beforeLines="50" w:before="120" w:line="440" w:lineRule="exact"/>
        <w:rPr>
          <w:rFonts w:ascii="標楷體" w:eastAsia="標楷體" w:hAnsi="標楷體"/>
          <w:b/>
          <w:sz w:val="28"/>
          <w:szCs w:val="28"/>
        </w:rPr>
      </w:pPr>
      <w:r w:rsidRPr="00D676B0">
        <w:rPr>
          <w:rFonts w:ascii="標楷體" w:eastAsia="標楷體" w:hAnsi="標楷體" w:hint="eastAsia"/>
          <w:b/>
          <w:sz w:val="28"/>
          <w:szCs w:val="28"/>
        </w:rPr>
        <w:t>壹、基本理念</w:t>
      </w:r>
    </w:p>
    <w:p w:rsidR="00E759E8" w:rsidRPr="00A45708" w:rsidRDefault="00E759E8" w:rsidP="00E759E8">
      <w:pPr>
        <w:snapToGrid w:val="0"/>
        <w:spacing w:line="360" w:lineRule="exact"/>
        <w:ind w:firstLineChars="200" w:firstLine="480"/>
        <w:rPr>
          <w:rFonts w:ascii="標楷體" w:eastAsia="標楷體" w:hAnsi="標楷體"/>
        </w:rPr>
      </w:pPr>
      <w:r w:rsidRPr="002B1BC2">
        <w:rPr>
          <w:rFonts w:ascii="標楷體" w:eastAsia="標楷體" w:hAnsi="標楷體" w:hint="eastAsia"/>
        </w:rPr>
        <w:t>性別平等是一種價值、一種思維方式，更是一種行動目的。立基於我國性別平等教育法之立法理念，十二年國民教育的性別平等教育實踐，應促進性別地位實質平等，消除性別歧視，維護人格尊嚴，厚植並建立性別平等之教育資源與環境。性別平等教育應啟發學生在不同生活情境和社會場域，覺察性別權力不平等之各項議題，揚棄性別偏見，肯認性別多樣性。性別平等教育應培養學生之性別平等意識，悅納自己與他人的性別展現，進而能以具體行動反制各項歧視。透過終身學習，期使不同性別的學生皆能在開放、多元而接納的校園中學習與成長，推動性別正義之實現</w:t>
      </w:r>
      <w:r w:rsidRPr="00A45708">
        <w:rPr>
          <w:rFonts w:ascii="標楷體" w:eastAsia="標楷體" w:hAnsi="標楷體" w:hint="eastAsia"/>
        </w:rPr>
        <w:t>。</w:t>
      </w:r>
    </w:p>
    <w:p w:rsidR="00E759E8" w:rsidRPr="00D676B0" w:rsidRDefault="00E759E8" w:rsidP="00027077">
      <w:pPr>
        <w:snapToGrid w:val="0"/>
        <w:spacing w:beforeLines="50" w:before="120" w:line="440" w:lineRule="exact"/>
        <w:rPr>
          <w:rFonts w:ascii="標楷體" w:eastAsia="標楷體" w:hAnsi="標楷體"/>
          <w:b/>
          <w:sz w:val="28"/>
          <w:szCs w:val="28"/>
        </w:rPr>
      </w:pPr>
      <w:r w:rsidRPr="00D676B0">
        <w:rPr>
          <w:rFonts w:ascii="標楷體" w:eastAsia="標楷體" w:hAnsi="標楷體" w:hint="eastAsia"/>
          <w:b/>
          <w:sz w:val="28"/>
          <w:szCs w:val="28"/>
        </w:rPr>
        <w:t>貳、學習目標</w:t>
      </w:r>
    </w:p>
    <w:p w:rsidR="00E759E8" w:rsidRPr="00A45708" w:rsidRDefault="00E759E8" w:rsidP="00E759E8">
      <w:pPr>
        <w:snapToGrid w:val="0"/>
        <w:spacing w:line="360" w:lineRule="exact"/>
        <w:ind w:firstLineChars="100" w:firstLine="240"/>
        <w:rPr>
          <w:rFonts w:ascii="標楷體" w:eastAsia="標楷體" w:hAnsi="標楷體"/>
        </w:rPr>
      </w:pPr>
      <w:r w:rsidRPr="00A45708">
        <w:rPr>
          <w:rFonts w:ascii="標楷體" w:eastAsia="標楷體" w:hAnsi="標楷體" w:hint="eastAsia"/>
        </w:rPr>
        <w:t>一</w:t>
      </w:r>
      <w:r>
        <w:rPr>
          <w:rFonts w:ascii="標楷體" w:eastAsia="標楷體" w:hAnsi="標楷體" w:hint="eastAsia"/>
        </w:rPr>
        <w:t>、</w:t>
      </w:r>
      <w:r w:rsidRPr="00123CE2">
        <w:rPr>
          <w:rFonts w:ascii="標楷體" w:eastAsia="標楷體" w:hAnsi="標楷體" w:hint="eastAsia"/>
          <w:color w:val="000000"/>
        </w:rPr>
        <w:t>突破性別角色刻板的限制，培養性別平等意識</w:t>
      </w:r>
      <w:r>
        <w:rPr>
          <w:rFonts w:ascii="標楷體" w:eastAsia="標楷體" w:hAnsi="標楷體" w:hint="eastAsia"/>
          <w:color w:val="000000"/>
        </w:rPr>
        <w:t>。</w:t>
      </w:r>
    </w:p>
    <w:p w:rsidR="00E759E8" w:rsidRPr="00A45708" w:rsidRDefault="00E759E8" w:rsidP="00E759E8">
      <w:pPr>
        <w:snapToGrid w:val="0"/>
        <w:spacing w:line="360" w:lineRule="exact"/>
        <w:ind w:firstLineChars="100" w:firstLine="240"/>
        <w:rPr>
          <w:rFonts w:ascii="標楷體" w:eastAsia="標楷體" w:hAnsi="標楷體"/>
        </w:rPr>
      </w:pPr>
      <w:r w:rsidRPr="00A45708">
        <w:rPr>
          <w:rFonts w:ascii="標楷體" w:eastAsia="標楷體" w:hAnsi="標楷體" w:hint="eastAsia"/>
        </w:rPr>
        <w:t>二</w:t>
      </w:r>
      <w:r>
        <w:rPr>
          <w:rFonts w:ascii="標楷體" w:eastAsia="標楷體" w:hAnsi="標楷體" w:hint="eastAsia"/>
        </w:rPr>
        <w:t>、</w:t>
      </w:r>
      <w:r w:rsidRPr="00123CE2">
        <w:rPr>
          <w:rFonts w:ascii="標楷體" w:eastAsia="標楷體" w:hAnsi="標楷體" w:hint="eastAsia"/>
          <w:color w:val="000000"/>
        </w:rPr>
        <w:t>瞭解個體發展與性別表現的多樣性，開展自我潛</w:t>
      </w:r>
      <w:r w:rsidRPr="00A45708">
        <w:rPr>
          <w:rFonts w:ascii="標楷體" w:eastAsia="標楷體" w:hAnsi="標楷體" w:hint="eastAsia"/>
          <w:color w:val="000000"/>
        </w:rPr>
        <w:t>能</w:t>
      </w:r>
      <w:r w:rsidRPr="00A45708">
        <w:rPr>
          <w:rFonts w:ascii="標楷體" w:eastAsia="標楷體" w:hAnsi="標楷體" w:hint="eastAsia"/>
        </w:rPr>
        <w:t>。</w:t>
      </w:r>
    </w:p>
    <w:p w:rsidR="00E759E8" w:rsidRPr="00A45708" w:rsidRDefault="00E759E8" w:rsidP="00E759E8">
      <w:pPr>
        <w:snapToGrid w:val="0"/>
        <w:spacing w:line="360" w:lineRule="exact"/>
        <w:ind w:firstLineChars="100" w:firstLine="240"/>
        <w:rPr>
          <w:rFonts w:ascii="標楷體" w:eastAsia="標楷體" w:hAnsi="標楷體"/>
        </w:rPr>
      </w:pPr>
      <w:r w:rsidRPr="00A45708">
        <w:rPr>
          <w:rFonts w:ascii="標楷體" w:eastAsia="標楷體" w:hAnsi="標楷體" w:hint="eastAsia"/>
        </w:rPr>
        <w:t>三</w:t>
      </w:r>
      <w:r>
        <w:rPr>
          <w:rFonts w:ascii="標楷體" w:eastAsia="標楷體" w:hAnsi="標楷體" w:hint="eastAsia"/>
        </w:rPr>
        <w:t>、</w:t>
      </w:r>
      <w:r w:rsidRPr="00123CE2">
        <w:rPr>
          <w:rFonts w:ascii="標楷體" w:eastAsia="標楷體" w:hAnsi="標楷體" w:hint="eastAsia"/>
          <w:color w:val="000000"/>
        </w:rPr>
        <w:t>堅持性別平等價值，建構尊重差異的互動模式</w:t>
      </w:r>
      <w:r w:rsidRPr="00A45708">
        <w:rPr>
          <w:rFonts w:ascii="標楷體" w:eastAsia="標楷體" w:hAnsi="標楷體" w:hint="eastAsia"/>
        </w:rPr>
        <w:t>。</w:t>
      </w:r>
    </w:p>
    <w:p w:rsidR="00E759E8" w:rsidRPr="00A45708" w:rsidRDefault="00E759E8" w:rsidP="00E759E8">
      <w:pPr>
        <w:snapToGrid w:val="0"/>
        <w:spacing w:line="360" w:lineRule="exact"/>
        <w:ind w:firstLineChars="100" w:firstLine="240"/>
        <w:rPr>
          <w:rFonts w:ascii="標楷體" w:eastAsia="標楷體" w:hAnsi="標楷體"/>
        </w:rPr>
      </w:pPr>
      <w:r w:rsidRPr="00A45708">
        <w:rPr>
          <w:rFonts w:ascii="標楷體" w:eastAsia="標楷體" w:hAnsi="標楷體" w:hint="eastAsia"/>
        </w:rPr>
        <w:t>四</w:t>
      </w:r>
      <w:r>
        <w:rPr>
          <w:rFonts w:ascii="標楷體" w:eastAsia="標楷體" w:hAnsi="標楷體" w:hint="eastAsia"/>
        </w:rPr>
        <w:t>、</w:t>
      </w:r>
      <w:r w:rsidRPr="00123CE2">
        <w:rPr>
          <w:rFonts w:ascii="標楷體" w:eastAsia="標楷體" w:hAnsi="標楷體" w:hint="eastAsia"/>
          <w:color w:val="000000"/>
        </w:rPr>
        <w:t>覺察社會文化中的性別偏見，以具體行動消除性別歧視</w:t>
      </w:r>
      <w:r w:rsidRPr="00A45708">
        <w:rPr>
          <w:rFonts w:ascii="標楷體" w:eastAsia="標楷體" w:hAnsi="標楷體" w:hint="eastAsia"/>
        </w:rPr>
        <w:t>。</w:t>
      </w:r>
    </w:p>
    <w:p w:rsidR="00E759E8" w:rsidRPr="00A45708" w:rsidRDefault="00E759E8" w:rsidP="00E759E8">
      <w:pPr>
        <w:snapToGrid w:val="0"/>
        <w:spacing w:line="360" w:lineRule="exact"/>
        <w:ind w:firstLineChars="100" w:firstLine="240"/>
        <w:rPr>
          <w:rFonts w:ascii="標楷體" w:eastAsia="標楷體" w:hAnsi="標楷體"/>
        </w:rPr>
      </w:pPr>
      <w:r w:rsidRPr="00A45708">
        <w:rPr>
          <w:rFonts w:ascii="標楷體" w:eastAsia="標楷體" w:hAnsi="標楷體" w:hint="eastAsia"/>
        </w:rPr>
        <w:t>五</w:t>
      </w:r>
      <w:r>
        <w:rPr>
          <w:rFonts w:ascii="標楷體" w:eastAsia="標楷體" w:hAnsi="標楷體" w:hint="eastAsia"/>
        </w:rPr>
        <w:t>、</w:t>
      </w:r>
      <w:r w:rsidRPr="00123CE2">
        <w:rPr>
          <w:rFonts w:ascii="標楷體" w:eastAsia="標楷體" w:hAnsi="標楷體" w:hint="eastAsia"/>
          <w:color w:val="000000"/>
        </w:rPr>
        <w:t>運用社會資源，關切性別政策，善盡公民責任</w:t>
      </w:r>
      <w:r w:rsidRPr="00A45708">
        <w:rPr>
          <w:rFonts w:ascii="標楷體" w:eastAsia="標楷體" w:hAnsi="標楷體" w:hint="eastAsia"/>
        </w:rPr>
        <w:t>。</w:t>
      </w:r>
    </w:p>
    <w:p w:rsidR="00E759E8" w:rsidRPr="00D676B0" w:rsidRDefault="00E759E8" w:rsidP="00027077">
      <w:pPr>
        <w:snapToGrid w:val="0"/>
        <w:spacing w:beforeLines="50" w:before="120" w:line="440" w:lineRule="exact"/>
        <w:rPr>
          <w:rFonts w:ascii="標楷體" w:eastAsia="標楷體" w:hAnsi="標楷體"/>
          <w:b/>
          <w:sz w:val="28"/>
          <w:szCs w:val="28"/>
        </w:rPr>
      </w:pPr>
      <w:r w:rsidRPr="00D676B0">
        <w:rPr>
          <w:rFonts w:ascii="標楷體" w:eastAsia="標楷體" w:hAnsi="標楷體" w:hint="eastAsia"/>
          <w:b/>
          <w:sz w:val="28"/>
          <w:szCs w:val="28"/>
        </w:rPr>
        <w:t>參、性別平等教育核心素養</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36"/>
        <w:gridCol w:w="111"/>
        <w:gridCol w:w="111"/>
        <w:gridCol w:w="6560"/>
        <w:gridCol w:w="111"/>
        <w:gridCol w:w="111"/>
      </w:tblGrid>
      <w:tr w:rsidR="00E759E8" w:rsidRPr="00824CD4" w:rsidTr="00372D15">
        <w:trPr>
          <w:gridAfter w:val="1"/>
          <w:trHeight w:val="90"/>
          <w:jc w:val="center"/>
        </w:trPr>
        <w:tc>
          <w:tcPr>
            <w:tcW w:w="2754" w:type="dxa"/>
            <w:gridSpan w:val="2"/>
            <w:shd w:val="clear" w:color="auto" w:fill="E6E6E6"/>
            <w:vAlign w:val="center"/>
          </w:tcPr>
          <w:p w:rsidR="00E759E8" w:rsidRPr="00824CD4" w:rsidRDefault="00E759E8" w:rsidP="0023703F">
            <w:pPr>
              <w:snapToGrid w:val="0"/>
              <w:jc w:val="center"/>
              <w:rPr>
                <w:rFonts w:ascii="標楷體" w:eastAsia="標楷體" w:hAnsi="標楷體"/>
                <w:b/>
              </w:rPr>
            </w:pPr>
            <w:r w:rsidRPr="00824CD4">
              <w:rPr>
                <w:rFonts w:ascii="標楷體" w:eastAsia="標楷體" w:hAnsi="標楷體" w:hint="eastAsia"/>
                <w:b/>
              </w:rPr>
              <w:t>總綱核心素養項目</w:t>
            </w:r>
          </w:p>
        </w:tc>
        <w:tc>
          <w:tcPr>
            <w:tcW w:w="6878" w:type="dxa"/>
            <w:gridSpan w:val="3"/>
            <w:shd w:val="clear" w:color="auto" w:fill="E6E6E6"/>
            <w:vAlign w:val="center"/>
          </w:tcPr>
          <w:p w:rsidR="00E759E8" w:rsidRPr="00824CD4" w:rsidRDefault="00E759E8" w:rsidP="0023703F">
            <w:pPr>
              <w:widowControl/>
              <w:snapToGrid w:val="0"/>
              <w:jc w:val="center"/>
              <w:rPr>
                <w:rFonts w:ascii="標楷體" w:eastAsia="標楷體" w:hAnsi="標楷體"/>
                <w:b/>
              </w:rPr>
            </w:pPr>
            <w:r w:rsidRPr="00824CD4">
              <w:rPr>
                <w:rFonts w:ascii="標楷體" w:eastAsia="標楷體" w:hAnsi="標楷體" w:hint="eastAsia"/>
                <w:b/>
              </w:rPr>
              <w:t>性別平等教育核心素養項目</w:t>
            </w:r>
          </w:p>
        </w:tc>
      </w:tr>
      <w:tr w:rsidR="00E759E8" w:rsidRPr="00824CD4" w:rsidTr="00C60763">
        <w:trPr>
          <w:gridAfter w:val="1"/>
          <w:trHeight w:val="738"/>
          <w:jc w:val="center"/>
        </w:trPr>
        <w:tc>
          <w:tcPr>
            <w:tcW w:w="2754" w:type="dxa"/>
            <w:gridSpan w:val="2"/>
            <w:vAlign w:val="center"/>
          </w:tcPr>
          <w:p w:rsidR="00E759E8" w:rsidRPr="00824CD4" w:rsidRDefault="00E759E8" w:rsidP="00C60763">
            <w:pPr>
              <w:snapToGrid w:val="0"/>
              <w:jc w:val="both"/>
              <w:rPr>
                <w:rFonts w:ascii="標楷體" w:eastAsia="標楷體" w:hAnsi="標楷體"/>
              </w:rPr>
            </w:pPr>
            <w:r w:rsidRPr="00824CD4">
              <w:rPr>
                <w:rFonts w:ascii="標楷體" w:eastAsia="標楷體" w:hAnsi="標楷體"/>
              </w:rPr>
              <w:t>A1</w:t>
            </w:r>
            <w:r w:rsidRPr="00824CD4">
              <w:rPr>
                <w:rFonts w:ascii="標楷體" w:eastAsia="標楷體" w:hAnsi="標楷體" w:hint="eastAsia"/>
              </w:rPr>
              <w:t>身心素質與自我精進</w:t>
            </w:r>
          </w:p>
        </w:tc>
        <w:tc>
          <w:tcPr>
            <w:tcW w:w="6878" w:type="dxa"/>
            <w:gridSpan w:val="3"/>
            <w:vAlign w:val="center"/>
          </w:tcPr>
          <w:p w:rsidR="00E759E8" w:rsidRPr="00824CD4" w:rsidRDefault="00E759E8" w:rsidP="00C60763">
            <w:pPr>
              <w:widowControl/>
              <w:snapToGrid w:val="0"/>
              <w:jc w:val="both"/>
              <w:rPr>
                <w:rFonts w:ascii="標楷體" w:eastAsia="標楷體" w:hAnsi="標楷體"/>
                <w:color w:val="000000"/>
              </w:rPr>
            </w:pPr>
            <w:r w:rsidRPr="00824CD4">
              <w:rPr>
                <w:rFonts w:ascii="標楷體" w:eastAsia="標楷體" w:hAnsi="標楷體" w:hint="eastAsia"/>
              </w:rPr>
              <w:t>性(A1)</w:t>
            </w:r>
            <w:r w:rsidRPr="00824CD4">
              <w:rPr>
                <w:rFonts w:ascii="標楷體" w:eastAsia="標楷體" w:hAnsi="標楷體" w:hint="eastAsia"/>
                <w:color w:val="000000"/>
              </w:rPr>
              <w:t>尊重多元的性別氣 質、性傾向與性別認同，以促進性別的自我瞭解，發展不受性別限制之自我潛能。</w:t>
            </w:r>
          </w:p>
        </w:tc>
      </w:tr>
      <w:tr w:rsidR="00E759E8" w:rsidRPr="00824CD4" w:rsidTr="00C60763">
        <w:trPr>
          <w:gridAfter w:val="1"/>
          <w:trHeight w:val="738"/>
          <w:jc w:val="center"/>
        </w:trPr>
        <w:tc>
          <w:tcPr>
            <w:tcW w:w="2754" w:type="dxa"/>
            <w:gridSpan w:val="2"/>
            <w:vAlign w:val="center"/>
          </w:tcPr>
          <w:p w:rsidR="00E759E8" w:rsidRPr="00824CD4" w:rsidRDefault="00E759E8" w:rsidP="00C60763">
            <w:pPr>
              <w:snapToGrid w:val="0"/>
              <w:jc w:val="both"/>
              <w:rPr>
                <w:rFonts w:ascii="標楷體" w:eastAsia="標楷體" w:hAnsi="標楷體"/>
              </w:rPr>
            </w:pPr>
            <w:r w:rsidRPr="00824CD4">
              <w:rPr>
                <w:rFonts w:ascii="標楷體" w:eastAsia="標楷體" w:hAnsi="標楷體"/>
              </w:rPr>
              <w:t>A2</w:t>
            </w:r>
            <w:r w:rsidRPr="00824CD4">
              <w:rPr>
                <w:rFonts w:ascii="標楷體" w:eastAsia="標楷體" w:hAnsi="標楷體" w:hint="eastAsia"/>
              </w:rPr>
              <w:t>系統思考與解決問題</w:t>
            </w:r>
          </w:p>
        </w:tc>
        <w:tc>
          <w:tcPr>
            <w:tcW w:w="6878" w:type="dxa"/>
            <w:gridSpan w:val="3"/>
            <w:vAlign w:val="center"/>
          </w:tcPr>
          <w:p w:rsidR="00E759E8" w:rsidRPr="00824CD4" w:rsidRDefault="00E759E8" w:rsidP="00C60763">
            <w:pPr>
              <w:snapToGrid w:val="0"/>
              <w:jc w:val="both"/>
              <w:rPr>
                <w:rFonts w:ascii="標楷體" w:eastAsia="標楷體" w:hAnsi="標楷體"/>
                <w:color w:val="000000"/>
              </w:rPr>
            </w:pPr>
            <w:r w:rsidRPr="00824CD4">
              <w:rPr>
                <w:rFonts w:ascii="標楷體" w:eastAsia="標楷體" w:hAnsi="標楷體" w:hint="eastAsia"/>
              </w:rPr>
              <w:t>性(A2)</w:t>
            </w:r>
            <w:r w:rsidRPr="00824CD4">
              <w:rPr>
                <w:rFonts w:ascii="標楷體" w:eastAsia="標楷體" w:hAnsi="標楷體" w:hint="eastAsia"/>
                <w:color w:val="000000"/>
              </w:rPr>
              <w:t>覺知生活中性別刻板、偏見與歧視，培養性別平等意識，提出促進性別平等的改善策略。</w:t>
            </w:r>
          </w:p>
        </w:tc>
      </w:tr>
      <w:tr w:rsidR="00E759E8" w:rsidRPr="00824CD4" w:rsidTr="00C60763">
        <w:trPr>
          <w:gridAfter w:val="1"/>
          <w:trHeight w:val="738"/>
          <w:jc w:val="center"/>
        </w:trPr>
        <w:tc>
          <w:tcPr>
            <w:tcW w:w="2754" w:type="dxa"/>
            <w:gridSpan w:val="2"/>
            <w:vAlign w:val="center"/>
          </w:tcPr>
          <w:p w:rsidR="00E759E8" w:rsidRPr="00824CD4" w:rsidRDefault="00E759E8" w:rsidP="00C60763">
            <w:pPr>
              <w:snapToGrid w:val="0"/>
              <w:jc w:val="both"/>
              <w:rPr>
                <w:rFonts w:ascii="標楷體" w:eastAsia="標楷體" w:hAnsi="標楷體"/>
              </w:rPr>
            </w:pPr>
            <w:r w:rsidRPr="00824CD4">
              <w:rPr>
                <w:rFonts w:ascii="標楷體" w:eastAsia="標楷體" w:hAnsi="標楷體"/>
              </w:rPr>
              <w:t>A3</w:t>
            </w:r>
            <w:r w:rsidRPr="00824CD4">
              <w:rPr>
                <w:rFonts w:ascii="標楷體" w:eastAsia="標楷體" w:hAnsi="標楷體" w:hint="eastAsia"/>
              </w:rPr>
              <w:t>規劃執行與創新應變</w:t>
            </w:r>
          </w:p>
        </w:tc>
        <w:tc>
          <w:tcPr>
            <w:tcW w:w="6878" w:type="dxa"/>
            <w:gridSpan w:val="3"/>
            <w:vAlign w:val="center"/>
          </w:tcPr>
          <w:p w:rsidR="00E759E8" w:rsidRPr="00824CD4" w:rsidRDefault="00E759E8" w:rsidP="00C60763">
            <w:pPr>
              <w:snapToGrid w:val="0"/>
              <w:jc w:val="both"/>
              <w:rPr>
                <w:rFonts w:ascii="標楷體" w:eastAsia="標楷體" w:hAnsi="標楷體"/>
                <w:color w:val="000000"/>
              </w:rPr>
            </w:pPr>
            <w:r w:rsidRPr="00824CD4">
              <w:rPr>
                <w:rFonts w:ascii="標楷體" w:eastAsia="標楷體" w:hAnsi="標楷體" w:hint="eastAsia"/>
              </w:rPr>
              <w:t>性(A3)</w:t>
            </w:r>
            <w:r w:rsidRPr="00824CD4">
              <w:rPr>
                <w:rFonts w:ascii="標楷體" w:eastAsia="標楷體" w:hAnsi="標楷體" w:hint="eastAsia"/>
                <w:color w:val="000000"/>
              </w:rPr>
              <w:t>維護自我與尊重他人身體自主權，善用各項資源，保障性別權益，增進性騷擾、性侵害與性霸凌的防治(制)能力。</w:t>
            </w:r>
          </w:p>
        </w:tc>
      </w:tr>
      <w:tr w:rsidR="000306E1" w:rsidRPr="00824CD4" w:rsidTr="00C60763">
        <w:trPr>
          <w:gridAfter w:val="1"/>
          <w:trHeight w:val="738"/>
          <w:jc w:val="center"/>
        </w:trPr>
        <w:tc>
          <w:tcPr>
            <w:tcW w:w="2754" w:type="dxa"/>
            <w:gridSpan w:val="2"/>
            <w:vAlign w:val="center"/>
          </w:tcPr>
          <w:p w:rsidR="000306E1" w:rsidRPr="00824CD4" w:rsidRDefault="000306E1" w:rsidP="00C60763">
            <w:pPr>
              <w:snapToGrid w:val="0"/>
              <w:jc w:val="both"/>
              <w:rPr>
                <w:rFonts w:ascii="標楷體" w:eastAsia="標楷體" w:hAnsi="標楷體"/>
              </w:rPr>
            </w:pPr>
            <w:r w:rsidRPr="00824CD4">
              <w:rPr>
                <w:rFonts w:ascii="標楷體" w:eastAsia="標楷體" w:hAnsi="標楷體"/>
              </w:rPr>
              <w:t>B1</w:t>
            </w:r>
            <w:r w:rsidRPr="00824CD4">
              <w:rPr>
                <w:rFonts w:ascii="標楷體" w:eastAsia="標楷體" w:hAnsi="標楷體" w:hint="eastAsia"/>
              </w:rPr>
              <w:t>符號運用與溝通表達</w:t>
            </w:r>
          </w:p>
        </w:tc>
        <w:tc>
          <w:tcPr>
            <w:tcW w:w="6878" w:type="dxa"/>
            <w:gridSpan w:val="3"/>
            <w:vAlign w:val="center"/>
          </w:tcPr>
          <w:p w:rsidR="000306E1" w:rsidRPr="00824CD4" w:rsidRDefault="000306E1" w:rsidP="00C60763">
            <w:pPr>
              <w:snapToGrid w:val="0"/>
              <w:jc w:val="both"/>
              <w:rPr>
                <w:rFonts w:ascii="標楷體" w:eastAsia="標楷體" w:hAnsi="標楷體"/>
              </w:rPr>
            </w:pPr>
            <w:r w:rsidRPr="00824CD4">
              <w:rPr>
                <w:rFonts w:ascii="標楷體" w:eastAsia="標楷體" w:hAnsi="標楷體" w:hint="eastAsia"/>
              </w:rPr>
              <w:t>性(B</w:t>
            </w:r>
            <w:r w:rsidRPr="00824CD4">
              <w:rPr>
                <w:rFonts w:ascii="標楷體" w:eastAsia="標楷體" w:hAnsi="標楷體"/>
              </w:rPr>
              <w:t>1</w:t>
            </w:r>
            <w:r w:rsidRPr="00824CD4">
              <w:rPr>
                <w:rFonts w:ascii="標楷體" w:eastAsia="標楷體" w:hAnsi="標楷體" w:hint="eastAsia"/>
              </w:rPr>
              <w:t>)了解語言、文字等符號的性別意涵，分析符號與溝通的性別權力關係。</w:t>
            </w:r>
          </w:p>
        </w:tc>
      </w:tr>
      <w:tr w:rsidR="000306E1" w:rsidRPr="00824CD4" w:rsidTr="00C60763">
        <w:trPr>
          <w:gridAfter w:val="1"/>
          <w:trHeight w:val="738"/>
          <w:jc w:val="center"/>
        </w:trPr>
        <w:tc>
          <w:tcPr>
            <w:tcW w:w="2754" w:type="dxa"/>
            <w:gridSpan w:val="2"/>
            <w:vAlign w:val="center"/>
          </w:tcPr>
          <w:p w:rsidR="000306E1" w:rsidRPr="00824CD4" w:rsidRDefault="000306E1" w:rsidP="00C60763">
            <w:pPr>
              <w:snapToGrid w:val="0"/>
              <w:jc w:val="both"/>
              <w:rPr>
                <w:rFonts w:ascii="標楷體" w:eastAsia="標楷體" w:hAnsi="標楷體"/>
              </w:rPr>
            </w:pPr>
            <w:r w:rsidRPr="00824CD4">
              <w:rPr>
                <w:rFonts w:ascii="標楷體" w:eastAsia="標楷體" w:hAnsi="標楷體"/>
              </w:rPr>
              <w:t>B2</w:t>
            </w:r>
            <w:r w:rsidRPr="00824CD4">
              <w:rPr>
                <w:rFonts w:ascii="標楷體" w:eastAsia="標楷體" w:hAnsi="標楷體" w:hint="eastAsia"/>
              </w:rPr>
              <w:t>科技資訊與媒體素養</w:t>
            </w:r>
          </w:p>
        </w:tc>
        <w:tc>
          <w:tcPr>
            <w:tcW w:w="6878" w:type="dxa"/>
            <w:gridSpan w:val="3"/>
            <w:vAlign w:val="center"/>
          </w:tcPr>
          <w:p w:rsidR="000306E1" w:rsidRPr="00824CD4" w:rsidRDefault="000306E1" w:rsidP="00C60763">
            <w:pPr>
              <w:snapToGrid w:val="0"/>
              <w:jc w:val="both"/>
              <w:rPr>
                <w:rFonts w:ascii="標楷體" w:eastAsia="標楷體" w:hAnsi="標楷體"/>
                <w:color w:val="000000"/>
              </w:rPr>
            </w:pPr>
            <w:r w:rsidRPr="00824CD4">
              <w:rPr>
                <w:rFonts w:ascii="標楷體" w:eastAsia="標楷體" w:hAnsi="標楷體" w:hint="eastAsia"/>
              </w:rPr>
              <w:t>性(B</w:t>
            </w:r>
            <w:r w:rsidRPr="00824CD4">
              <w:rPr>
                <w:rFonts w:ascii="標楷體" w:eastAsia="標楷體" w:hAnsi="標楷體"/>
              </w:rPr>
              <w:t>2</w:t>
            </w:r>
            <w:r w:rsidRPr="00824CD4">
              <w:rPr>
                <w:rFonts w:ascii="標楷體" w:eastAsia="標楷體" w:hAnsi="標楷體" w:hint="eastAsia"/>
              </w:rPr>
              <w:t>)培養性別平等的媒體識讀與批判能力，思辨人與科技、資訊與媒體之關係。</w:t>
            </w:r>
          </w:p>
        </w:tc>
      </w:tr>
      <w:tr w:rsidR="000306E1" w:rsidRPr="00824CD4" w:rsidTr="00300E11">
        <w:trPr>
          <w:gridAfter w:val="1"/>
          <w:trHeight w:val="449"/>
          <w:jc w:val="center"/>
        </w:trPr>
        <w:tc>
          <w:tcPr>
            <w:tcW w:w="2754" w:type="dxa"/>
            <w:gridSpan w:val="2"/>
            <w:shd w:val="clear" w:color="auto" w:fill="EEECE1"/>
            <w:vAlign w:val="center"/>
          </w:tcPr>
          <w:p w:rsidR="000306E1" w:rsidRPr="00300E11" w:rsidRDefault="000306E1" w:rsidP="00C60763">
            <w:pPr>
              <w:snapToGrid w:val="0"/>
              <w:jc w:val="both"/>
              <w:rPr>
                <w:rFonts w:ascii="標楷體" w:eastAsia="標楷體" w:hAnsi="標楷體"/>
                <w:color w:val="000000" w:themeColor="text1"/>
              </w:rPr>
            </w:pPr>
            <w:r w:rsidRPr="00300E11">
              <w:rPr>
                <w:rFonts w:ascii="標楷體" w:eastAsia="標楷體" w:hAnsi="標楷體"/>
                <w:color w:val="000000" w:themeColor="text1"/>
              </w:rPr>
              <w:t>B3</w:t>
            </w:r>
            <w:r w:rsidRPr="00300E11">
              <w:rPr>
                <w:rFonts w:ascii="標楷體" w:eastAsia="標楷體" w:hAnsi="標楷體" w:hint="eastAsia"/>
                <w:color w:val="000000" w:themeColor="text1"/>
              </w:rPr>
              <w:t>藝術涵養與美感素養</w:t>
            </w:r>
          </w:p>
        </w:tc>
        <w:tc>
          <w:tcPr>
            <w:tcW w:w="6878" w:type="dxa"/>
            <w:gridSpan w:val="3"/>
            <w:shd w:val="clear" w:color="auto" w:fill="EEECE1"/>
            <w:vAlign w:val="center"/>
          </w:tcPr>
          <w:p w:rsidR="000306E1" w:rsidRPr="007551DC" w:rsidRDefault="000306E1" w:rsidP="00C60763">
            <w:pPr>
              <w:snapToGrid w:val="0"/>
              <w:jc w:val="both"/>
              <w:rPr>
                <w:rFonts w:ascii="標楷體" w:eastAsia="標楷體" w:hAnsi="標楷體"/>
                <w:color w:val="D9D9D9"/>
              </w:rPr>
            </w:pPr>
          </w:p>
        </w:tc>
      </w:tr>
      <w:tr w:rsidR="000306E1" w:rsidRPr="00824CD4" w:rsidTr="00C60763">
        <w:trPr>
          <w:gridAfter w:val="1"/>
          <w:trHeight w:val="738"/>
          <w:jc w:val="center"/>
        </w:trPr>
        <w:tc>
          <w:tcPr>
            <w:tcW w:w="2754" w:type="dxa"/>
            <w:gridSpan w:val="2"/>
            <w:vAlign w:val="center"/>
          </w:tcPr>
          <w:p w:rsidR="000306E1" w:rsidRPr="00824CD4" w:rsidRDefault="000306E1" w:rsidP="00C60763">
            <w:pPr>
              <w:snapToGrid w:val="0"/>
              <w:jc w:val="both"/>
              <w:rPr>
                <w:rFonts w:ascii="標楷體" w:eastAsia="標楷體" w:hAnsi="標楷體"/>
              </w:rPr>
            </w:pPr>
            <w:r w:rsidRPr="00824CD4">
              <w:rPr>
                <w:rFonts w:ascii="標楷體" w:eastAsia="標楷體" w:hAnsi="標楷體"/>
              </w:rPr>
              <w:t>C1</w:t>
            </w:r>
            <w:r w:rsidRPr="00824CD4">
              <w:rPr>
                <w:rFonts w:ascii="標楷體" w:eastAsia="標楷體" w:hAnsi="標楷體" w:hint="eastAsia"/>
              </w:rPr>
              <w:t>道德實踐與公民意識</w:t>
            </w:r>
          </w:p>
        </w:tc>
        <w:tc>
          <w:tcPr>
            <w:tcW w:w="6878" w:type="dxa"/>
            <w:gridSpan w:val="3"/>
            <w:vAlign w:val="center"/>
          </w:tcPr>
          <w:p w:rsidR="000306E1" w:rsidRPr="00824CD4" w:rsidRDefault="000306E1" w:rsidP="00C60763">
            <w:pPr>
              <w:snapToGrid w:val="0"/>
              <w:jc w:val="both"/>
              <w:rPr>
                <w:rFonts w:ascii="標楷體" w:eastAsia="標楷體" w:hAnsi="標楷體"/>
              </w:rPr>
            </w:pPr>
            <w:r w:rsidRPr="00824CD4">
              <w:rPr>
                <w:rFonts w:ascii="標楷體" w:eastAsia="標楷體" w:hAnsi="標楷體" w:hint="eastAsia"/>
              </w:rPr>
              <w:t>性(C1)關注性別議題之歷史、相關法律與政策之發展，並積極參與、提出建議方案。</w:t>
            </w:r>
          </w:p>
        </w:tc>
      </w:tr>
      <w:tr w:rsidR="000306E1" w:rsidRPr="00824CD4" w:rsidTr="00C60763">
        <w:trPr>
          <w:gridAfter w:val="1"/>
          <w:trHeight w:val="738"/>
          <w:jc w:val="center"/>
        </w:trPr>
        <w:tc>
          <w:tcPr>
            <w:tcW w:w="2754" w:type="dxa"/>
            <w:gridSpan w:val="2"/>
            <w:vAlign w:val="center"/>
          </w:tcPr>
          <w:p w:rsidR="000306E1" w:rsidRPr="00824CD4" w:rsidRDefault="000306E1" w:rsidP="00C60763">
            <w:pPr>
              <w:snapToGrid w:val="0"/>
              <w:jc w:val="both"/>
              <w:rPr>
                <w:rFonts w:ascii="標楷體" w:eastAsia="標楷體" w:hAnsi="標楷體"/>
              </w:rPr>
            </w:pPr>
            <w:r w:rsidRPr="00824CD4">
              <w:rPr>
                <w:rFonts w:ascii="標楷體" w:eastAsia="標楷體" w:hAnsi="標楷體"/>
              </w:rPr>
              <w:t>C2</w:t>
            </w:r>
            <w:r w:rsidRPr="00824CD4">
              <w:rPr>
                <w:rFonts w:ascii="標楷體" w:eastAsia="標楷體" w:hAnsi="標楷體" w:hint="eastAsia"/>
              </w:rPr>
              <w:t>人際關係與團隊合作</w:t>
            </w:r>
          </w:p>
        </w:tc>
        <w:tc>
          <w:tcPr>
            <w:tcW w:w="6878" w:type="dxa"/>
            <w:gridSpan w:val="3"/>
            <w:vAlign w:val="center"/>
          </w:tcPr>
          <w:p w:rsidR="000306E1" w:rsidRPr="00824CD4" w:rsidRDefault="000306E1" w:rsidP="00C60763">
            <w:pPr>
              <w:widowControl/>
              <w:snapToGrid w:val="0"/>
              <w:jc w:val="both"/>
              <w:rPr>
                <w:rFonts w:ascii="標楷體" w:eastAsia="標楷體" w:hAnsi="標楷體"/>
                <w:color w:val="000000"/>
              </w:rPr>
            </w:pPr>
            <w:r w:rsidRPr="00824CD4">
              <w:rPr>
                <w:rFonts w:ascii="標楷體" w:eastAsia="標楷體" w:hAnsi="標楷體" w:hint="eastAsia"/>
              </w:rPr>
              <w:t>性(C2)</w:t>
            </w:r>
            <w:r w:rsidRPr="00824CD4">
              <w:rPr>
                <w:rFonts w:ascii="標楷體" w:eastAsia="標楷體" w:hAnsi="標楷體" w:hint="eastAsia"/>
                <w:color w:val="000000"/>
              </w:rPr>
              <w:t>覺察人際互動與情感關係中的性別權力，提升情感表達、平等溝通與處理情感挫折的能力。</w:t>
            </w:r>
          </w:p>
        </w:tc>
      </w:tr>
      <w:tr w:rsidR="000306E1" w:rsidRPr="00824CD4" w:rsidTr="00C60763">
        <w:trPr>
          <w:gridAfter w:val="1"/>
          <w:trHeight w:val="738"/>
          <w:jc w:val="center"/>
        </w:trPr>
        <w:tc>
          <w:tcPr>
            <w:tcW w:w="2754" w:type="dxa"/>
            <w:gridSpan w:val="2"/>
            <w:vAlign w:val="center"/>
          </w:tcPr>
          <w:p w:rsidR="000306E1" w:rsidRPr="00824CD4" w:rsidRDefault="000306E1" w:rsidP="00C60763">
            <w:pPr>
              <w:snapToGrid w:val="0"/>
              <w:jc w:val="both"/>
              <w:rPr>
                <w:rFonts w:ascii="標楷體" w:eastAsia="標楷體" w:hAnsi="標楷體"/>
              </w:rPr>
            </w:pPr>
            <w:r w:rsidRPr="00824CD4">
              <w:rPr>
                <w:rFonts w:ascii="標楷體" w:eastAsia="標楷體" w:hAnsi="標楷體"/>
              </w:rPr>
              <w:t>C3</w:t>
            </w:r>
            <w:r w:rsidRPr="00824CD4">
              <w:rPr>
                <w:rFonts w:ascii="標楷體" w:eastAsia="標楷體" w:hAnsi="標楷體" w:hint="eastAsia"/>
              </w:rPr>
              <w:t>多元文化與國際理解</w:t>
            </w:r>
          </w:p>
        </w:tc>
        <w:tc>
          <w:tcPr>
            <w:tcW w:w="6878" w:type="dxa"/>
            <w:gridSpan w:val="3"/>
            <w:vAlign w:val="center"/>
          </w:tcPr>
          <w:p w:rsidR="000306E1" w:rsidRPr="00824CD4" w:rsidRDefault="000306E1" w:rsidP="00C60763">
            <w:pPr>
              <w:snapToGrid w:val="0"/>
              <w:jc w:val="both"/>
              <w:rPr>
                <w:rFonts w:ascii="標楷體" w:eastAsia="標楷體" w:hAnsi="標楷體"/>
                <w:color w:val="000000"/>
              </w:rPr>
            </w:pPr>
            <w:r w:rsidRPr="00824CD4">
              <w:rPr>
                <w:rFonts w:ascii="標楷體" w:eastAsia="標楷體" w:hAnsi="標楷體" w:hint="eastAsia"/>
              </w:rPr>
              <w:t>性(C3)</w:t>
            </w:r>
            <w:r w:rsidRPr="00824CD4">
              <w:rPr>
                <w:rFonts w:ascii="標楷體" w:eastAsia="標楷體" w:hAnsi="標楷體" w:hint="eastAsia"/>
                <w:color w:val="000000"/>
              </w:rPr>
              <w:t>尊重多元文化，關注本土的性別平權事務與全球之</w:t>
            </w:r>
            <w:r w:rsidRPr="00824CD4">
              <w:rPr>
                <w:rFonts w:ascii="標楷體" w:eastAsia="標楷體" w:hAnsi="標楷體"/>
                <w:color w:val="000000"/>
              </w:rPr>
              <w:t>性別</w:t>
            </w:r>
            <w:r w:rsidRPr="00824CD4">
              <w:rPr>
                <w:rFonts w:ascii="標楷體" w:eastAsia="標楷體" w:hAnsi="標楷體" w:hint="eastAsia"/>
                <w:color w:val="000000"/>
              </w:rPr>
              <w:t>議題發展趨勢。</w:t>
            </w:r>
          </w:p>
        </w:tc>
      </w:tr>
      <w:tr w:rsidR="00372D15" w:rsidRPr="00372D15" w:rsidTr="00372D15">
        <w:tblPrEx>
          <w:jc w:val="left"/>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743"/>
        </w:trPr>
        <w:tc>
          <w:tcPr>
            <w:tcW w:w="0" w:type="auto"/>
          </w:tcPr>
          <w:p w:rsidR="00372D15" w:rsidRPr="00372D15" w:rsidRDefault="00372D15" w:rsidP="00372D15">
            <w:pPr>
              <w:autoSpaceDE w:val="0"/>
              <w:autoSpaceDN w:val="0"/>
              <w:adjustRightInd w:val="0"/>
              <w:rPr>
                <w:rFonts w:ascii="標楷體" w:hAnsi="標楷體" w:cs="標楷體"/>
                <w:color w:val="000000"/>
                <w:kern w:val="0"/>
                <w:sz w:val="23"/>
                <w:szCs w:val="23"/>
              </w:rPr>
            </w:pPr>
          </w:p>
        </w:tc>
        <w:tc>
          <w:tcPr>
            <w:tcW w:w="0" w:type="auto"/>
            <w:gridSpan w:val="2"/>
          </w:tcPr>
          <w:p w:rsidR="00372D15" w:rsidRPr="00372D15" w:rsidRDefault="00372D15" w:rsidP="00372D15">
            <w:pPr>
              <w:autoSpaceDE w:val="0"/>
              <w:autoSpaceDN w:val="0"/>
              <w:adjustRightInd w:val="0"/>
              <w:rPr>
                <w:rFonts w:ascii="標楷體" w:hAnsi="標楷體" w:cs="標楷體"/>
                <w:color w:val="000000"/>
                <w:kern w:val="0"/>
                <w:sz w:val="23"/>
                <w:szCs w:val="23"/>
              </w:rPr>
            </w:pPr>
          </w:p>
        </w:tc>
        <w:tc>
          <w:tcPr>
            <w:tcW w:w="0" w:type="auto"/>
          </w:tcPr>
          <w:p w:rsidR="00372D15" w:rsidRPr="00372D15" w:rsidRDefault="00372D15" w:rsidP="00372D15">
            <w:pPr>
              <w:autoSpaceDE w:val="0"/>
              <w:autoSpaceDN w:val="0"/>
              <w:adjustRightInd w:val="0"/>
              <w:rPr>
                <w:rFonts w:ascii="標楷體" w:hAnsi="標楷體" w:cs="標楷體"/>
                <w:color w:val="000000"/>
                <w:kern w:val="0"/>
                <w:sz w:val="23"/>
                <w:szCs w:val="23"/>
              </w:rPr>
            </w:pPr>
          </w:p>
        </w:tc>
        <w:tc>
          <w:tcPr>
            <w:tcW w:w="0" w:type="auto"/>
            <w:gridSpan w:val="2"/>
          </w:tcPr>
          <w:p w:rsidR="00372D15" w:rsidRPr="00372D15" w:rsidRDefault="00372D15" w:rsidP="00372D15">
            <w:pPr>
              <w:autoSpaceDE w:val="0"/>
              <w:autoSpaceDN w:val="0"/>
              <w:adjustRightInd w:val="0"/>
              <w:rPr>
                <w:rFonts w:ascii="標楷體" w:hAnsi="標楷體" w:cs="標楷體"/>
                <w:color w:val="000000"/>
                <w:kern w:val="0"/>
                <w:sz w:val="23"/>
                <w:szCs w:val="23"/>
              </w:rPr>
            </w:pPr>
          </w:p>
        </w:tc>
      </w:tr>
    </w:tbl>
    <w:p w:rsidR="001203D1" w:rsidRDefault="001203D1" w:rsidP="00027077">
      <w:pPr>
        <w:snapToGrid w:val="0"/>
        <w:spacing w:beforeLines="50" w:before="120" w:line="440" w:lineRule="exact"/>
        <w:rPr>
          <w:rFonts w:ascii="標楷體" w:eastAsia="標楷體" w:hAnsi="標楷體"/>
          <w:b/>
          <w:sz w:val="28"/>
          <w:szCs w:val="28"/>
        </w:rPr>
      </w:pPr>
    </w:p>
    <w:p w:rsidR="00E759E8" w:rsidRPr="00D676B0" w:rsidRDefault="00E759E8" w:rsidP="00027077">
      <w:pPr>
        <w:snapToGrid w:val="0"/>
        <w:spacing w:beforeLines="50" w:before="120" w:line="440" w:lineRule="exact"/>
        <w:rPr>
          <w:rFonts w:ascii="標楷體" w:eastAsia="標楷體" w:hAnsi="標楷體"/>
          <w:b/>
          <w:sz w:val="28"/>
          <w:szCs w:val="28"/>
        </w:rPr>
      </w:pPr>
      <w:r w:rsidRPr="00D676B0">
        <w:rPr>
          <w:rFonts w:ascii="標楷體" w:eastAsia="標楷體" w:hAnsi="標楷體" w:hint="eastAsia"/>
          <w:b/>
          <w:sz w:val="28"/>
          <w:szCs w:val="28"/>
        </w:rPr>
        <w:lastRenderedPageBreak/>
        <w:t>肆、學習主題、實質內涵、教育階段、核心素養對照表</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07"/>
        <w:gridCol w:w="1947"/>
        <w:gridCol w:w="1951"/>
        <w:gridCol w:w="1946"/>
        <w:gridCol w:w="1877"/>
      </w:tblGrid>
      <w:tr w:rsidR="00E759E8" w:rsidRPr="00C60763" w:rsidTr="00C60763">
        <w:trPr>
          <w:trHeight w:val="474"/>
          <w:tblHeader/>
          <w:jc w:val="center"/>
        </w:trPr>
        <w:tc>
          <w:tcPr>
            <w:tcW w:w="1907" w:type="dxa"/>
            <w:shd w:val="clear" w:color="auto" w:fill="E6E6E6"/>
            <w:vAlign w:val="center"/>
          </w:tcPr>
          <w:p w:rsidR="00E759E8" w:rsidRPr="00C60763" w:rsidRDefault="00BA4D6B" w:rsidP="00C60763">
            <w:pPr>
              <w:widowControl/>
              <w:autoSpaceDE w:val="0"/>
              <w:autoSpaceDN w:val="0"/>
              <w:adjustRightInd w:val="0"/>
              <w:snapToGrid w:val="0"/>
              <w:jc w:val="both"/>
              <w:rPr>
                <w:rFonts w:ascii="標楷體" w:eastAsia="標楷體" w:hAnsi="標楷體"/>
                <w:kern w:val="0"/>
                <w:szCs w:val="24"/>
              </w:rPr>
            </w:pPr>
            <w:r>
              <w:rPr>
                <w:rFonts w:ascii="標楷體" w:eastAsia="標楷體" w:hAnsi="標楷體"/>
                <w:noProof/>
                <w:kern w:val="0"/>
                <w:szCs w:val="24"/>
              </w:rPr>
              <mc:AlternateContent>
                <mc:Choice Requires="wps">
                  <w:drawing>
                    <wp:anchor distT="0" distB="0" distL="114300" distR="114300" simplePos="0" relativeHeight="4" behindDoc="0" locked="0" layoutInCell="1" allowOverlap="1" wp14:anchorId="44958767" wp14:editId="3778486B">
                      <wp:simplePos x="0" y="0"/>
                      <wp:positionH relativeFrom="column">
                        <wp:posOffset>353695</wp:posOffset>
                      </wp:positionH>
                      <wp:positionV relativeFrom="paragraph">
                        <wp:posOffset>11430</wp:posOffset>
                      </wp:positionV>
                      <wp:extent cx="779145" cy="528955"/>
                      <wp:effectExtent l="10795" t="11430" r="10160" b="12065"/>
                      <wp:wrapNone/>
                      <wp:docPr id="2"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5289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7" o:spid="_x0000_s1026" type="#_x0000_t32" style="position:absolute;margin-left:27.85pt;margin-top:.9pt;width:61.35pt;height:41.65pt;z-index: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"/>
                  </w:pict>
                </mc:Fallback>
              </mc:AlternateContent>
            </w:r>
            <w:r w:rsidR="00E759E8" w:rsidRPr="00C60763">
              <w:rPr>
                <w:rFonts w:ascii="標楷體" w:eastAsia="標楷體" w:hAnsi="標楷體"/>
                <w:kern w:val="0"/>
                <w:szCs w:val="24"/>
              </w:rPr>
              <w:t>教育階段</w:t>
            </w:r>
          </w:p>
          <w:p w:rsidR="00E759E8" w:rsidRPr="00C60763" w:rsidRDefault="00BA4D6B" w:rsidP="00C60763">
            <w:pPr>
              <w:widowControl/>
              <w:autoSpaceDE w:val="0"/>
              <w:autoSpaceDN w:val="0"/>
              <w:adjustRightInd w:val="0"/>
              <w:snapToGrid w:val="0"/>
              <w:jc w:val="both"/>
              <w:rPr>
                <w:rFonts w:ascii="標楷體" w:eastAsia="標楷體" w:hAnsi="標楷體"/>
                <w:kern w:val="0"/>
                <w:szCs w:val="24"/>
              </w:rPr>
            </w:pPr>
            <w:r>
              <w:rPr>
                <w:rFonts w:ascii="標楷體" w:eastAsia="標楷體" w:hAnsi="標楷體"/>
                <w:noProof/>
                <w:kern w:val="0"/>
                <w:szCs w:val="24"/>
              </w:rPr>
              <mc:AlternateContent>
                <mc:Choice Requires="wps">
                  <w:drawing>
                    <wp:anchor distT="0" distB="0" distL="114300" distR="114300" simplePos="0" relativeHeight="5" behindDoc="0" locked="0" layoutInCell="1" allowOverlap="1" wp14:anchorId="1C7F0E16" wp14:editId="514C13F8">
                      <wp:simplePos x="0" y="0"/>
                      <wp:positionH relativeFrom="column">
                        <wp:posOffset>-50165</wp:posOffset>
                      </wp:positionH>
                      <wp:positionV relativeFrom="paragraph">
                        <wp:posOffset>8890</wp:posOffset>
                      </wp:positionV>
                      <wp:extent cx="1163955" cy="350520"/>
                      <wp:effectExtent l="6985" t="8890" r="10160" b="12065"/>
                      <wp:wrapNone/>
                      <wp:docPr id="1"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3955" cy="3505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 o:spid="_x0000_s1026" type="#_x0000_t32" style="position:absolute;margin-left:-3.95pt;margin-top:.7pt;width:91.65pt;height:27.6pt;z-index: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"/>
                  </w:pict>
                </mc:Fallback>
              </mc:AlternateContent>
            </w:r>
            <w:r w:rsidR="00E759E8" w:rsidRPr="00C60763">
              <w:rPr>
                <w:rFonts w:ascii="標楷體" w:eastAsia="標楷體" w:hAnsi="標楷體"/>
                <w:kern w:val="0"/>
                <w:szCs w:val="24"/>
              </w:rPr>
              <w:t xml:space="preserve">  實質內涵</w:t>
            </w:r>
          </w:p>
          <w:p w:rsidR="00E759E8" w:rsidRPr="00C60763" w:rsidRDefault="00E759E8" w:rsidP="00C60763">
            <w:pPr>
              <w:widowControl/>
              <w:autoSpaceDE w:val="0"/>
              <w:autoSpaceDN w:val="0"/>
              <w:adjustRightInd w:val="0"/>
              <w:snapToGrid w:val="0"/>
              <w:jc w:val="both"/>
              <w:rPr>
                <w:rFonts w:ascii="標楷體" w:eastAsia="標楷體" w:hAnsi="標楷體"/>
                <w:kern w:val="0"/>
                <w:szCs w:val="24"/>
              </w:rPr>
            </w:pPr>
            <w:r w:rsidRPr="00C60763">
              <w:rPr>
                <w:rFonts w:ascii="標楷體" w:eastAsia="標楷體" w:hAnsi="標楷體"/>
                <w:kern w:val="0"/>
                <w:szCs w:val="24"/>
              </w:rPr>
              <w:t>學習主題</w:t>
            </w:r>
          </w:p>
        </w:tc>
        <w:tc>
          <w:tcPr>
            <w:tcW w:w="1947" w:type="dxa"/>
            <w:shd w:val="clear" w:color="auto" w:fill="E6E6E6"/>
            <w:vAlign w:val="center"/>
          </w:tcPr>
          <w:p w:rsidR="00E759E8" w:rsidRPr="00C60763" w:rsidRDefault="00E759E8" w:rsidP="00C60763">
            <w:pPr>
              <w:widowControl/>
              <w:autoSpaceDE w:val="0"/>
              <w:autoSpaceDN w:val="0"/>
              <w:adjustRightInd w:val="0"/>
              <w:snapToGrid w:val="0"/>
              <w:jc w:val="both"/>
              <w:rPr>
                <w:rFonts w:ascii="標楷體" w:eastAsia="標楷體" w:hAnsi="標楷體"/>
                <w:kern w:val="0"/>
                <w:szCs w:val="24"/>
              </w:rPr>
            </w:pPr>
            <w:r w:rsidRPr="00C60763">
              <w:rPr>
                <w:rFonts w:ascii="標楷體" w:eastAsia="標楷體" w:hAnsi="標楷體"/>
                <w:kern w:val="0"/>
                <w:szCs w:val="24"/>
              </w:rPr>
              <w:t>國民小學教育</w:t>
            </w:r>
          </w:p>
        </w:tc>
        <w:tc>
          <w:tcPr>
            <w:tcW w:w="1951" w:type="dxa"/>
            <w:shd w:val="clear" w:color="auto" w:fill="E6E6E6"/>
            <w:vAlign w:val="center"/>
          </w:tcPr>
          <w:p w:rsidR="00E759E8" w:rsidRPr="00C60763" w:rsidRDefault="00E759E8" w:rsidP="00C60763">
            <w:pPr>
              <w:autoSpaceDE w:val="0"/>
              <w:autoSpaceDN w:val="0"/>
              <w:adjustRightInd w:val="0"/>
              <w:snapToGrid w:val="0"/>
              <w:jc w:val="both"/>
              <w:rPr>
                <w:rFonts w:ascii="標楷體" w:eastAsia="標楷體" w:hAnsi="標楷體"/>
                <w:szCs w:val="24"/>
              </w:rPr>
            </w:pPr>
            <w:r w:rsidRPr="00C60763">
              <w:rPr>
                <w:rFonts w:ascii="標楷體" w:eastAsia="標楷體" w:hAnsi="標楷體"/>
                <w:szCs w:val="24"/>
              </w:rPr>
              <w:t>國民中學教育</w:t>
            </w:r>
          </w:p>
        </w:tc>
        <w:tc>
          <w:tcPr>
            <w:tcW w:w="1946" w:type="dxa"/>
            <w:shd w:val="clear" w:color="auto" w:fill="E6E6E6"/>
            <w:vAlign w:val="center"/>
          </w:tcPr>
          <w:p w:rsidR="00E759E8" w:rsidRPr="00C60763" w:rsidRDefault="00E759E8" w:rsidP="00C60763">
            <w:pPr>
              <w:autoSpaceDE w:val="0"/>
              <w:autoSpaceDN w:val="0"/>
              <w:adjustRightInd w:val="0"/>
              <w:snapToGrid w:val="0"/>
              <w:jc w:val="both"/>
              <w:rPr>
                <w:rFonts w:ascii="標楷體" w:eastAsia="標楷體" w:hAnsi="標楷體"/>
                <w:szCs w:val="24"/>
              </w:rPr>
            </w:pPr>
            <w:r w:rsidRPr="00C60763">
              <w:rPr>
                <w:rFonts w:ascii="標楷體" w:eastAsia="標楷體" w:hAnsi="標楷體"/>
                <w:szCs w:val="24"/>
              </w:rPr>
              <w:t>高級中等教育</w:t>
            </w:r>
          </w:p>
        </w:tc>
        <w:tc>
          <w:tcPr>
            <w:tcW w:w="1877" w:type="dxa"/>
            <w:shd w:val="clear" w:color="auto" w:fill="E6E6E6"/>
            <w:vAlign w:val="center"/>
          </w:tcPr>
          <w:p w:rsidR="00E759E8" w:rsidRPr="00C60763" w:rsidRDefault="00E759E8" w:rsidP="00C60763">
            <w:pPr>
              <w:autoSpaceDE w:val="0"/>
              <w:autoSpaceDN w:val="0"/>
              <w:adjustRightInd w:val="0"/>
              <w:snapToGrid w:val="0"/>
              <w:ind w:rightChars="-31" w:right="-74"/>
              <w:jc w:val="both"/>
              <w:rPr>
                <w:rFonts w:ascii="標楷體" w:eastAsia="標楷體" w:hAnsi="標楷體"/>
                <w:szCs w:val="24"/>
              </w:rPr>
            </w:pPr>
            <w:r w:rsidRPr="00C60763">
              <w:rPr>
                <w:rFonts w:ascii="標楷體" w:eastAsia="標楷體" w:hAnsi="標楷體"/>
                <w:szCs w:val="24"/>
              </w:rPr>
              <w:t>對應之核心素養</w:t>
            </w:r>
          </w:p>
        </w:tc>
      </w:tr>
      <w:tr w:rsidR="00E759E8" w:rsidRPr="00C60763" w:rsidTr="00C60763">
        <w:trPr>
          <w:trHeight w:val="70"/>
          <w:jc w:val="center"/>
        </w:trPr>
        <w:tc>
          <w:tcPr>
            <w:tcW w:w="1907" w:type="dxa"/>
            <w:vMerge w:val="restart"/>
            <w:vAlign w:val="center"/>
          </w:tcPr>
          <w:p w:rsidR="00E759E8" w:rsidRPr="00C60763" w:rsidRDefault="000306E1" w:rsidP="00C60763">
            <w:pPr>
              <w:pStyle w:val="af2"/>
              <w:tabs>
                <w:tab w:val="left" w:pos="0"/>
              </w:tabs>
              <w:autoSpaceDE w:val="0"/>
              <w:autoSpaceDN w:val="0"/>
              <w:adjustRightInd w:val="0"/>
              <w:snapToGrid w:val="0"/>
              <w:ind w:leftChars="0" w:left="0"/>
              <w:jc w:val="both"/>
              <w:rPr>
                <w:rFonts w:ascii="標楷體" w:eastAsia="標楷體" w:hAnsi="標楷體"/>
                <w:szCs w:val="24"/>
                <w:lang w:val="en-US" w:eastAsia="zh-TW"/>
              </w:rPr>
            </w:pPr>
            <w:r w:rsidRPr="00C60763">
              <w:rPr>
                <w:rFonts w:ascii="標楷體" w:eastAsia="標楷體" w:hAnsi="標楷體" w:hint="eastAsia"/>
                <w:szCs w:val="24"/>
                <w:lang w:val="en-US" w:eastAsia="zh-TW"/>
              </w:rPr>
              <w:t>生理性別、性傾向、性別特質與性別認同多樣性的尊重</w:t>
            </w:r>
          </w:p>
        </w:tc>
        <w:tc>
          <w:tcPr>
            <w:tcW w:w="1947" w:type="dxa"/>
            <w:vAlign w:val="center"/>
          </w:tcPr>
          <w:p w:rsidR="00E759E8" w:rsidRPr="00C60763" w:rsidRDefault="00372D15" w:rsidP="00C60763">
            <w:pPr>
              <w:widowControl/>
              <w:snapToGrid w:val="0"/>
              <w:jc w:val="both"/>
              <w:rPr>
                <w:rFonts w:ascii="標楷體" w:eastAsia="標楷體" w:hAnsi="標楷體"/>
                <w:szCs w:val="24"/>
              </w:rPr>
            </w:pPr>
            <w:r w:rsidRPr="000306E1">
              <w:rPr>
                <w:rFonts w:ascii="標楷體" w:eastAsia="標楷體" w:hAnsi="標楷體" w:cs="標楷體"/>
                <w:color w:val="000000"/>
                <w:kern w:val="0"/>
                <w:szCs w:val="24"/>
              </w:rPr>
              <w:t>性</w:t>
            </w:r>
            <w:r w:rsidRPr="000306E1">
              <w:rPr>
                <w:rFonts w:ascii="標楷體" w:eastAsia="標楷體" w:hAnsi="標楷體"/>
                <w:color w:val="000000"/>
                <w:kern w:val="0"/>
                <w:szCs w:val="24"/>
              </w:rPr>
              <w:t>E1</w:t>
            </w:r>
            <w:r w:rsidRPr="000306E1">
              <w:rPr>
                <w:rFonts w:ascii="標楷體" w:eastAsia="標楷體" w:hAnsi="標楷體" w:cs="標楷體"/>
                <w:color w:val="000000"/>
                <w:kern w:val="0"/>
                <w:szCs w:val="24"/>
              </w:rPr>
              <w:t>認識生理性別、性傾向、性別特質與性別認同的多元面貌。</w:t>
            </w:r>
          </w:p>
        </w:tc>
        <w:tc>
          <w:tcPr>
            <w:tcW w:w="1951" w:type="dxa"/>
            <w:vAlign w:val="center"/>
          </w:tcPr>
          <w:p w:rsidR="00E759E8" w:rsidRPr="00C60763" w:rsidRDefault="00372D15" w:rsidP="00C60763">
            <w:pPr>
              <w:widowControl/>
              <w:snapToGrid w:val="0"/>
              <w:jc w:val="both"/>
              <w:rPr>
                <w:rFonts w:ascii="標楷體" w:eastAsia="標楷體" w:hAnsi="標楷體"/>
                <w:szCs w:val="24"/>
              </w:rPr>
            </w:pPr>
            <w:r w:rsidRPr="000306E1">
              <w:rPr>
                <w:rFonts w:ascii="標楷體" w:eastAsia="標楷體" w:hAnsi="標楷體" w:cs="標楷體"/>
                <w:color w:val="000000"/>
                <w:kern w:val="0"/>
                <w:szCs w:val="24"/>
              </w:rPr>
              <w:t>性</w:t>
            </w:r>
            <w:r w:rsidRPr="000306E1">
              <w:rPr>
                <w:rFonts w:ascii="標楷體" w:eastAsia="標楷體" w:hAnsi="標楷體"/>
                <w:color w:val="000000"/>
                <w:kern w:val="0"/>
                <w:szCs w:val="24"/>
              </w:rPr>
              <w:t xml:space="preserve">J1 </w:t>
            </w:r>
            <w:r w:rsidRPr="000306E1">
              <w:rPr>
                <w:rFonts w:ascii="標楷體" w:eastAsia="標楷體" w:hAnsi="標楷體" w:cs="標楷體"/>
                <w:color w:val="000000"/>
                <w:kern w:val="0"/>
                <w:szCs w:val="24"/>
              </w:rPr>
              <w:t>接納自我與他人的性傾向、性別特質與性別認同。</w:t>
            </w:r>
          </w:p>
        </w:tc>
        <w:tc>
          <w:tcPr>
            <w:tcW w:w="1946" w:type="dxa"/>
            <w:vAlign w:val="center"/>
          </w:tcPr>
          <w:p w:rsidR="00E759E8" w:rsidRPr="00C60763" w:rsidRDefault="00372D15" w:rsidP="00C60763">
            <w:pPr>
              <w:widowControl/>
              <w:snapToGrid w:val="0"/>
              <w:jc w:val="both"/>
              <w:rPr>
                <w:rFonts w:ascii="標楷體" w:eastAsia="標楷體" w:hAnsi="標楷體"/>
                <w:szCs w:val="24"/>
              </w:rPr>
            </w:pPr>
            <w:r w:rsidRPr="000306E1">
              <w:rPr>
                <w:rFonts w:ascii="標楷體" w:eastAsia="標楷體" w:hAnsi="標楷體" w:cs="標楷體"/>
                <w:color w:val="000000"/>
                <w:kern w:val="0"/>
                <w:szCs w:val="24"/>
              </w:rPr>
              <w:t>性</w:t>
            </w:r>
            <w:r w:rsidRPr="000306E1">
              <w:rPr>
                <w:rFonts w:ascii="標楷體" w:eastAsia="標楷體" w:hAnsi="標楷體"/>
                <w:color w:val="000000"/>
                <w:kern w:val="0"/>
                <w:szCs w:val="24"/>
              </w:rPr>
              <w:t>U1</w:t>
            </w:r>
            <w:r w:rsidRPr="000306E1">
              <w:rPr>
                <w:rFonts w:ascii="標楷體" w:eastAsia="標楷體" w:hAnsi="標楷體" w:cs="標楷體"/>
                <w:color w:val="000000"/>
                <w:kern w:val="0"/>
                <w:szCs w:val="24"/>
              </w:rPr>
              <w:t>肯定自我與尊重他人的性傾向、性別特質與性別認同，突破個人發展的性別限制。</w:t>
            </w:r>
          </w:p>
        </w:tc>
        <w:tc>
          <w:tcPr>
            <w:tcW w:w="1877" w:type="dxa"/>
            <w:vMerge w:val="restart"/>
            <w:vAlign w:val="center"/>
          </w:tcPr>
          <w:p w:rsidR="00E759E8" w:rsidRPr="00C60763" w:rsidRDefault="00E759E8" w:rsidP="009D1730">
            <w:pPr>
              <w:widowControl/>
              <w:snapToGrid w:val="0"/>
              <w:ind w:leftChars="-44" w:left="-106" w:rightChars="11" w:right="26"/>
              <w:jc w:val="both"/>
              <w:rPr>
                <w:rFonts w:ascii="標楷體" w:eastAsia="標楷體" w:hAnsi="標楷體"/>
                <w:szCs w:val="24"/>
              </w:rPr>
            </w:pPr>
            <w:r w:rsidRPr="00C60763">
              <w:rPr>
                <w:rFonts w:ascii="標楷體" w:eastAsia="標楷體" w:hAnsi="標楷體" w:hint="eastAsia"/>
                <w:szCs w:val="24"/>
              </w:rPr>
              <w:t>性(A1)尊重多元的性別氣 質、性傾向與性別認同，以促進性別的自我瞭解，發展不受性別限制之自我潛能。</w:t>
            </w:r>
          </w:p>
        </w:tc>
      </w:tr>
      <w:tr w:rsidR="00E759E8" w:rsidRPr="00C60763" w:rsidTr="00C60763">
        <w:trPr>
          <w:trHeight w:val="324"/>
          <w:jc w:val="center"/>
        </w:trPr>
        <w:tc>
          <w:tcPr>
            <w:tcW w:w="1907" w:type="dxa"/>
            <w:vMerge/>
            <w:vAlign w:val="center"/>
          </w:tcPr>
          <w:p w:rsidR="00E759E8" w:rsidRPr="00C60763" w:rsidRDefault="00E759E8" w:rsidP="00C60763">
            <w:pPr>
              <w:pStyle w:val="af2"/>
              <w:autoSpaceDE w:val="0"/>
              <w:autoSpaceDN w:val="0"/>
              <w:adjustRightInd w:val="0"/>
              <w:snapToGrid w:val="0"/>
              <w:ind w:leftChars="0" w:left="0"/>
              <w:jc w:val="both"/>
              <w:rPr>
                <w:rFonts w:ascii="標楷體" w:eastAsia="標楷體" w:hAnsi="標楷體"/>
                <w:szCs w:val="24"/>
                <w:lang w:val="en-US" w:eastAsia="zh-TW"/>
              </w:rPr>
            </w:pPr>
          </w:p>
        </w:tc>
        <w:tc>
          <w:tcPr>
            <w:tcW w:w="1947" w:type="dxa"/>
            <w:vAlign w:val="center"/>
          </w:tcPr>
          <w:p w:rsidR="00E759E8" w:rsidRPr="00C60763" w:rsidRDefault="00372D15" w:rsidP="00C60763">
            <w:pPr>
              <w:widowControl/>
              <w:snapToGrid w:val="0"/>
              <w:jc w:val="both"/>
              <w:rPr>
                <w:rFonts w:ascii="標楷體" w:eastAsia="標楷體" w:hAnsi="標楷體" w:cs="細明體"/>
                <w:kern w:val="0"/>
                <w:szCs w:val="24"/>
              </w:rPr>
            </w:pPr>
            <w:r w:rsidRPr="00372D15">
              <w:rPr>
                <w:rFonts w:ascii="標楷體" w:eastAsia="標楷體" w:hAnsi="標楷體" w:cs="標楷體"/>
                <w:color w:val="000000"/>
                <w:kern w:val="0"/>
                <w:szCs w:val="24"/>
              </w:rPr>
              <w:t>性</w:t>
            </w:r>
            <w:r w:rsidRPr="00372D15">
              <w:rPr>
                <w:rFonts w:ascii="標楷體" w:eastAsia="標楷體" w:hAnsi="標楷體"/>
                <w:color w:val="000000"/>
                <w:kern w:val="0"/>
                <w:szCs w:val="24"/>
              </w:rPr>
              <w:t>E2</w:t>
            </w:r>
            <w:r w:rsidRPr="00372D15">
              <w:rPr>
                <w:rFonts w:ascii="標楷體" w:eastAsia="標楷體" w:hAnsi="標楷體" w:cs="標楷體"/>
                <w:color w:val="000000"/>
                <w:kern w:val="0"/>
                <w:szCs w:val="24"/>
              </w:rPr>
              <w:t>覺知身體意象對身心的影響。</w:t>
            </w:r>
          </w:p>
        </w:tc>
        <w:tc>
          <w:tcPr>
            <w:tcW w:w="1951" w:type="dxa"/>
            <w:vAlign w:val="center"/>
          </w:tcPr>
          <w:p w:rsidR="00E759E8" w:rsidRPr="00C60763" w:rsidRDefault="00372D15" w:rsidP="00C60763">
            <w:pPr>
              <w:widowControl/>
              <w:snapToGrid w:val="0"/>
              <w:jc w:val="both"/>
              <w:rPr>
                <w:rFonts w:ascii="標楷體" w:eastAsia="標楷體" w:hAnsi="標楷體"/>
                <w:szCs w:val="24"/>
              </w:rPr>
            </w:pPr>
            <w:r w:rsidRPr="00372D15">
              <w:rPr>
                <w:rFonts w:ascii="標楷體" w:eastAsia="標楷體" w:hAnsi="標楷體" w:cs="標楷體"/>
                <w:color w:val="000000"/>
                <w:kern w:val="0"/>
                <w:szCs w:val="24"/>
              </w:rPr>
              <w:t>性</w:t>
            </w:r>
            <w:r w:rsidRPr="00372D15">
              <w:rPr>
                <w:rFonts w:ascii="標楷體" w:eastAsia="標楷體" w:hAnsi="標楷體"/>
                <w:color w:val="000000"/>
                <w:kern w:val="0"/>
                <w:szCs w:val="24"/>
              </w:rPr>
              <w:t>J2</w:t>
            </w:r>
            <w:r w:rsidRPr="00372D15">
              <w:rPr>
                <w:rFonts w:ascii="標楷體" w:eastAsia="標楷體" w:hAnsi="標楷體" w:cs="標楷體"/>
                <w:color w:val="000000"/>
                <w:kern w:val="0"/>
                <w:szCs w:val="24"/>
              </w:rPr>
              <w:t>釐清身體意象的性別迷思。</w:t>
            </w:r>
          </w:p>
        </w:tc>
        <w:tc>
          <w:tcPr>
            <w:tcW w:w="1946" w:type="dxa"/>
            <w:vAlign w:val="center"/>
          </w:tcPr>
          <w:p w:rsidR="00E759E8" w:rsidRPr="00C60763" w:rsidRDefault="00372D15" w:rsidP="00C60763">
            <w:pPr>
              <w:snapToGrid w:val="0"/>
              <w:jc w:val="both"/>
              <w:rPr>
                <w:rFonts w:ascii="標楷體" w:eastAsia="標楷體" w:hAnsi="標楷體" w:cs="細明體"/>
                <w:kern w:val="0"/>
                <w:szCs w:val="24"/>
              </w:rPr>
            </w:pPr>
            <w:r w:rsidRPr="00372D15">
              <w:rPr>
                <w:rFonts w:ascii="標楷體" w:eastAsia="標楷體" w:hAnsi="標楷體" w:cs="標楷體"/>
                <w:color w:val="000000"/>
                <w:kern w:val="0"/>
                <w:szCs w:val="24"/>
              </w:rPr>
              <w:t>性</w:t>
            </w:r>
            <w:r w:rsidRPr="00372D15">
              <w:rPr>
                <w:rFonts w:ascii="標楷體" w:eastAsia="標楷體" w:hAnsi="標楷體"/>
                <w:color w:val="000000"/>
                <w:kern w:val="0"/>
                <w:szCs w:val="24"/>
              </w:rPr>
              <w:t>U2</w:t>
            </w:r>
            <w:r w:rsidRPr="00372D15">
              <w:rPr>
                <w:rFonts w:ascii="標楷體" w:eastAsia="標楷體" w:hAnsi="標楷體" w:cs="標楷體"/>
                <w:color w:val="000000"/>
                <w:kern w:val="0"/>
                <w:szCs w:val="24"/>
              </w:rPr>
              <w:t>探究社會文化與媒體對身體意象的影響。</w:t>
            </w:r>
          </w:p>
        </w:tc>
        <w:tc>
          <w:tcPr>
            <w:tcW w:w="1877" w:type="dxa"/>
            <w:vMerge/>
            <w:vAlign w:val="center"/>
          </w:tcPr>
          <w:p w:rsidR="00E759E8" w:rsidRPr="00C60763" w:rsidRDefault="00E759E8" w:rsidP="009D1730">
            <w:pPr>
              <w:widowControl/>
              <w:snapToGrid w:val="0"/>
              <w:ind w:leftChars="-44" w:left="-106" w:rightChars="-84" w:right="-202"/>
              <w:jc w:val="both"/>
              <w:rPr>
                <w:rFonts w:ascii="標楷體" w:eastAsia="標楷體" w:hAnsi="標楷體"/>
                <w:szCs w:val="24"/>
              </w:rPr>
            </w:pPr>
          </w:p>
        </w:tc>
      </w:tr>
      <w:tr w:rsidR="00E759E8" w:rsidRPr="00C60763" w:rsidTr="00C60763">
        <w:trPr>
          <w:trHeight w:val="324"/>
          <w:jc w:val="center"/>
        </w:trPr>
        <w:tc>
          <w:tcPr>
            <w:tcW w:w="1907" w:type="dxa"/>
            <w:vAlign w:val="center"/>
          </w:tcPr>
          <w:p w:rsidR="00E759E8" w:rsidRPr="00C60763" w:rsidRDefault="00372D15" w:rsidP="00C60763">
            <w:pPr>
              <w:pStyle w:val="af2"/>
              <w:autoSpaceDE w:val="0"/>
              <w:autoSpaceDN w:val="0"/>
              <w:adjustRightInd w:val="0"/>
              <w:snapToGrid w:val="0"/>
              <w:ind w:leftChars="0" w:left="0"/>
              <w:jc w:val="both"/>
              <w:rPr>
                <w:rFonts w:ascii="標楷體" w:eastAsia="標楷體" w:hAnsi="標楷體"/>
                <w:szCs w:val="24"/>
                <w:lang w:val="en-US" w:eastAsia="zh-TW"/>
              </w:rPr>
            </w:pPr>
            <w:r w:rsidRPr="00C60763">
              <w:rPr>
                <w:rFonts w:ascii="標楷體" w:eastAsia="標楷體" w:hAnsi="標楷體" w:hint="eastAsia"/>
                <w:szCs w:val="24"/>
                <w:lang w:val="en-US" w:eastAsia="zh-TW"/>
              </w:rPr>
              <w:t>性別角色的突破與性別歧視的消除</w:t>
            </w:r>
          </w:p>
        </w:tc>
        <w:tc>
          <w:tcPr>
            <w:tcW w:w="1947" w:type="dxa"/>
            <w:vAlign w:val="center"/>
          </w:tcPr>
          <w:p w:rsidR="00E759E8" w:rsidRPr="00C60763" w:rsidRDefault="00372D15" w:rsidP="00C60763">
            <w:pPr>
              <w:widowControl/>
              <w:snapToGrid w:val="0"/>
              <w:jc w:val="both"/>
              <w:rPr>
                <w:rFonts w:ascii="標楷體" w:eastAsia="標楷體" w:hAnsi="標楷體" w:cs="細明體"/>
                <w:kern w:val="0"/>
                <w:szCs w:val="24"/>
              </w:rPr>
            </w:pPr>
            <w:r w:rsidRPr="00C60763">
              <w:rPr>
                <w:rFonts w:ascii="標楷體" w:eastAsia="標楷體" w:hAnsi="標楷體" w:cs="細明體" w:hint="eastAsia"/>
                <w:kern w:val="0"/>
                <w:szCs w:val="24"/>
              </w:rPr>
              <w:t>性E3覺察性別角色的刻板印象，了解家庭、學校與職業的分工，不應受性別的限制。</w:t>
            </w:r>
          </w:p>
        </w:tc>
        <w:tc>
          <w:tcPr>
            <w:tcW w:w="1951" w:type="dxa"/>
            <w:vAlign w:val="center"/>
          </w:tcPr>
          <w:p w:rsidR="00E759E8" w:rsidRPr="00C60763" w:rsidRDefault="00372D15" w:rsidP="00C60763">
            <w:pPr>
              <w:widowControl/>
              <w:snapToGrid w:val="0"/>
              <w:jc w:val="both"/>
              <w:rPr>
                <w:rFonts w:ascii="標楷體" w:eastAsia="標楷體" w:hAnsi="標楷體" w:cs="細明體"/>
                <w:kern w:val="0"/>
                <w:szCs w:val="24"/>
              </w:rPr>
            </w:pPr>
            <w:r w:rsidRPr="00372D15">
              <w:rPr>
                <w:rFonts w:ascii="標楷體" w:eastAsia="標楷體" w:hAnsi="標楷體" w:cs="標楷體"/>
                <w:color w:val="000000"/>
                <w:kern w:val="0"/>
                <w:szCs w:val="24"/>
              </w:rPr>
              <w:t>性</w:t>
            </w:r>
            <w:r w:rsidRPr="00372D15">
              <w:rPr>
                <w:rFonts w:ascii="標楷體" w:eastAsia="標楷體" w:hAnsi="標楷體"/>
                <w:color w:val="000000"/>
                <w:kern w:val="0"/>
                <w:szCs w:val="24"/>
              </w:rPr>
              <w:t>J3</w:t>
            </w:r>
            <w:r w:rsidRPr="00372D15">
              <w:rPr>
                <w:rFonts w:ascii="標楷體" w:eastAsia="標楷體" w:hAnsi="標楷體" w:cs="標楷體"/>
                <w:color w:val="000000"/>
                <w:kern w:val="0"/>
                <w:szCs w:val="24"/>
              </w:rPr>
              <w:t>檢視家庭、學校、職場中基於性別刻板印象產生的偏見與歧視。</w:t>
            </w:r>
          </w:p>
        </w:tc>
        <w:tc>
          <w:tcPr>
            <w:tcW w:w="1946" w:type="dxa"/>
            <w:vAlign w:val="center"/>
          </w:tcPr>
          <w:p w:rsidR="00E759E8" w:rsidRPr="00C60763" w:rsidRDefault="00372D15" w:rsidP="00C60763">
            <w:pPr>
              <w:widowControl/>
              <w:snapToGrid w:val="0"/>
              <w:jc w:val="both"/>
              <w:rPr>
                <w:rFonts w:ascii="標楷體" w:eastAsia="標楷體" w:hAnsi="標楷體" w:cs="細明體"/>
                <w:kern w:val="0"/>
                <w:szCs w:val="24"/>
              </w:rPr>
            </w:pPr>
            <w:r w:rsidRPr="00372D15">
              <w:rPr>
                <w:rFonts w:ascii="標楷體" w:eastAsia="標楷體" w:hAnsi="標楷體" w:cs="標楷體"/>
                <w:color w:val="000000"/>
                <w:kern w:val="0"/>
                <w:szCs w:val="24"/>
              </w:rPr>
              <w:t>性</w:t>
            </w:r>
            <w:r w:rsidRPr="00372D15">
              <w:rPr>
                <w:rFonts w:ascii="標楷體" w:eastAsia="標楷體" w:hAnsi="標楷體"/>
                <w:color w:val="000000"/>
                <w:kern w:val="0"/>
                <w:szCs w:val="24"/>
              </w:rPr>
              <w:t>U3</w:t>
            </w:r>
            <w:r w:rsidRPr="00372D15">
              <w:rPr>
                <w:rFonts w:ascii="標楷體" w:eastAsia="標楷體" w:hAnsi="標楷體" w:cs="標楷體"/>
                <w:color w:val="000000"/>
                <w:kern w:val="0"/>
                <w:szCs w:val="24"/>
              </w:rPr>
              <w:t>分析家庭、學校、職場與媒體中的性別不平等現象，提出改善策略。</w:t>
            </w:r>
          </w:p>
        </w:tc>
        <w:tc>
          <w:tcPr>
            <w:tcW w:w="1877" w:type="dxa"/>
            <w:vAlign w:val="center"/>
          </w:tcPr>
          <w:p w:rsidR="00E759E8" w:rsidRPr="00C60763" w:rsidRDefault="00E759E8" w:rsidP="009D1730">
            <w:pPr>
              <w:snapToGrid w:val="0"/>
              <w:jc w:val="both"/>
              <w:rPr>
                <w:rFonts w:ascii="標楷體" w:eastAsia="標楷體" w:hAnsi="標楷體"/>
                <w:szCs w:val="24"/>
              </w:rPr>
            </w:pPr>
            <w:r w:rsidRPr="00C60763">
              <w:rPr>
                <w:rFonts w:ascii="標楷體" w:eastAsia="標楷體" w:hAnsi="標楷體" w:hint="eastAsia"/>
                <w:szCs w:val="24"/>
              </w:rPr>
              <w:t>性(A2)覺知生活中性別刻板、偏見與歧視，培養性別平等意識，提出促進性別平等的改善策略。</w:t>
            </w:r>
          </w:p>
        </w:tc>
      </w:tr>
      <w:tr w:rsidR="00372D15" w:rsidRPr="00C60763" w:rsidTr="00C60763">
        <w:trPr>
          <w:trHeight w:val="1653"/>
          <w:jc w:val="center"/>
        </w:trPr>
        <w:tc>
          <w:tcPr>
            <w:tcW w:w="1907" w:type="dxa"/>
            <w:vAlign w:val="center"/>
          </w:tcPr>
          <w:p w:rsidR="00372D15" w:rsidRPr="00C60763" w:rsidRDefault="00372D15" w:rsidP="00C60763">
            <w:pPr>
              <w:pStyle w:val="af2"/>
              <w:autoSpaceDE w:val="0"/>
              <w:autoSpaceDN w:val="0"/>
              <w:adjustRightInd w:val="0"/>
              <w:snapToGrid w:val="0"/>
              <w:ind w:leftChars="0" w:left="0"/>
              <w:jc w:val="both"/>
              <w:rPr>
                <w:rFonts w:ascii="標楷體" w:eastAsia="標楷體" w:hAnsi="標楷體"/>
                <w:szCs w:val="24"/>
                <w:lang w:val="en-US" w:eastAsia="zh-TW"/>
              </w:rPr>
            </w:pPr>
            <w:r w:rsidRPr="00372D15">
              <w:rPr>
                <w:rFonts w:ascii="標楷體" w:eastAsia="標楷體" w:hAnsi="標楷體" w:cs="標楷體"/>
                <w:color w:val="000000"/>
                <w:kern w:val="0"/>
                <w:szCs w:val="24"/>
              </w:rPr>
              <w:t>身體自主權的尊重與維護</w:t>
            </w:r>
          </w:p>
        </w:tc>
        <w:tc>
          <w:tcPr>
            <w:tcW w:w="1947" w:type="dxa"/>
            <w:vAlign w:val="center"/>
          </w:tcPr>
          <w:p w:rsidR="00372D15" w:rsidRPr="00C60763" w:rsidRDefault="00372D15" w:rsidP="00C60763">
            <w:pPr>
              <w:widowControl/>
              <w:snapToGrid w:val="0"/>
              <w:jc w:val="both"/>
              <w:rPr>
                <w:rFonts w:ascii="標楷體" w:eastAsia="標楷體" w:hAnsi="標楷體"/>
                <w:szCs w:val="24"/>
              </w:rPr>
            </w:pPr>
            <w:r w:rsidRPr="00372D15">
              <w:rPr>
                <w:rFonts w:ascii="標楷體" w:eastAsia="標楷體" w:hAnsi="標楷體" w:cs="標楷體"/>
                <w:color w:val="000000"/>
                <w:kern w:val="0"/>
                <w:szCs w:val="24"/>
              </w:rPr>
              <w:t>性</w:t>
            </w:r>
            <w:r w:rsidRPr="00372D15">
              <w:rPr>
                <w:rFonts w:ascii="標楷體" w:eastAsia="標楷體" w:hAnsi="標楷體"/>
                <w:color w:val="000000"/>
                <w:kern w:val="0"/>
                <w:szCs w:val="24"/>
              </w:rPr>
              <w:t>E4</w:t>
            </w:r>
            <w:r w:rsidRPr="00372D15">
              <w:rPr>
                <w:rFonts w:ascii="標楷體" w:eastAsia="標楷體" w:hAnsi="標楷體" w:cs="標楷體"/>
                <w:color w:val="000000"/>
                <w:kern w:val="0"/>
                <w:szCs w:val="24"/>
              </w:rPr>
              <w:t>認識身體界限與尊重他人的身體自主權。</w:t>
            </w:r>
          </w:p>
        </w:tc>
        <w:tc>
          <w:tcPr>
            <w:tcW w:w="1951" w:type="dxa"/>
            <w:vAlign w:val="center"/>
          </w:tcPr>
          <w:p w:rsidR="00372D15" w:rsidRPr="00372D15" w:rsidRDefault="00372D15" w:rsidP="00C60763">
            <w:pPr>
              <w:autoSpaceDE w:val="0"/>
              <w:autoSpaceDN w:val="0"/>
              <w:adjustRightInd w:val="0"/>
              <w:jc w:val="both"/>
              <w:rPr>
                <w:rFonts w:ascii="標楷體" w:eastAsia="標楷體" w:hAnsi="標楷體" w:cs="標楷體"/>
                <w:color w:val="000000"/>
                <w:kern w:val="0"/>
                <w:szCs w:val="24"/>
              </w:rPr>
            </w:pPr>
            <w:r w:rsidRPr="00372D15">
              <w:rPr>
                <w:rFonts w:ascii="標楷體" w:eastAsia="標楷體" w:hAnsi="標楷體" w:cs="標楷體"/>
                <w:color w:val="000000"/>
                <w:kern w:val="0"/>
                <w:szCs w:val="24"/>
              </w:rPr>
              <w:t>性</w:t>
            </w:r>
            <w:r w:rsidRPr="00372D15">
              <w:rPr>
                <w:rFonts w:ascii="標楷體" w:eastAsia="標楷體" w:hAnsi="標楷體"/>
                <w:color w:val="000000"/>
                <w:kern w:val="0"/>
                <w:szCs w:val="24"/>
              </w:rPr>
              <w:t>J4</w:t>
            </w:r>
            <w:r w:rsidRPr="00372D15">
              <w:rPr>
                <w:rFonts w:ascii="標楷體" w:eastAsia="標楷體" w:hAnsi="標楷體" w:cs="標楷體"/>
                <w:color w:val="000000"/>
                <w:kern w:val="0"/>
                <w:szCs w:val="24"/>
              </w:rPr>
              <w:t>認識身體自主權相關議題，維護自己與尊重他人的身體自主權。</w:t>
            </w:r>
          </w:p>
        </w:tc>
        <w:tc>
          <w:tcPr>
            <w:tcW w:w="1946" w:type="dxa"/>
            <w:vAlign w:val="center"/>
          </w:tcPr>
          <w:p w:rsidR="00372D15" w:rsidRPr="00C60763" w:rsidRDefault="00372D15" w:rsidP="00C60763">
            <w:pPr>
              <w:snapToGrid w:val="0"/>
              <w:jc w:val="both"/>
              <w:rPr>
                <w:rFonts w:ascii="標楷體" w:eastAsia="標楷體" w:hAnsi="標楷體" w:cs="細明體"/>
                <w:kern w:val="0"/>
                <w:szCs w:val="24"/>
              </w:rPr>
            </w:pPr>
            <w:r w:rsidRPr="00372D15">
              <w:rPr>
                <w:rFonts w:ascii="標楷體" w:eastAsia="標楷體" w:hAnsi="標楷體" w:cs="標楷體"/>
                <w:color w:val="000000"/>
                <w:kern w:val="0"/>
                <w:szCs w:val="24"/>
              </w:rPr>
              <w:t>性</w:t>
            </w:r>
            <w:r w:rsidRPr="00372D15">
              <w:rPr>
                <w:rFonts w:ascii="標楷體" w:eastAsia="標楷體" w:hAnsi="標楷體"/>
                <w:color w:val="000000"/>
                <w:kern w:val="0"/>
                <w:szCs w:val="24"/>
              </w:rPr>
              <w:t>U4</w:t>
            </w:r>
            <w:r w:rsidRPr="00372D15">
              <w:rPr>
                <w:rFonts w:ascii="標楷體" w:eastAsia="標楷體" w:hAnsi="標楷體" w:cs="標楷體"/>
                <w:color w:val="000000"/>
                <w:kern w:val="0"/>
                <w:szCs w:val="24"/>
              </w:rPr>
              <w:t>維護與捍衛自己的身體自主權，並尊重他人的身體自主權。</w:t>
            </w:r>
          </w:p>
        </w:tc>
        <w:tc>
          <w:tcPr>
            <w:tcW w:w="1877" w:type="dxa"/>
            <w:vMerge w:val="restart"/>
            <w:vAlign w:val="center"/>
          </w:tcPr>
          <w:p w:rsidR="00372D15" w:rsidRPr="00C60763" w:rsidRDefault="00372D15" w:rsidP="009D1730">
            <w:pPr>
              <w:widowControl/>
              <w:snapToGrid w:val="0"/>
              <w:ind w:leftChars="-44" w:left="-106"/>
              <w:jc w:val="both"/>
              <w:rPr>
                <w:rFonts w:ascii="標楷體" w:eastAsia="標楷體" w:hAnsi="標楷體"/>
                <w:szCs w:val="24"/>
              </w:rPr>
            </w:pPr>
            <w:r w:rsidRPr="00C60763">
              <w:rPr>
                <w:rFonts w:ascii="標楷體" w:eastAsia="標楷體" w:hAnsi="標楷體" w:hint="eastAsia"/>
                <w:szCs w:val="24"/>
              </w:rPr>
              <w:t>性(A3)維護自我與尊重他人身體自主權，善用各項資源，保障性別權益，增進性騷擾、性侵害與性霸凌的防治(制)能力。</w:t>
            </w:r>
          </w:p>
        </w:tc>
      </w:tr>
      <w:tr w:rsidR="00372D15" w:rsidRPr="00C60763" w:rsidTr="00C60763">
        <w:trPr>
          <w:trHeight w:val="324"/>
          <w:jc w:val="center"/>
        </w:trPr>
        <w:tc>
          <w:tcPr>
            <w:tcW w:w="1907" w:type="dxa"/>
            <w:vAlign w:val="center"/>
          </w:tcPr>
          <w:p w:rsidR="00372D15" w:rsidRPr="00C60763" w:rsidRDefault="00372D15" w:rsidP="00C60763">
            <w:pPr>
              <w:pStyle w:val="af2"/>
              <w:autoSpaceDE w:val="0"/>
              <w:autoSpaceDN w:val="0"/>
              <w:adjustRightInd w:val="0"/>
              <w:snapToGrid w:val="0"/>
              <w:ind w:leftChars="0" w:left="0"/>
              <w:jc w:val="both"/>
              <w:rPr>
                <w:rFonts w:ascii="標楷體" w:eastAsia="標楷體" w:hAnsi="標楷體"/>
                <w:szCs w:val="24"/>
                <w:lang w:val="en-US" w:eastAsia="zh-TW"/>
              </w:rPr>
            </w:pPr>
            <w:r w:rsidRPr="00372D15">
              <w:rPr>
                <w:rFonts w:ascii="標楷體" w:eastAsia="標楷體" w:hAnsi="標楷體" w:cs="標楷體"/>
                <w:color w:val="000000"/>
                <w:kern w:val="0"/>
                <w:szCs w:val="24"/>
              </w:rPr>
              <w:t>性騷擾、性侵害與性霸凌的防治</w:t>
            </w:r>
          </w:p>
        </w:tc>
        <w:tc>
          <w:tcPr>
            <w:tcW w:w="1947" w:type="dxa"/>
            <w:vAlign w:val="center"/>
          </w:tcPr>
          <w:p w:rsidR="00372D15" w:rsidRPr="00C60763" w:rsidRDefault="00372D15" w:rsidP="00C60763">
            <w:pPr>
              <w:widowControl/>
              <w:snapToGrid w:val="0"/>
              <w:jc w:val="both"/>
              <w:rPr>
                <w:rFonts w:ascii="標楷體" w:eastAsia="標楷體" w:hAnsi="標楷體" w:cs="新細明體"/>
                <w:szCs w:val="24"/>
              </w:rPr>
            </w:pPr>
            <w:r w:rsidRPr="00372D15">
              <w:rPr>
                <w:rFonts w:ascii="標楷體" w:eastAsia="標楷體" w:hAnsi="標楷體" w:cs="標楷體"/>
                <w:color w:val="000000"/>
                <w:kern w:val="0"/>
                <w:szCs w:val="24"/>
              </w:rPr>
              <w:t>性</w:t>
            </w:r>
            <w:r w:rsidRPr="00372D15">
              <w:rPr>
                <w:rFonts w:ascii="標楷體" w:eastAsia="標楷體" w:hAnsi="標楷體"/>
                <w:color w:val="000000"/>
                <w:kern w:val="0"/>
                <w:szCs w:val="24"/>
              </w:rPr>
              <w:t>E5</w:t>
            </w:r>
            <w:r w:rsidRPr="00372D15">
              <w:rPr>
                <w:rFonts w:ascii="標楷體" w:eastAsia="標楷體" w:hAnsi="標楷體" w:cs="標楷體"/>
                <w:color w:val="000000"/>
                <w:kern w:val="0"/>
                <w:szCs w:val="24"/>
              </w:rPr>
              <w:t>認識性騷擾、性侵害、性霸凌的概念及其求助管道。</w:t>
            </w:r>
          </w:p>
        </w:tc>
        <w:tc>
          <w:tcPr>
            <w:tcW w:w="1951" w:type="dxa"/>
            <w:vAlign w:val="center"/>
          </w:tcPr>
          <w:p w:rsidR="00372D15" w:rsidRPr="00C60763" w:rsidRDefault="00372D15" w:rsidP="00C60763">
            <w:pPr>
              <w:adjustRightInd w:val="0"/>
              <w:snapToGrid w:val="0"/>
              <w:ind w:left="230" w:hangingChars="96" w:hanging="230"/>
              <w:jc w:val="both"/>
              <w:rPr>
                <w:rFonts w:ascii="標楷體" w:eastAsia="標楷體" w:hAnsi="標楷體" w:cs="新細明體"/>
                <w:szCs w:val="24"/>
              </w:rPr>
            </w:pPr>
            <w:r w:rsidRPr="00372D15">
              <w:rPr>
                <w:rFonts w:ascii="標楷體" w:eastAsia="標楷體" w:hAnsi="標楷體" w:cs="標楷體"/>
                <w:color w:val="000000"/>
                <w:kern w:val="0"/>
                <w:szCs w:val="24"/>
              </w:rPr>
              <w:t>性</w:t>
            </w:r>
            <w:r w:rsidRPr="00372D15">
              <w:rPr>
                <w:rFonts w:ascii="標楷體" w:eastAsia="標楷體" w:hAnsi="標楷體"/>
                <w:color w:val="000000"/>
                <w:kern w:val="0"/>
                <w:szCs w:val="24"/>
              </w:rPr>
              <w:t>J5</w:t>
            </w:r>
            <w:r w:rsidRPr="00372D15">
              <w:rPr>
                <w:rFonts w:ascii="標楷體" w:eastAsia="標楷體" w:hAnsi="標楷體" w:cs="標楷體"/>
                <w:color w:val="000000"/>
                <w:kern w:val="0"/>
                <w:szCs w:val="24"/>
              </w:rPr>
              <w:t>辨識性騷擾、性侵害與性霸凌的樣態，運用資源解決問題。</w:t>
            </w:r>
          </w:p>
        </w:tc>
        <w:tc>
          <w:tcPr>
            <w:tcW w:w="1946" w:type="dxa"/>
            <w:vAlign w:val="center"/>
          </w:tcPr>
          <w:p w:rsidR="00372D15" w:rsidRPr="00C60763" w:rsidRDefault="00372D15" w:rsidP="00C60763">
            <w:pPr>
              <w:snapToGrid w:val="0"/>
              <w:jc w:val="both"/>
              <w:rPr>
                <w:rFonts w:ascii="標楷體" w:eastAsia="標楷體" w:hAnsi="標楷體" w:cs="新細明體"/>
                <w:szCs w:val="24"/>
              </w:rPr>
            </w:pPr>
            <w:r w:rsidRPr="00372D15">
              <w:rPr>
                <w:rFonts w:ascii="標楷體" w:eastAsia="標楷體" w:hAnsi="標楷體" w:cs="標楷體"/>
                <w:color w:val="000000"/>
                <w:kern w:val="0"/>
                <w:szCs w:val="24"/>
              </w:rPr>
              <w:t>性</w:t>
            </w:r>
            <w:r w:rsidRPr="00372D15">
              <w:rPr>
                <w:rFonts w:ascii="標楷體" w:eastAsia="標楷體" w:hAnsi="標楷體"/>
                <w:color w:val="000000"/>
                <w:kern w:val="0"/>
                <w:szCs w:val="24"/>
              </w:rPr>
              <w:t xml:space="preserve">U5 </w:t>
            </w:r>
            <w:r w:rsidRPr="00372D15">
              <w:rPr>
                <w:rFonts w:ascii="標楷體" w:eastAsia="標楷體" w:hAnsi="標楷體" w:cs="標楷體"/>
                <w:color w:val="000000"/>
                <w:kern w:val="0"/>
                <w:szCs w:val="24"/>
              </w:rPr>
              <w:t>探究性騷擾、性侵害與性霸凌相關議題，並熟知權利救濟的管道與程序。</w:t>
            </w:r>
          </w:p>
        </w:tc>
        <w:tc>
          <w:tcPr>
            <w:tcW w:w="1877" w:type="dxa"/>
            <w:vMerge/>
            <w:vAlign w:val="center"/>
          </w:tcPr>
          <w:p w:rsidR="00372D15" w:rsidRPr="00C60763" w:rsidRDefault="00372D15" w:rsidP="009D1730">
            <w:pPr>
              <w:widowControl/>
              <w:snapToGrid w:val="0"/>
              <w:ind w:leftChars="-44" w:left="-106" w:rightChars="-84" w:right="-202"/>
              <w:jc w:val="both"/>
              <w:rPr>
                <w:rFonts w:ascii="標楷體" w:eastAsia="標楷體" w:hAnsi="標楷體"/>
                <w:szCs w:val="24"/>
              </w:rPr>
            </w:pPr>
          </w:p>
        </w:tc>
      </w:tr>
      <w:tr w:rsidR="00372D15" w:rsidRPr="00C60763" w:rsidTr="00C60763">
        <w:trPr>
          <w:trHeight w:val="324"/>
          <w:jc w:val="center"/>
        </w:trPr>
        <w:tc>
          <w:tcPr>
            <w:tcW w:w="1907" w:type="dxa"/>
            <w:vAlign w:val="center"/>
          </w:tcPr>
          <w:p w:rsidR="00372D15" w:rsidRPr="00C60763" w:rsidRDefault="00372D15" w:rsidP="00C60763">
            <w:pPr>
              <w:autoSpaceDE w:val="0"/>
              <w:autoSpaceDN w:val="0"/>
              <w:adjustRightInd w:val="0"/>
              <w:jc w:val="both"/>
              <w:rPr>
                <w:rFonts w:ascii="標楷體" w:eastAsia="標楷體" w:hAnsi="標楷體" w:cs="標楷體"/>
                <w:color w:val="000000"/>
                <w:kern w:val="0"/>
                <w:szCs w:val="24"/>
              </w:rPr>
            </w:pPr>
            <w:r w:rsidRPr="00372D15">
              <w:rPr>
                <w:rFonts w:ascii="標楷體" w:eastAsia="標楷體" w:hAnsi="標楷體" w:cs="標楷體"/>
                <w:color w:val="000000"/>
                <w:kern w:val="0"/>
                <w:szCs w:val="24"/>
              </w:rPr>
              <w:t>語言、文字與符號的性別意涵分析</w:t>
            </w:r>
          </w:p>
        </w:tc>
        <w:tc>
          <w:tcPr>
            <w:tcW w:w="1947" w:type="dxa"/>
            <w:vAlign w:val="center"/>
          </w:tcPr>
          <w:tbl>
            <w:tblPr>
              <w:tblW w:w="0" w:type="auto"/>
              <w:tblBorders>
                <w:top w:val="nil"/>
                <w:left w:val="nil"/>
                <w:bottom w:val="nil"/>
                <w:right w:val="nil"/>
              </w:tblBorders>
              <w:tblLook w:val="0000" w:firstRow="0" w:lastRow="0" w:firstColumn="0" w:lastColumn="0" w:noHBand="0" w:noVBand="0"/>
            </w:tblPr>
            <w:tblGrid>
              <w:gridCol w:w="1731"/>
            </w:tblGrid>
            <w:tr w:rsidR="00372D15" w:rsidRPr="00C60763" w:rsidTr="005B77B2">
              <w:trPr>
                <w:trHeight w:val="590"/>
              </w:trPr>
              <w:tc>
                <w:tcPr>
                  <w:tcW w:w="0" w:type="auto"/>
                </w:tcPr>
                <w:p w:rsidR="00372D15" w:rsidRPr="00372D15" w:rsidRDefault="00372D15" w:rsidP="00C60763">
                  <w:pPr>
                    <w:autoSpaceDE w:val="0"/>
                    <w:autoSpaceDN w:val="0"/>
                    <w:adjustRightInd w:val="0"/>
                    <w:jc w:val="both"/>
                    <w:rPr>
                      <w:rFonts w:ascii="標楷體" w:eastAsia="標楷體" w:hAnsi="標楷體" w:cs="標楷體"/>
                      <w:color w:val="000000"/>
                      <w:kern w:val="0"/>
                      <w:szCs w:val="24"/>
                    </w:rPr>
                  </w:pPr>
                  <w:r w:rsidRPr="00372D15">
                    <w:rPr>
                      <w:rFonts w:ascii="標楷體" w:eastAsia="標楷體" w:hAnsi="標楷體" w:cs="標楷體"/>
                      <w:color w:val="000000"/>
                      <w:kern w:val="0"/>
                      <w:szCs w:val="24"/>
                    </w:rPr>
                    <w:t>性</w:t>
                  </w:r>
                  <w:r w:rsidRPr="00372D15">
                    <w:rPr>
                      <w:rFonts w:ascii="標楷體" w:eastAsia="標楷體" w:hAnsi="標楷體"/>
                      <w:color w:val="000000"/>
                      <w:kern w:val="0"/>
                      <w:szCs w:val="24"/>
                    </w:rPr>
                    <w:t>E6</w:t>
                  </w:r>
                  <w:r w:rsidRPr="00372D15">
                    <w:rPr>
                      <w:rFonts w:ascii="標楷體" w:eastAsia="標楷體" w:hAnsi="標楷體" w:cs="標楷體"/>
                      <w:color w:val="000000"/>
                      <w:kern w:val="0"/>
                      <w:szCs w:val="24"/>
                    </w:rPr>
                    <w:t>了解圖像、語言與文字的性別意涵，使用性別平等的語言與文字進</w:t>
                  </w:r>
                  <w:r w:rsidRPr="00C60763">
                    <w:rPr>
                      <w:rFonts w:ascii="標楷體" w:eastAsia="標楷體" w:hAnsi="標楷體" w:cs="標楷體" w:hint="eastAsia"/>
                      <w:color w:val="000000"/>
                      <w:kern w:val="0"/>
                      <w:szCs w:val="24"/>
                    </w:rPr>
                    <w:t>行溝通。</w:t>
                  </w:r>
                </w:p>
              </w:tc>
            </w:tr>
          </w:tbl>
          <w:p w:rsidR="00372D15" w:rsidRPr="00C60763" w:rsidRDefault="00372D15" w:rsidP="00C60763">
            <w:pPr>
              <w:widowControl/>
              <w:snapToGrid w:val="0"/>
              <w:jc w:val="both"/>
              <w:rPr>
                <w:rFonts w:ascii="標楷體" w:eastAsia="標楷體" w:hAnsi="標楷體" w:cs="細明體"/>
                <w:kern w:val="0"/>
                <w:szCs w:val="24"/>
              </w:rPr>
            </w:pPr>
          </w:p>
        </w:tc>
        <w:tc>
          <w:tcPr>
            <w:tcW w:w="1951" w:type="dxa"/>
            <w:vAlign w:val="center"/>
          </w:tcPr>
          <w:p w:rsidR="00372D15" w:rsidRPr="00C60763" w:rsidRDefault="00372D15" w:rsidP="00C60763">
            <w:pPr>
              <w:widowControl/>
              <w:adjustRightInd w:val="0"/>
              <w:snapToGrid w:val="0"/>
              <w:jc w:val="both"/>
              <w:rPr>
                <w:rFonts w:ascii="標楷體" w:eastAsia="標楷體" w:hAnsi="標楷體"/>
                <w:szCs w:val="24"/>
              </w:rPr>
            </w:pPr>
            <w:r w:rsidRPr="00372D15">
              <w:rPr>
                <w:rFonts w:ascii="標楷體" w:eastAsia="標楷體" w:hAnsi="標楷體" w:cs="標楷體"/>
                <w:color w:val="000000"/>
                <w:kern w:val="0"/>
                <w:szCs w:val="24"/>
              </w:rPr>
              <w:t>性</w:t>
            </w:r>
            <w:r w:rsidRPr="00372D15">
              <w:rPr>
                <w:rFonts w:ascii="標楷體" w:eastAsia="標楷體" w:hAnsi="標楷體"/>
                <w:color w:val="000000"/>
                <w:kern w:val="0"/>
                <w:szCs w:val="24"/>
              </w:rPr>
              <w:t>J6</w:t>
            </w:r>
            <w:r w:rsidRPr="00372D15">
              <w:rPr>
                <w:rFonts w:ascii="標楷體" w:eastAsia="標楷體" w:hAnsi="標楷體" w:cs="標楷體"/>
                <w:color w:val="000000"/>
                <w:kern w:val="0"/>
                <w:szCs w:val="24"/>
              </w:rPr>
              <w:t>探究各種符號中的性別意涵及人際溝通中的性別問題。</w:t>
            </w:r>
          </w:p>
        </w:tc>
        <w:tc>
          <w:tcPr>
            <w:tcW w:w="1946" w:type="dxa"/>
            <w:vAlign w:val="center"/>
          </w:tcPr>
          <w:p w:rsidR="00372D15" w:rsidRPr="00C60763" w:rsidRDefault="00372D15" w:rsidP="00C60763">
            <w:pPr>
              <w:widowControl/>
              <w:snapToGrid w:val="0"/>
              <w:jc w:val="both"/>
              <w:rPr>
                <w:rFonts w:ascii="標楷體" w:eastAsia="標楷體" w:hAnsi="標楷體" w:cs="細明體"/>
                <w:kern w:val="0"/>
                <w:szCs w:val="24"/>
              </w:rPr>
            </w:pPr>
            <w:r w:rsidRPr="00372D15">
              <w:rPr>
                <w:rFonts w:ascii="標楷體" w:eastAsia="標楷體" w:hAnsi="標楷體" w:cs="標楷體"/>
                <w:color w:val="000000"/>
                <w:kern w:val="0"/>
                <w:szCs w:val="24"/>
              </w:rPr>
              <w:t>性</w:t>
            </w:r>
            <w:r w:rsidRPr="00372D15">
              <w:rPr>
                <w:rFonts w:ascii="標楷體" w:eastAsia="標楷體" w:hAnsi="標楷體"/>
                <w:color w:val="000000"/>
                <w:kern w:val="0"/>
                <w:szCs w:val="24"/>
              </w:rPr>
              <w:t>U6</w:t>
            </w:r>
            <w:r w:rsidRPr="00372D15">
              <w:rPr>
                <w:rFonts w:ascii="標楷體" w:eastAsia="標楷體" w:hAnsi="標楷體" w:cs="標楷體"/>
                <w:color w:val="000000"/>
                <w:kern w:val="0"/>
                <w:szCs w:val="24"/>
              </w:rPr>
              <w:t>解析符號的性別意涵，並運用具性別平等的語言及符號。</w:t>
            </w:r>
          </w:p>
        </w:tc>
        <w:tc>
          <w:tcPr>
            <w:tcW w:w="1877" w:type="dxa"/>
            <w:vAlign w:val="center"/>
          </w:tcPr>
          <w:p w:rsidR="00372D15" w:rsidRPr="00C60763" w:rsidRDefault="00372D15" w:rsidP="009D1730">
            <w:pPr>
              <w:snapToGrid w:val="0"/>
              <w:jc w:val="both"/>
              <w:rPr>
                <w:rFonts w:ascii="標楷體" w:eastAsia="標楷體" w:hAnsi="標楷體"/>
                <w:szCs w:val="24"/>
              </w:rPr>
            </w:pPr>
            <w:r w:rsidRPr="00C60763">
              <w:rPr>
                <w:rFonts w:ascii="標楷體" w:eastAsia="標楷體" w:hAnsi="標楷體" w:hint="eastAsia"/>
                <w:szCs w:val="24"/>
              </w:rPr>
              <w:t>性(B</w:t>
            </w:r>
            <w:r w:rsidRPr="00C60763">
              <w:rPr>
                <w:rFonts w:ascii="標楷體" w:eastAsia="標楷體" w:hAnsi="標楷體"/>
                <w:szCs w:val="24"/>
              </w:rPr>
              <w:t>1</w:t>
            </w:r>
            <w:r w:rsidRPr="00C60763">
              <w:rPr>
                <w:rFonts w:ascii="標楷體" w:eastAsia="標楷體" w:hAnsi="標楷體" w:hint="eastAsia"/>
                <w:szCs w:val="24"/>
              </w:rPr>
              <w:t>)了解語言、文字等符號的性別意涵，分析符號與溝通的性別權力關係。</w:t>
            </w:r>
          </w:p>
        </w:tc>
      </w:tr>
      <w:tr w:rsidR="00372D15" w:rsidRPr="00C60763" w:rsidTr="00C60763">
        <w:trPr>
          <w:trHeight w:val="324"/>
          <w:jc w:val="center"/>
        </w:trPr>
        <w:tc>
          <w:tcPr>
            <w:tcW w:w="1907" w:type="dxa"/>
            <w:vMerge w:val="restart"/>
            <w:vAlign w:val="center"/>
          </w:tcPr>
          <w:p w:rsidR="00372D15" w:rsidRPr="00C60763" w:rsidRDefault="00372D15" w:rsidP="00C60763">
            <w:pPr>
              <w:snapToGrid w:val="0"/>
              <w:spacing w:beforeLines="50" w:before="120" w:line="440" w:lineRule="exact"/>
              <w:jc w:val="both"/>
              <w:rPr>
                <w:rFonts w:ascii="標楷體" w:eastAsia="標楷體" w:hAnsi="標楷體"/>
                <w:szCs w:val="24"/>
              </w:rPr>
            </w:pPr>
            <w:r w:rsidRPr="00372D15">
              <w:rPr>
                <w:rFonts w:ascii="標楷體" w:eastAsia="標楷體" w:hAnsi="標楷體" w:cs="標楷體"/>
                <w:color w:val="000000"/>
                <w:kern w:val="0"/>
                <w:szCs w:val="24"/>
              </w:rPr>
              <w:t>科技、資訊與媒體的性別識讀</w:t>
            </w:r>
          </w:p>
        </w:tc>
        <w:tc>
          <w:tcPr>
            <w:tcW w:w="1947" w:type="dxa"/>
            <w:vAlign w:val="center"/>
          </w:tcPr>
          <w:tbl>
            <w:tblPr>
              <w:tblW w:w="0" w:type="auto"/>
              <w:tblBorders>
                <w:top w:val="nil"/>
                <w:left w:val="nil"/>
                <w:bottom w:val="nil"/>
                <w:right w:val="nil"/>
              </w:tblBorders>
              <w:tblLook w:val="0000" w:firstRow="0" w:lastRow="0" w:firstColumn="0" w:lastColumn="0" w:noHBand="0" w:noVBand="0"/>
            </w:tblPr>
            <w:tblGrid>
              <w:gridCol w:w="1731"/>
            </w:tblGrid>
            <w:tr w:rsidR="00372D15" w:rsidRPr="00372D15">
              <w:trPr>
                <w:trHeight w:val="276"/>
              </w:trPr>
              <w:tc>
                <w:tcPr>
                  <w:tcW w:w="0" w:type="auto"/>
                </w:tcPr>
                <w:p w:rsidR="00372D15" w:rsidRPr="00372D15" w:rsidRDefault="00372D15" w:rsidP="00C60763">
                  <w:pPr>
                    <w:autoSpaceDE w:val="0"/>
                    <w:autoSpaceDN w:val="0"/>
                    <w:adjustRightInd w:val="0"/>
                    <w:jc w:val="both"/>
                    <w:rPr>
                      <w:rFonts w:ascii="標楷體" w:eastAsia="標楷體" w:hAnsi="標楷體" w:cs="標楷體"/>
                      <w:color w:val="000000"/>
                      <w:kern w:val="0"/>
                      <w:szCs w:val="24"/>
                    </w:rPr>
                  </w:pPr>
                  <w:r w:rsidRPr="00372D15">
                    <w:rPr>
                      <w:rFonts w:ascii="標楷體" w:eastAsia="標楷體" w:hAnsi="標楷體" w:cs="標楷體"/>
                      <w:color w:val="000000"/>
                      <w:kern w:val="0"/>
                      <w:szCs w:val="24"/>
                    </w:rPr>
                    <w:t>性</w:t>
                  </w:r>
                  <w:r w:rsidRPr="00372D15">
                    <w:rPr>
                      <w:rFonts w:ascii="標楷體" w:eastAsia="標楷體" w:hAnsi="標楷體"/>
                      <w:color w:val="000000"/>
                      <w:kern w:val="0"/>
                      <w:szCs w:val="24"/>
                    </w:rPr>
                    <w:t>E7</w:t>
                  </w:r>
                  <w:r w:rsidRPr="00372D15">
                    <w:rPr>
                      <w:rFonts w:ascii="標楷體" w:eastAsia="標楷體" w:hAnsi="標楷體" w:cs="標楷體"/>
                      <w:color w:val="000000"/>
                      <w:kern w:val="0"/>
                      <w:szCs w:val="24"/>
                    </w:rPr>
                    <w:t>解讀各種媒體所傳遞的性別刻板</w:t>
                  </w:r>
                </w:p>
              </w:tc>
            </w:tr>
          </w:tbl>
          <w:p w:rsidR="00372D15" w:rsidRPr="00C60763" w:rsidRDefault="00372D15" w:rsidP="00C60763">
            <w:pPr>
              <w:widowControl/>
              <w:snapToGrid w:val="0"/>
              <w:jc w:val="both"/>
              <w:rPr>
                <w:rFonts w:ascii="標楷體" w:eastAsia="標楷體" w:hAnsi="標楷體"/>
                <w:szCs w:val="24"/>
              </w:rPr>
            </w:pPr>
          </w:p>
        </w:tc>
        <w:tc>
          <w:tcPr>
            <w:tcW w:w="1951" w:type="dxa"/>
            <w:vAlign w:val="center"/>
          </w:tcPr>
          <w:p w:rsidR="00372D15" w:rsidRPr="00C60763" w:rsidRDefault="00372D15" w:rsidP="00C60763">
            <w:pPr>
              <w:pStyle w:val="Default"/>
              <w:jc w:val="both"/>
              <w:rPr>
                <w:rFonts w:ascii="標楷體" w:eastAsia="標楷體" w:hAnsi="標楷體"/>
              </w:rPr>
            </w:pPr>
            <w:r w:rsidRPr="00C60763">
              <w:rPr>
                <w:rFonts w:ascii="標楷體" w:eastAsia="標楷體" w:hAnsi="標楷體"/>
              </w:rPr>
              <w:t>性</w:t>
            </w:r>
            <w:r w:rsidRPr="00C60763">
              <w:rPr>
                <w:rFonts w:ascii="標楷體" w:eastAsia="標楷體" w:hAnsi="標楷體" w:cs="Times New Roman"/>
              </w:rPr>
              <w:t>J7</w:t>
            </w:r>
            <w:r w:rsidRPr="00C60763">
              <w:rPr>
                <w:rFonts w:ascii="標楷體" w:eastAsia="標楷體" w:hAnsi="標楷體"/>
              </w:rPr>
              <w:t>解析各種媒體所傳遞的性別迷思、偏見與歧視。</w:t>
            </w:r>
          </w:p>
        </w:tc>
        <w:tc>
          <w:tcPr>
            <w:tcW w:w="1946" w:type="dxa"/>
            <w:vAlign w:val="center"/>
          </w:tcPr>
          <w:p w:rsidR="00372D15" w:rsidRPr="00C60763" w:rsidRDefault="00372D15" w:rsidP="00C60763">
            <w:pPr>
              <w:pStyle w:val="Default"/>
              <w:jc w:val="both"/>
              <w:rPr>
                <w:rFonts w:ascii="標楷體" w:eastAsia="標楷體" w:hAnsi="標楷體"/>
              </w:rPr>
            </w:pPr>
            <w:r w:rsidRPr="00C60763">
              <w:rPr>
                <w:rFonts w:ascii="標楷體" w:eastAsia="標楷體" w:hAnsi="標楷體"/>
              </w:rPr>
              <w:t>性</w:t>
            </w:r>
            <w:r w:rsidRPr="00C60763">
              <w:rPr>
                <w:rFonts w:ascii="標楷體" w:eastAsia="標楷體" w:hAnsi="標楷體" w:cs="Times New Roman"/>
              </w:rPr>
              <w:t>U7</w:t>
            </w:r>
            <w:r w:rsidRPr="00C60763">
              <w:rPr>
                <w:rFonts w:ascii="標楷體" w:eastAsia="標楷體" w:hAnsi="標楷體"/>
              </w:rPr>
              <w:t>批判科技、資訊與媒體的性別意識形態，並尋求改善策略。</w:t>
            </w:r>
          </w:p>
        </w:tc>
        <w:tc>
          <w:tcPr>
            <w:tcW w:w="1877" w:type="dxa"/>
            <w:vMerge w:val="restart"/>
            <w:vAlign w:val="center"/>
          </w:tcPr>
          <w:p w:rsidR="00372D15" w:rsidRPr="00C60763" w:rsidRDefault="00372D15" w:rsidP="00C60763">
            <w:pPr>
              <w:snapToGrid w:val="0"/>
              <w:jc w:val="both"/>
              <w:rPr>
                <w:rFonts w:ascii="標楷體" w:eastAsia="標楷體" w:hAnsi="標楷體"/>
                <w:szCs w:val="24"/>
              </w:rPr>
            </w:pPr>
            <w:r w:rsidRPr="00C60763">
              <w:rPr>
                <w:rFonts w:ascii="標楷體" w:eastAsia="標楷體" w:hAnsi="標楷體" w:hint="eastAsia"/>
                <w:szCs w:val="24"/>
              </w:rPr>
              <w:t>性(B</w:t>
            </w:r>
            <w:r w:rsidRPr="00C60763">
              <w:rPr>
                <w:rFonts w:ascii="標楷體" w:eastAsia="標楷體" w:hAnsi="標楷體"/>
                <w:szCs w:val="24"/>
              </w:rPr>
              <w:t>2</w:t>
            </w:r>
            <w:r w:rsidRPr="00C60763">
              <w:rPr>
                <w:rFonts w:ascii="標楷體" w:eastAsia="標楷體" w:hAnsi="標楷體" w:hint="eastAsia"/>
                <w:szCs w:val="24"/>
              </w:rPr>
              <w:t>)培養性別平等的媒體識讀與批判能力，思辨人與科技、資訊與媒體之關係。</w:t>
            </w:r>
          </w:p>
        </w:tc>
      </w:tr>
      <w:tr w:rsidR="00372D15" w:rsidRPr="00C60763" w:rsidTr="00C60763">
        <w:trPr>
          <w:trHeight w:val="324"/>
          <w:jc w:val="center"/>
        </w:trPr>
        <w:tc>
          <w:tcPr>
            <w:tcW w:w="1907" w:type="dxa"/>
            <w:vMerge/>
            <w:vAlign w:val="center"/>
          </w:tcPr>
          <w:p w:rsidR="00372D15" w:rsidRPr="00C60763" w:rsidRDefault="00372D15" w:rsidP="00C60763">
            <w:pPr>
              <w:pStyle w:val="af2"/>
              <w:autoSpaceDE w:val="0"/>
              <w:autoSpaceDN w:val="0"/>
              <w:adjustRightInd w:val="0"/>
              <w:snapToGrid w:val="0"/>
              <w:ind w:leftChars="0" w:left="0"/>
              <w:jc w:val="both"/>
              <w:rPr>
                <w:rFonts w:ascii="標楷體" w:eastAsia="標楷體" w:hAnsi="標楷體"/>
                <w:szCs w:val="24"/>
                <w:lang w:val="en-US" w:eastAsia="zh-TW"/>
              </w:rPr>
            </w:pPr>
          </w:p>
        </w:tc>
        <w:tc>
          <w:tcPr>
            <w:tcW w:w="1947" w:type="dxa"/>
            <w:vAlign w:val="center"/>
          </w:tcPr>
          <w:p w:rsidR="00372D15" w:rsidRPr="00C60763" w:rsidRDefault="00372D15" w:rsidP="00C60763">
            <w:pPr>
              <w:snapToGrid w:val="0"/>
              <w:jc w:val="both"/>
              <w:rPr>
                <w:rFonts w:ascii="標楷體" w:eastAsia="標楷體" w:hAnsi="標楷體"/>
                <w:szCs w:val="24"/>
              </w:rPr>
            </w:pPr>
          </w:p>
        </w:tc>
        <w:tc>
          <w:tcPr>
            <w:tcW w:w="1951" w:type="dxa"/>
            <w:vAlign w:val="center"/>
          </w:tcPr>
          <w:p w:rsidR="00372D15" w:rsidRPr="00C60763" w:rsidRDefault="00372D15" w:rsidP="00C60763">
            <w:pPr>
              <w:pStyle w:val="Default"/>
              <w:jc w:val="both"/>
              <w:rPr>
                <w:rFonts w:ascii="標楷體" w:eastAsia="標楷體" w:hAnsi="標楷體"/>
              </w:rPr>
            </w:pPr>
            <w:r w:rsidRPr="00C60763">
              <w:rPr>
                <w:rFonts w:ascii="標楷體" w:eastAsia="標楷體" w:hAnsi="標楷體"/>
              </w:rPr>
              <w:t>性</w:t>
            </w:r>
            <w:r w:rsidRPr="00C60763">
              <w:rPr>
                <w:rFonts w:ascii="標楷體" w:eastAsia="標楷體" w:hAnsi="標楷體" w:cs="Times New Roman"/>
              </w:rPr>
              <w:t>J8</w:t>
            </w:r>
            <w:r w:rsidRPr="00C60763">
              <w:rPr>
                <w:rFonts w:ascii="標楷體" w:eastAsia="標楷體" w:hAnsi="標楷體"/>
              </w:rPr>
              <w:t>解讀科技產品</w:t>
            </w:r>
            <w:r w:rsidRPr="00C60763">
              <w:rPr>
                <w:rFonts w:ascii="標楷體" w:eastAsia="標楷體" w:hAnsi="標楷體" w:hint="eastAsia"/>
              </w:rPr>
              <w:t>的性別意涵。</w:t>
            </w:r>
          </w:p>
        </w:tc>
        <w:tc>
          <w:tcPr>
            <w:tcW w:w="1946" w:type="dxa"/>
            <w:vAlign w:val="center"/>
          </w:tcPr>
          <w:p w:rsidR="00372D15" w:rsidRDefault="00372D15" w:rsidP="00C60763">
            <w:pPr>
              <w:pStyle w:val="Default"/>
              <w:jc w:val="both"/>
              <w:rPr>
                <w:rFonts w:ascii="標楷體" w:eastAsia="標楷體" w:hAnsi="標楷體"/>
              </w:rPr>
            </w:pPr>
            <w:r w:rsidRPr="00C60763">
              <w:rPr>
                <w:rFonts w:ascii="標楷體" w:eastAsia="標楷體" w:hAnsi="標楷體"/>
              </w:rPr>
              <w:t>性</w:t>
            </w:r>
            <w:r w:rsidRPr="00C60763">
              <w:rPr>
                <w:rFonts w:ascii="標楷體" w:eastAsia="標楷體" w:hAnsi="標楷體" w:cs="Times New Roman"/>
              </w:rPr>
              <w:t>U8</w:t>
            </w:r>
            <w:r w:rsidRPr="00C60763">
              <w:rPr>
                <w:rFonts w:ascii="標楷體" w:eastAsia="標楷體" w:hAnsi="標楷體"/>
              </w:rPr>
              <w:t>發展科技與資訊能力，不受性別</w:t>
            </w:r>
            <w:r w:rsidRPr="00C60763">
              <w:rPr>
                <w:rFonts w:ascii="標楷體" w:eastAsia="標楷體" w:hAnsi="標楷體" w:hint="eastAsia"/>
              </w:rPr>
              <w:t>的限制。</w:t>
            </w:r>
          </w:p>
          <w:p w:rsidR="001203D1" w:rsidRPr="00C60763" w:rsidRDefault="001203D1" w:rsidP="00C60763">
            <w:pPr>
              <w:pStyle w:val="Default"/>
              <w:jc w:val="both"/>
              <w:rPr>
                <w:rFonts w:ascii="標楷體" w:eastAsia="標楷體" w:hAnsi="標楷體"/>
              </w:rPr>
            </w:pPr>
          </w:p>
        </w:tc>
        <w:tc>
          <w:tcPr>
            <w:tcW w:w="1877" w:type="dxa"/>
            <w:vMerge/>
            <w:vAlign w:val="center"/>
          </w:tcPr>
          <w:p w:rsidR="00372D15" w:rsidRPr="00C60763" w:rsidRDefault="00372D15" w:rsidP="00C60763">
            <w:pPr>
              <w:widowControl/>
              <w:snapToGrid w:val="0"/>
              <w:ind w:leftChars="-44" w:left="-106" w:rightChars="-84" w:right="-202"/>
              <w:jc w:val="both"/>
              <w:rPr>
                <w:rFonts w:ascii="標楷體" w:eastAsia="標楷體" w:hAnsi="標楷體"/>
                <w:szCs w:val="24"/>
              </w:rPr>
            </w:pPr>
          </w:p>
        </w:tc>
      </w:tr>
      <w:tr w:rsidR="00372D15" w:rsidRPr="00C60763" w:rsidTr="00C60763">
        <w:trPr>
          <w:trHeight w:val="324"/>
          <w:jc w:val="center"/>
        </w:trPr>
        <w:tc>
          <w:tcPr>
            <w:tcW w:w="1907" w:type="dxa"/>
            <w:vMerge w:val="restart"/>
            <w:vAlign w:val="center"/>
          </w:tcPr>
          <w:p w:rsidR="00372D15" w:rsidRPr="00C60763" w:rsidRDefault="00372D15" w:rsidP="00C60763">
            <w:pPr>
              <w:pStyle w:val="af2"/>
              <w:autoSpaceDE w:val="0"/>
              <w:autoSpaceDN w:val="0"/>
              <w:adjustRightInd w:val="0"/>
              <w:snapToGrid w:val="0"/>
              <w:ind w:leftChars="0" w:left="0"/>
              <w:jc w:val="both"/>
              <w:rPr>
                <w:rFonts w:ascii="標楷體" w:eastAsia="標楷體" w:hAnsi="標楷體"/>
                <w:szCs w:val="24"/>
                <w:lang w:val="en-US" w:eastAsia="zh-TW"/>
              </w:rPr>
            </w:pPr>
            <w:r w:rsidRPr="00C60763">
              <w:rPr>
                <w:rFonts w:ascii="標楷體" w:eastAsia="標楷體" w:hAnsi="標楷體"/>
                <w:szCs w:val="24"/>
                <w:lang w:val="en-US" w:eastAsia="zh-TW"/>
              </w:rPr>
              <w:lastRenderedPageBreak/>
              <w:t>性別權益與公共參與</w:t>
            </w:r>
          </w:p>
        </w:tc>
        <w:tc>
          <w:tcPr>
            <w:tcW w:w="1947" w:type="dxa"/>
            <w:vAlign w:val="center"/>
          </w:tcPr>
          <w:p w:rsidR="00372D15" w:rsidRPr="00C60763" w:rsidRDefault="00372D15" w:rsidP="00C60763">
            <w:pPr>
              <w:pStyle w:val="Default"/>
              <w:jc w:val="both"/>
              <w:rPr>
                <w:rFonts w:ascii="標楷體" w:eastAsia="標楷體" w:hAnsi="標楷體"/>
              </w:rPr>
            </w:pPr>
            <w:r w:rsidRPr="00C60763">
              <w:rPr>
                <w:rFonts w:ascii="標楷體" w:eastAsia="標楷體" w:hAnsi="標楷體"/>
              </w:rPr>
              <w:t>性</w:t>
            </w:r>
            <w:r w:rsidRPr="00C60763">
              <w:rPr>
                <w:rFonts w:ascii="標楷體" w:eastAsia="標楷體" w:hAnsi="標楷體" w:cs="Times New Roman"/>
              </w:rPr>
              <w:t>E8</w:t>
            </w:r>
            <w:r w:rsidRPr="00C60763">
              <w:rPr>
                <w:rFonts w:ascii="標楷體" w:eastAsia="標楷體" w:hAnsi="標楷體"/>
              </w:rPr>
              <w:t>了解不同性別者的成就與貢獻。</w:t>
            </w:r>
          </w:p>
        </w:tc>
        <w:tc>
          <w:tcPr>
            <w:tcW w:w="1951" w:type="dxa"/>
            <w:vAlign w:val="center"/>
          </w:tcPr>
          <w:p w:rsidR="00372D15" w:rsidRPr="00C60763" w:rsidRDefault="00372D15" w:rsidP="00C60763">
            <w:pPr>
              <w:pStyle w:val="Default"/>
              <w:jc w:val="both"/>
              <w:rPr>
                <w:rFonts w:ascii="標楷體" w:eastAsia="標楷體" w:hAnsi="標楷體"/>
              </w:rPr>
            </w:pPr>
            <w:r w:rsidRPr="00C60763">
              <w:rPr>
                <w:rFonts w:ascii="標楷體" w:eastAsia="標楷體" w:hAnsi="標楷體"/>
              </w:rPr>
              <w:t>性</w:t>
            </w:r>
            <w:r w:rsidRPr="00C60763">
              <w:rPr>
                <w:rFonts w:ascii="標楷體" w:eastAsia="標楷體" w:hAnsi="標楷體" w:cs="Times New Roman"/>
              </w:rPr>
              <w:t>J9</w:t>
            </w:r>
            <w:r w:rsidRPr="00C60763">
              <w:rPr>
                <w:rFonts w:ascii="標楷體" w:eastAsia="標楷體" w:hAnsi="標楷體"/>
              </w:rPr>
              <w:t>認識性別權益相關法律與性別平等運動的楷模，具備關懷性別少數的態度。</w:t>
            </w:r>
          </w:p>
        </w:tc>
        <w:tc>
          <w:tcPr>
            <w:tcW w:w="1946" w:type="dxa"/>
            <w:vAlign w:val="center"/>
          </w:tcPr>
          <w:p w:rsidR="00372D15" w:rsidRPr="00C60763" w:rsidRDefault="00372D15" w:rsidP="00C60763">
            <w:pPr>
              <w:pStyle w:val="Default"/>
              <w:jc w:val="both"/>
              <w:rPr>
                <w:rFonts w:ascii="標楷體" w:eastAsia="標楷體" w:hAnsi="標楷體" w:cs="細明體"/>
              </w:rPr>
            </w:pPr>
            <w:r w:rsidRPr="00C60763">
              <w:rPr>
                <w:rFonts w:ascii="標楷體" w:eastAsia="標楷體" w:hAnsi="標楷體"/>
              </w:rPr>
              <w:t>性</w:t>
            </w:r>
            <w:r w:rsidRPr="00C60763">
              <w:rPr>
                <w:rFonts w:ascii="標楷體" w:eastAsia="標楷體" w:hAnsi="標楷體" w:cs="Times New Roman"/>
              </w:rPr>
              <w:t>U9</w:t>
            </w:r>
            <w:r w:rsidRPr="00C60763">
              <w:rPr>
                <w:rFonts w:ascii="標楷體" w:eastAsia="標楷體" w:hAnsi="標楷體"/>
              </w:rPr>
              <w:t>了解性別平等運動的歷史發展，主動參與促進性別平等的社會公共事務，並積極維護性別權益。</w:t>
            </w:r>
          </w:p>
        </w:tc>
        <w:tc>
          <w:tcPr>
            <w:tcW w:w="1877" w:type="dxa"/>
            <w:vMerge w:val="restart"/>
            <w:vAlign w:val="center"/>
          </w:tcPr>
          <w:p w:rsidR="00372D15" w:rsidRPr="00C60763" w:rsidRDefault="00372D15" w:rsidP="00C60763">
            <w:pPr>
              <w:snapToGrid w:val="0"/>
              <w:jc w:val="both"/>
              <w:rPr>
                <w:rFonts w:ascii="標楷體" w:eastAsia="標楷體" w:hAnsi="標楷體"/>
                <w:szCs w:val="24"/>
              </w:rPr>
            </w:pPr>
            <w:r w:rsidRPr="00C60763">
              <w:rPr>
                <w:rFonts w:ascii="標楷體" w:eastAsia="標楷體" w:hAnsi="標楷體" w:hint="eastAsia"/>
                <w:szCs w:val="24"/>
              </w:rPr>
              <w:t>性(C1)關注性別議題之歷史、相關法律與政策之發展，並積極參與、提出建議方案。</w:t>
            </w:r>
          </w:p>
          <w:p w:rsidR="00372D15" w:rsidRPr="00C60763" w:rsidRDefault="00372D15" w:rsidP="00C60763">
            <w:pPr>
              <w:widowControl/>
              <w:snapToGrid w:val="0"/>
              <w:ind w:leftChars="-44" w:left="-106" w:rightChars="-84" w:right="-202"/>
              <w:jc w:val="both"/>
              <w:rPr>
                <w:rFonts w:ascii="標楷體" w:eastAsia="標楷體" w:hAnsi="標楷體"/>
                <w:szCs w:val="24"/>
              </w:rPr>
            </w:pPr>
          </w:p>
        </w:tc>
      </w:tr>
      <w:tr w:rsidR="00372D15" w:rsidRPr="00C60763" w:rsidTr="00C60763">
        <w:trPr>
          <w:trHeight w:val="324"/>
          <w:jc w:val="center"/>
        </w:trPr>
        <w:tc>
          <w:tcPr>
            <w:tcW w:w="1907" w:type="dxa"/>
            <w:vMerge/>
            <w:vAlign w:val="center"/>
          </w:tcPr>
          <w:p w:rsidR="00372D15" w:rsidRPr="00C60763" w:rsidRDefault="00372D15" w:rsidP="00C60763">
            <w:pPr>
              <w:pStyle w:val="af2"/>
              <w:autoSpaceDE w:val="0"/>
              <w:autoSpaceDN w:val="0"/>
              <w:adjustRightInd w:val="0"/>
              <w:snapToGrid w:val="0"/>
              <w:ind w:leftChars="0" w:left="0"/>
              <w:jc w:val="both"/>
              <w:rPr>
                <w:rFonts w:ascii="標楷體" w:eastAsia="標楷體" w:hAnsi="標楷體"/>
                <w:szCs w:val="24"/>
                <w:lang w:val="en-US" w:eastAsia="zh-TW"/>
              </w:rPr>
            </w:pPr>
          </w:p>
        </w:tc>
        <w:tc>
          <w:tcPr>
            <w:tcW w:w="1947" w:type="dxa"/>
            <w:vAlign w:val="center"/>
          </w:tcPr>
          <w:p w:rsidR="00372D15" w:rsidRPr="00C60763" w:rsidRDefault="00372D15" w:rsidP="00C60763">
            <w:pPr>
              <w:snapToGrid w:val="0"/>
              <w:jc w:val="both"/>
              <w:rPr>
                <w:rFonts w:ascii="標楷體" w:eastAsia="標楷體" w:hAnsi="標楷體"/>
                <w:szCs w:val="24"/>
                <w:lang w:val="x-none"/>
              </w:rPr>
            </w:pPr>
            <w:r w:rsidRPr="00C60763">
              <w:rPr>
                <w:rFonts w:ascii="標楷體" w:eastAsia="標楷體" w:hAnsi="標楷體"/>
                <w:szCs w:val="24"/>
              </w:rPr>
              <w:t>性E9檢視校園中空間與資源分配的性別落差，並提出改善建議。</w:t>
            </w:r>
          </w:p>
        </w:tc>
        <w:tc>
          <w:tcPr>
            <w:tcW w:w="1951" w:type="dxa"/>
            <w:vAlign w:val="center"/>
          </w:tcPr>
          <w:p w:rsidR="00372D15" w:rsidRPr="00C60763" w:rsidRDefault="00372D15" w:rsidP="00C60763">
            <w:pPr>
              <w:pStyle w:val="Default"/>
              <w:jc w:val="both"/>
              <w:rPr>
                <w:rFonts w:ascii="標楷體" w:eastAsia="標楷體" w:hAnsi="標楷體"/>
              </w:rPr>
            </w:pPr>
            <w:r w:rsidRPr="00C60763">
              <w:rPr>
                <w:rFonts w:ascii="標楷體" w:eastAsia="標楷體" w:hAnsi="標楷體"/>
              </w:rPr>
              <w:t>性</w:t>
            </w:r>
            <w:r w:rsidRPr="00C60763">
              <w:rPr>
                <w:rFonts w:ascii="標楷體" w:eastAsia="標楷體" w:hAnsi="標楷體" w:cs="Times New Roman"/>
              </w:rPr>
              <w:t>J10</w:t>
            </w:r>
            <w:r w:rsidRPr="00C60763">
              <w:rPr>
                <w:rFonts w:ascii="標楷體" w:eastAsia="標楷體" w:hAnsi="標楷體"/>
              </w:rPr>
              <w:t>探究社會中資源運用與分配的性別不平等，並提出解決策略。</w:t>
            </w:r>
          </w:p>
        </w:tc>
        <w:tc>
          <w:tcPr>
            <w:tcW w:w="1946" w:type="dxa"/>
            <w:vAlign w:val="center"/>
          </w:tcPr>
          <w:p w:rsidR="00372D15" w:rsidRPr="00C60763" w:rsidRDefault="00372D15" w:rsidP="00C60763">
            <w:pPr>
              <w:pStyle w:val="Default"/>
              <w:jc w:val="both"/>
              <w:rPr>
                <w:rFonts w:ascii="標楷體" w:eastAsia="標楷體" w:hAnsi="標楷體"/>
              </w:rPr>
            </w:pPr>
            <w:r w:rsidRPr="00C60763">
              <w:rPr>
                <w:rFonts w:ascii="標楷體" w:eastAsia="標楷體" w:hAnsi="標楷體"/>
              </w:rPr>
              <w:t>性</w:t>
            </w:r>
            <w:r w:rsidRPr="00C60763">
              <w:rPr>
                <w:rFonts w:ascii="標楷體" w:eastAsia="標楷體" w:hAnsi="標楷體" w:cs="Times New Roman"/>
              </w:rPr>
              <w:t>U10</w:t>
            </w:r>
            <w:r w:rsidRPr="00C60763">
              <w:rPr>
                <w:rFonts w:ascii="標楷體" w:eastAsia="標楷體" w:hAnsi="標楷體"/>
              </w:rPr>
              <w:t>檢視性別相關政策，並提出看法。</w:t>
            </w:r>
          </w:p>
        </w:tc>
        <w:tc>
          <w:tcPr>
            <w:tcW w:w="1877" w:type="dxa"/>
            <w:vMerge/>
            <w:vAlign w:val="center"/>
          </w:tcPr>
          <w:p w:rsidR="00372D15" w:rsidRPr="00C60763" w:rsidRDefault="00372D15" w:rsidP="00C60763">
            <w:pPr>
              <w:widowControl/>
              <w:snapToGrid w:val="0"/>
              <w:ind w:leftChars="-44" w:left="-106" w:rightChars="-84" w:right="-202"/>
              <w:jc w:val="both"/>
              <w:rPr>
                <w:rFonts w:ascii="標楷體" w:eastAsia="標楷體" w:hAnsi="標楷體"/>
                <w:szCs w:val="24"/>
              </w:rPr>
            </w:pPr>
          </w:p>
        </w:tc>
      </w:tr>
      <w:tr w:rsidR="00C60763" w:rsidRPr="00C60763" w:rsidTr="00C60763">
        <w:trPr>
          <w:trHeight w:val="324"/>
          <w:jc w:val="center"/>
        </w:trPr>
        <w:tc>
          <w:tcPr>
            <w:tcW w:w="1907" w:type="dxa"/>
            <w:vMerge w:val="restart"/>
            <w:vAlign w:val="center"/>
          </w:tcPr>
          <w:p w:rsidR="00C60763" w:rsidRPr="00C60763" w:rsidRDefault="00C60763" w:rsidP="00C60763">
            <w:pPr>
              <w:snapToGrid w:val="0"/>
              <w:jc w:val="both"/>
              <w:rPr>
                <w:rFonts w:ascii="標楷體" w:eastAsia="標楷體" w:hAnsi="標楷體"/>
                <w:szCs w:val="24"/>
              </w:rPr>
            </w:pPr>
            <w:r w:rsidRPr="00C60763">
              <w:rPr>
                <w:rFonts w:ascii="標楷體" w:eastAsia="標楷體" w:hAnsi="標楷體"/>
                <w:szCs w:val="24"/>
              </w:rPr>
              <w:t>性別</w:t>
            </w:r>
            <w:r w:rsidRPr="00C60763">
              <w:rPr>
                <w:rFonts w:ascii="標楷體" w:eastAsia="標楷體" w:hAnsi="標楷體" w:hint="eastAsia"/>
                <w:szCs w:val="24"/>
              </w:rPr>
              <w:t>權力</w:t>
            </w:r>
            <w:r w:rsidRPr="00C60763">
              <w:rPr>
                <w:rFonts w:ascii="標楷體" w:eastAsia="標楷體" w:hAnsi="標楷體"/>
                <w:szCs w:val="24"/>
              </w:rPr>
              <w:t>關係與互動</w:t>
            </w:r>
          </w:p>
        </w:tc>
        <w:tc>
          <w:tcPr>
            <w:tcW w:w="1947" w:type="dxa"/>
            <w:vAlign w:val="center"/>
          </w:tcPr>
          <w:p w:rsidR="00C60763" w:rsidRPr="00C60763" w:rsidRDefault="00C60763" w:rsidP="00C60763">
            <w:pPr>
              <w:pStyle w:val="Default"/>
              <w:jc w:val="both"/>
              <w:rPr>
                <w:rFonts w:ascii="標楷體" w:eastAsia="標楷體" w:hAnsi="標楷體"/>
              </w:rPr>
            </w:pPr>
            <w:r w:rsidRPr="00C60763">
              <w:rPr>
                <w:rFonts w:ascii="標楷體" w:eastAsia="標楷體" w:hAnsi="標楷體"/>
              </w:rPr>
              <w:t>性</w:t>
            </w:r>
            <w:r w:rsidRPr="00C60763">
              <w:rPr>
                <w:rFonts w:ascii="標楷體" w:eastAsia="標楷體" w:hAnsi="標楷體" w:cs="Times New Roman"/>
              </w:rPr>
              <w:t>E10</w:t>
            </w:r>
            <w:r w:rsidRPr="00C60763">
              <w:rPr>
                <w:rFonts w:ascii="標楷體" w:eastAsia="標楷體" w:hAnsi="標楷體"/>
              </w:rPr>
              <w:t>辨識性別刻板的情感表達與人際互動。</w:t>
            </w:r>
          </w:p>
        </w:tc>
        <w:tc>
          <w:tcPr>
            <w:tcW w:w="1951" w:type="dxa"/>
            <w:vAlign w:val="center"/>
          </w:tcPr>
          <w:p w:rsidR="00C60763" w:rsidRPr="00C60763" w:rsidRDefault="00C60763" w:rsidP="00C60763">
            <w:pPr>
              <w:pStyle w:val="Default"/>
              <w:jc w:val="both"/>
              <w:rPr>
                <w:rFonts w:ascii="標楷體" w:eastAsia="標楷體" w:hAnsi="標楷體"/>
              </w:rPr>
            </w:pPr>
            <w:r w:rsidRPr="00C60763">
              <w:rPr>
                <w:rFonts w:ascii="標楷體" w:eastAsia="標楷體" w:hAnsi="標楷體"/>
              </w:rPr>
              <w:t>性</w:t>
            </w:r>
            <w:r w:rsidRPr="00C60763">
              <w:rPr>
                <w:rFonts w:ascii="標楷體" w:eastAsia="標楷體" w:hAnsi="標楷體" w:cs="Times New Roman"/>
              </w:rPr>
              <w:t>J11</w:t>
            </w:r>
            <w:r w:rsidRPr="00C60763">
              <w:rPr>
                <w:rFonts w:ascii="標楷體" w:eastAsia="標楷體" w:hAnsi="標楷體"/>
              </w:rPr>
              <w:t>去除性別刻板與性別偏見的情感表達與溝通，具備與他人平等互動的能力。</w:t>
            </w:r>
          </w:p>
          <w:p w:rsidR="00C60763" w:rsidRPr="00C60763" w:rsidRDefault="00C60763" w:rsidP="00C60763">
            <w:pPr>
              <w:pStyle w:val="Default"/>
              <w:jc w:val="both"/>
              <w:rPr>
                <w:rFonts w:ascii="標楷體" w:eastAsia="標楷體" w:hAnsi="標楷體"/>
              </w:rPr>
            </w:pPr>
          </w:p>
        </w:tc>
        <w:tc>
          <w:tcPr>
            <w:tcW w:w="1946" w:type="dxa"/>
            <w:vAlign w:val="center"/>
          </w:tcPr>
          <w:p w:rsidR="00C60763" w:rsidRPr="00C60763" w:rsidRDefault="00C60763" w:rsidP="00C60763">
            <w:pPr>
              <w:pStyle w:val="Default"/>
              <w:jc w:val="both"/>
              <w:rPr>
                <w:rFonts w:ascii="標楷體" w:eastAsia="標楷體" w:hAnsi="標楷體"/>
              </w:rPr>
            </w:pPr>
            <w:r w:rsidRPr="00C60763">
              <w:rPr>
                <w:rFonts w:ascii="標楷體" w:eastAsia="標楷體" w:hAnsi="標楷體"/>
              </w:rPr>
              <w:t>性</w:t>
            </w:r>
            <w:r w:rsidRPr="00C60763">
              <w:rPr>
                <w:rFonts w:ascii="標楷體" w:eastAsia="標楷體" w:hAnsi="標楷體" w:cs="Times New Roman"/>
              </w:rPr>
              <w:t>U11</w:t>
            </w:r>
            <w:r w:rsidRPr="00C60763">
              <w:rPr>
                <w:rFonts w:ascii="標楷體" w:eastAsia="標楷體" w:hAnsi="標楷體"/>
              </w:rPr>
              <w:t>分析情感關係中的性別權力議題，養成溝通協商與提升處理情感挫折的能力。</w:t>
            </w:r>
          </w:p>
        </w:tc>
        <w:tc>
          <w:tcPr>
            <w:tcW w:w="1877" w:type="dxa"/>
            <w:vMerge w:val="restart"/>
            <w:vAlign w:val="center"/>
          </w:tcPr>
          <w:p w:rsidR="00C60763" w:rsidRPr="00C60763" w:rsidRDefault="00C60763" w:rsidP="009D1730">
            <w:pPr>
              <w:widowControl/>
              <w:snapToGrid w:val="0"/>
              <w:ind w:leftChars="-44" w:left="-106"/>
              <w:jc w:val="both"/>
              <w:rPr>
                <w:rFonts w:ascii="標楷體" w:eastAsia="標楷體" w:hAnsi="標楷體"/>
                <w:szCs w:val="24"/>
              </w:rPr>
            </w:pPr>
            <w:r w:rsidRPr="00C60763">
              <w:rPr>
                <w:rFonts w:ascii="標楷體" w:eastAsia="標楷體" w:hAnsi="標楷體" w:hint="eastAsia"/>
                <w:szCs w:val="24"/>
              </w:rPr>
              <w:t>性(C2)覺察人際互動與情感關係中的性別權力，提升情感表達、平等溝通與處理情感挫折的能力。</w:t>
            </w:r>
          </w:p>
        </w:tc>
      </w:tr>
      <w:tr w:rsidR="00C60763" w:rsidRPr="00C60763" w:rsidTr="00C60763">
        <w:trPr>
          <w:trHeight w:val="324"/>
          <w:jc w:val="center"/>
        </w:trPr>
        <w:tc>
          <w:tcPr>
            <w:tcW w:w="1907" w:type="dxa"/>
            <w:vMerge/>
            <w:vAlign w:val="center"/>
          </w:tcPr>
          <w:p w:rsidR="00C60763" w:rsidRPr="00C60763" w:rsidRDefault="00C60763" w:rsidP="00C60763">
            <w:pPr>
              <w:pStyle w:val="af2"/>
              <w:autoSpaceDE w:val="0"/>
              <w:autoSpaceDN w:val="0"/>
              <w:adjustRightInd w:val="0"/>
              <w:snapToGrid w:val="0"/>
              <w:ind w:leftChars="0" w:left="0"/>
              <w:jc w:val="both"/>
              <w:rPr>
                <w:rFonts w:ascii="標楷體" w:eastAsia="標楷體" w:hAnsi="標楷體"/>
                <w:szCs w:val="24"/>
                <w:lang w:val="en-US" w:eastAsia="zh-TW"/>
              </w:rPr>
            </w:pPr>
          </w:p>
        </w:tc>
        <w:tc>
          <w:tcPr>
            <w:tcW w:w="1947" w:type="dxa"/>
            <w:vAlign w:val="center"/>
          </w:tcPr>
          <w:p w:rsidR="00C60763" w:rsidRPr="00C60763" w:rsidRDefault="00C60763" w:rsidP="00C60763">
            <w:pPr>
              <w:widowControl/>
              <w:snapToGrid w:val="0"/>
              <w:jc w:val="both"/>
              <w:rPr>
                <w:rFonts w:ascii="標楷體" w:eastAsia="標楷體" w:hAnsi="標楷體"/>
                <w:szCs w:val="24"/>
              </w:rPr>
            </w:pPr>
            <w:r w:rsidRPr="00C60763">
              <w:rPr>
                <w:rFonts w:ascii="標楷體" w:eastAsia="標楷體" w:hAnsi="標楷體"/>
                <w:szCs w:val="24"/>
              </w:rPr>
              <w:t>性E11培養性別間合宜表達情感的能力。</w:t>
            </w:r>
          </w:p>
        </w:tc>
        <w:tc>
          <w:tcPr>
            <w:tcW w:w="1951" w:type="dxa"/>
            <w:vAlign w:val="center"/>
          </w:tcPr>
          <w:p w:rsidR="00C60763" w:rsidRPr="00C60763" w:rsidRDefault="00C60763" w:rsidP="00C60763">
            <w:pPr>
              <w:widowControl/>
              <w:snapToGrid w:val="0"/>
              <w:jc w:val="both"/>
              <w:rPr>
                <w:rFonts w:ascii="標楷體" w:eastAsia="標楷體" w:hAnsi="標楷體"/>
                <w:szCs w:val="24"/>
              </w:rPr>
            </w:pPr>
            <w:r w:rsidRPr="00C60763">
              <w:rPr>
                <w:rFonts w:ascii="標楷體" w:eastAsia="標楷體" w:hAnsi="標楷體"/>
                <w:szCs w:val="24"/>
              </w:rPr>
              <w:t>性J12省思與他人的性別權力關係，促進平等與良好的互動。</w:t>
            </w:r>
          </w:p>
        </w:tc>
        <w:tc>
          <w:tcPr>
            <w:tcW w:w="1946" w:type="dxa"/>
            <w:vAlign w:val="center"/>
          </w:tcPr>
          <w:p w:rsidR="00C60763" w:rsidRPr="00C60763" w:rsidRDefault="00C60763" w:rsidP="00C60763">
            <w:pPr>
              <w:widowControl/>
              <w:snapToGrid w:val="0"/>
              <w:jc w:val="both"/>
              <w:rPr>
                <w:rFonts w:ascii="標楷體" w:eastAsia="標楷體" w:hAnsi="標楷體"/>
                <w:szCs w:val="24"/>
              </w:rPr>
            </w:pPr>
            <w:r w:rsidRPr="00C60763">
              <w:rPr>
                <w:rFonts w:ascii="標楷體" w:eastAsia="標楷體" w:hAnsi="標楷體"/>
                <w:szCs w:val="24"/>
              </w:rPr>
              <w:t>性U12反思各種互動中的性別權力關係。</w:t>
            </w:r>
          </w:p>
        </w:tc>
        <w:tc>
          <w:tcPr>
            <w:tcW w:w="1877" w:type="dxa"/>
            <w:vMerge/>
            <w:vAlign w:val="center"/>
          </w:tcPr>
          <w:p w:rsidR="00C60763" w:rsidRPr="00C60763" w:rsidRDefault="00C60763" w:rsidP="00C60763">
            <w:pPr>
              <w:widowControl/>
              <w:snapToGrid w:val="0"/>
              <w:ind w:leftChars="-44" w:left="-106" w:rightChars="-84" w:right="-202"/>
              <w:jc w:val="both"/>
              <w:rPr>
                <w:rFonts w:ascii="標楷體" w:eastAsia="標楷體" w:hAnsi="標楷體"/>
                <w:szCs w:val="24"/>
              </w:rPr>
            </w:pPr>
          </w:p>
        </w:tc>
      </w:tr>
      <w:tr w:rsidR="00C60763" w:rsidRPr="00C60763" w:rsidTr="00C60763">
        <w:trPr>
          <w:trHeight w:val="324"/>
          <w:jc w:val="center"/>
        </w:trPr>
        <w:tc>
          <w:tcPr>
            <w:tcW w:w="1907" w:type="dxa"/>
            <w:vMerge w:val="restart"/>
            <w:vAlign w:val="center"/>
          </w:tcPr>
          <w:p w:rsidR="00C60763" w:rsidRPr="00C60763" w:rsidRDefault="00C60763" w:rsidP="00C60763">
            <w:pPr>
              <w:snapToGrid w:val="0"/>
              <w:jc w:val="both"/>
              <w:rPr>
                <w:rFonts w:ascii="標楷體" w:eastAsia="標楷體" w:hAnsi="標楷體"/>
                <w:szCs w:val="24"/>
              </w:rPr>
            </w:pPr>
            <w:r w:rsidRPr="00C60763">
              <w:rPr>
                <w:rFonts w:ascii="標楷體" w:eastAsia="標楷體" w:hAnsi="標楷體" w:hint="eastAsia"/>
                <w:szCs w:val="24"/>
              </w:rPr>
              <w:t>性別與多元文化</w:t>
            </w:r>
          </w:p>
        </w:tc>
        <w:tc>
          <w:tcPr>
            <w:tcW w:w="1947" w:type="dxa"/>
            <w:vAlign w:val="center"/>
          </w:tcPr>
          <w:p w:rsidR="00C60763" w:rsidRPr="00C60763" w:rsidRDefault="00C60763" w:rsidP="00C60763">
            <w:pPr>
              <w:pStyle w:val="Default"/>
              <w:jc w:val="both"/>
              <w:rPr>
                <w:rFonts w:ascii="標楷體" w:eastAsia="標楷體" w:hAnsi="標楷體"/>
              </w:rPr>
            </w:pPr>
            <w:r w:rsidRPr="00C60763">
              <w:rPr>
                <w:rFonts w:ascii="標楷體" w:eastAsia="標楷體" w:hAnsi="標楷體"/>
              </w:rPr>
              <w:t>性</w:t>
            </w:r>
            <w:r w:rsidRPr="00C60763">
              <w:rPr>
                <w:rFonts w:ascii="標楷體" w:eastAsia="標楷體" w:hAnsi="標楷體" w:cs="Times New Roman"/>
              </w:rPr>
              <w:t>E12</w:t>
            </w:r>
            <w:r w:rsidRPr="00C60763">
              <w:rPr>
                <w:rFonts w:ascii="標楷體" w:eastAsia="標楷體" w:hAnsi="標楷體"/>
              </w:rPr>
              <w:t>了解與尊重家庭型態的多樣性。</w:t>
            </w:r>
          </w:p>
        </w:tc>
        <w:tc>
          <w:tcPr>
            <w:tcW w:w="1951" w:type="dxa"/>
            <w:vAlign w:val="center"/>
          </w:tcPr>
          <w:p w:rsidR="00C60763" w:rsidRPr="00C60763" w:rsidRDefault="00C60763" w:rsidP="00C60763">
            <w:pPr>
              <w:pStyle w:val="Default"/>
              <w:jc w:val="both"/>
              <w:rPr>
                <w:rFonts w:ascii="標楷體" w:eastAsia="標楷體" w:hAnsi="標楷體"/>
              </w:rPr>
            </w:pPr>
            <w:r w:rsidRPr="00C60763">
              <w:rPr>
                <w:rFonts w:ascii="標楷體" w:eastAsia="標楷體" w:hAnsi="標楷體"/>
              </w:rPr>
              <w:t>性</w:t>
            </w:r>
            <w:r w:rsidRPr="00C60763">
              <w:rPr>
                <w:rFonts w:ascii="標楷體" w:eastAsia="標楷體" w:hAnsi="標楷體" w:cs="Times New Roman"/>
              </w:rPr>
              <w:t>J13</w:t>
            </w:r>
            <w:r w:rsidRPr="00C60763">
              <w:rPr>
                <w:rFonts w:ascii="標楷體" w:eastAsia="標楷體" w:hAnsi="標楷體"/>
              </w:rPr>
              <w:t>了解多元家庭型態的性別意涵。</w:t>
            </w:r>
          </w:p>
        </w:tc>
        <w:tc>
          <w:tcPr>
            <w:tcW w:w="1946" w:type="dxa"/>
            <w:vAlign w:val="center"/>
          </w:tcPr>
          <w:p w:rsidR="00C60763" w:rsidRPr="00C60763" w:rsidRDefault="00C60763" w:rsidP="00C60763">
            <w:pPr>
              <w:pStyle w:val="Default"/>
              <w:jc w:val="both"/>
              <w:rPr>
                <w:rFonts w:ascii="標楷體" w:eastAsia="標楷體" w:hAnsi="標楷體"/>
              </w:rPr>
            </w:pPr>
            <w:r w:rsidRPr="00C60763">
              <w:rPr>
                <w:rFonts w:ascii="標楷體" w:eastAsia="標楷體" w:hAnsi="標楷體"/>
              </w:rPr>
              <w:t>性</w:t>
            </w:r>
            <w:r w:rsidRPr="00C60763">
              <w:rPr>
                <w:rFonts w:ascii="標楷體" w:eastAsia="標楷體" w:hAnsi="標楷體" w:cs="Times New Roman"/>
              </w:rPr>
              <w:t>U13</w:t>
            </w:r>
            <w:r w:rsidRPr="00C60763">
              <w:rPr>
                <w:rFonts w:ascii="標楷體" w:eastAsia="標楷體" w:hAnsi="標楷體"/>
              </w:rPr>
              <w:t>探究本土與國際社會的性別與家庭議題。</w:t>
            </w:r>
          </w:p>
        </w:tc>
        <w:tc>
          <w:tcPr>
            <w:tcW w:w="1877" w:type="dxa"/>
            <w:vMerge w:val="restart"/>
            <w:vAlign w:val="center"/>
          </w:tcPr>
          <w:p w:rsidR="00C60763" w:rsidRPr="00C60763" w:rsidRDefault="00C60763" w:rsidP="00C60763">
            <w:pPr>
              <w:snapToGrid w:val="0"/>
              <w:jc w:val="both"/>
              <w:rPr>
                <w:rFonts w:ascii="標楷體" w:eastAsia="標楷體" w:hAnsi="標楷體"/>
                <w:szCs w:val="24"/>
              </w:rPr>
            </w:pPr>
            <w:r w:rsidRPr="00C60763">
              <w:rPr>
                <w:rFonts w:ascii="標楷體" w:eastAsia="標楷體" w:hAnsi="標楷體" w:hint="eastAsia"/>
                <w:szCs w:val="24"/>
              </w:rPr>
              <w:t>性(C3)尊重多元文化，關注本土的性別平權事務與全球之</w:t>
            </w:r>
            <w:r w:rsidRPr="00C60763">
              <w:rPr>
                <w:rFonts w:ascii="標楷體" w:eastAsia="標楷體" w:hAnsi="標楷體"/>
                <w:szCs w:val="24"/>
              </w:rPr>
              <w:t>性別</w:t>
            </w:r>
            <w:r w:rsidRPr="00C60763">
              <w:rPr>
                <w:rFonts w:ascii="標楷體" w:eastAsia="標楷體" w:hAnsi="標楷體" w:hint="eastAsia"/>
                <w:szCs w:val="24"/>
              </w:rPr>
              <w:t>議題發展趨勢。</w:t>
            </w:r>
          </w:p>
          <w:p w:rsidR="00C60763" w:rsidRPr="00C60763" w:rsidRDefault="00C60763" w:rsidP="00C60763">
            <w:pPr>
              <w:widowControl/>
              <w:snapToGrid w:val="0"/>
              <w:ind w:leftChars="-44" w:left="-106" w:rightChars="-84" w:right="-202"/>
              <w:jc w:val="both"/>
              <w:rPr>
                <w:rFonts w:ascii="標楷體" w:eastAsia="標楷體" w:hAnsi="標楷體"/>
                <w:szCs w:val="24"/>
              </w:rPr>
            </w:pPr>
          </w:p>
        </w:tc>
      </w:tr>
      <w:tr w:rsidR="00C60763" w:rsidRPr="00C60763" w:rsidTr="00C60763">
        <w:trPr>
          <w:trHeight w:val="324"/>
          <w:jc w:val="center"/>
        </w:trPr>
        <w:tc>
          <w:tcPr>
            <w:tcW w:w="1907" w:type="dxa"/>
            <w:vMerge/>
            <w:vAlign w:val="center"/>
          </w:tcPr>
          <w:p w:rsidR="00C60763" w:rsidRPr="00C60763" w:rsidRDefault="00C60763" w:rsidP="00C60763">
            <w:pPr>
              <w:pStyle w:val="af2"/>
              <w:autoSpaceDE w:val="0"/>
              <w:autoSpaceDN w:val="0"/>
              <w:adjustRightInd w:val="0"/>
              <w:snapToGrid w:val="0"/>
              <w:ind w:leftChars="0" w:left="0"/>
              <w:jc w:val="both"/>
              <w:rPr>
                <w:rFonts w:ascii="標楷體" w:eastAsia="標楷體" w:hAnsi="標楷體"/>
                <w:szCs w:val="24"/>
                <w:lang w:val="en-US" w:eastAsia="zh-TW"/>
              </w:rPr>
            </w:pPr>
          </w:p>
        </w:tc>
        <w:tc>
          <w:tcPr>
            <w:tcW w:w="1947" w:type="dxa"/>
            <w:vAlign w:val="center"/>
          </w:tcPr>
          <w:p w:rsidR="00C60763" w:rsidRPr="00C60763" w:rsidRDefault="00C60763" w:rsidP="00C60763">
            <w:pPr>
              <w:snapToGrid w:val="0"/>
              <w:jc w:val="both"/>
              <w:rPr>
                <w:rFonts w:ascii="標楷體" w:eastAsia="標楷體" w:hAnsi="標楷體"/>
                <w:szCs w:val="24"/>
              </w:rPr>
            </w:pPr>
            <w:r w:rsidRPr="00C60763">
              <w:rPr>
                <w:rFonts w:ascii="標楷體" w:eastAsia="標楷體" w:hAnsi="標楷體"/>
                <w:szCs w:val="24"/>
              </w:rPr>
              <w:t>性E13了解不同社會中的性別文化差異。</w:t>
            </w:r>
          </w:p>
        </w:tc>
        <w:tc>
          <w:tcPr>
            <w:tcW w:w="1951" w:type="dxa"/>
            <w:vAlign w:val="center"/>
          </w:tcPr>
          <w:p w:rsidR="00C60763" w:rsidRPr="00C60763" w:rsidRDefault="00C60763" w:rsidP="00C60763">
            <w:pPr>
              <w:widowControl/>
              <w:adjustRightInd w:val="0"/>
              <w:snapToGrid w:val="0"/>
              <w:jc w:val="both"/>
              <w:rPr>
                <w:rFonts w:ascii="標楷體" w:eastAsia="標楷體" w:hAnsi="標楷體"/>
                <w:szCs w:val="24"/>
              </w:rPr>
            </w:pPr>
            <w:r w:rsidRPr="00C60763">
              <w:rPr>
                <w:rFonts w:ascii="標楷體" w:eastAsia="標楷體" w:hAnsi="標楷體"/>
                <w:szCs w:val="24"/>
              </w:rPr>
              <w:t>性J14認識社會中性別、種族與階級的權力結構關係。</w:t>
            </w:r>
          </w:p>
        </w:tc>
        <w:tc>
          <w:tcPr>
            <w:tcW w:w="1946" w:type="dxa"/>
            <w:vAlign w:val="center"/>
          </w:tcPr>
          <w:p w:rsidR="00C60763" w:rsidRPr="00C60763" w:rsidRDefault="00C60763" w:rsidP="00C60763">
            <w:pPr>
              <w:widowControl/>
              <w:snapToGrid w:val="0"/>
              <w:jc w:val="both"/>
              <w:rPr>
                <w:rFonts w:ascii="標楷體" w:eastAsia="標楷體" w:hAnsi="標楷體" w:cs="Calibri"/>
                <w:kern w:val="0"/>
                <w:szCs w:val="24"/>
              </w:rPr>
            </w:pPr>
            <w:r w:rsidRPr="00C60763">
              <w:rPr>
                <w:rFonts w:ascii="標楷體" w:eastAsia="標楷體" w:hAnsi="標楷體"/>
                <w:szCs w:val="24"/>
              </w:rPr>
              <w:t>性U14善用資源以拓展性別平等的本土與國際視野。</w:t>
            </w:r>
          </w:p>
        </w:tc>
        <w:tc>
          <w:tcPr>
            <w:tcW w:w="1877" w:type="dxa"/>
            <w:vMerge/>
            <w:vAlign w:val="center"/>
          </w:tcPr>
          <w:p w:rsidR="00C60763" w:rsidRPr="00C60763" w:rsidRDefault="00C60763" w:rsidP="00C60763">
            <w:pPr>
              <w:widowControl/>
              <w:snapToGrid w:val="0"/>
              <w:ind w:leftChars="-44" w:left="-106" w:rightChars="-84" w:right="-202"/>
              <w:jc w:val="both"/>
              <w:rPr>
                <w:rFonts w:ascii="標楷體" w:eastAsia="標楷體" w:hAnsi="標楷體"/>
                <w:szCs w:val="24"/>
              </w:rPr>
            </w:pPr>
          </w:p>
        </w:tc>
      </w:tr>
    </w:tbl>
    <w:p w:rsidR="00E759E8" w:rsidRPr="00D676B0" w:rsidRDefault="00E759E8" w:rsidP="00027077">
      <w:pPr>
        <w:snapToGrid w:val="0"/>
        <w:spacing w:beforeLines="50" w:before="120" w:line="440" w:lineRule="exact"/>
        <w:rPr>
          <w:rFonts w:ascii="標楷體" w:eastAsia="標楷體" w:hAnsi="標楷體"/>
          <w:b/>
          <w:sz w:val="28"/>
          <w:szCs w:val="28"/>
        </w:rPr>
      </w:pPr>
      <w:r w:rsidRPr="00D676B0">
        <w:rPr>
          <w:rFonts w:ascii="標楷體" w:eastAsia="標楷體" w:hAnsi="標楷體" w:hint="eastAsia"/>
          <w:b/>
          <w:sz w:val="28"/>
          <w:szCs w:val="28"/>
        </w:rPr>
        <w:t>伍、實施要點</w:t>
      </w:r>
    </w:p>
    <w:p w:rsidR="00E759E8" w:rsidRPr="00911A9C" w:rsidRDefault="00E759E8" w:rsidP="00E759E8">
      <w:pPr>
        <w:adjustRightInd w:val="0"/>
        <w:snapToGrid w:val="0"/>
        <w:rPr>
          <w:rFonts w:ascii="標楷體" w:eastAsia="標楷體" w:hAnsi="標楷體"/>
        </w:rPr>
      </w:pPr>
      <w:r>
        <w:rPr>
          <w:rFonts w:ascii="標楷體" w:eastAsia="標楷體" w:hAnsi="標楷體" w:hint="eastAsia"/>
          <w:b/>
        </w:rPr>
        <w:t>一</w:t>
      </w:r>
      <w:r w:rsidRPr="00911A9C">
        <w:rPr>
          <w:rFonts w:ascii="標楷體" w:eastAsia="標楷體" w:hAnsi="標楷體" w:hint="eastAsia"/>
          <w:b/>
        </w:rPr>
        <w:t>、教材編選</w:t>
      </w:r>
    </w:p>
    <w:p w:rsidR="00E759E8" w:rsidRPr="002B1BC2" w:rsidRDefault="00E759E8" w:rsidP="00E759E8">
      <w:pPr>
        <w:adjustRightInd w:val="0"/>
        <w:snapToGrid w:val="0"/>
        <w:ind w:firstLineChars="200" w:firstLine="480"/>
        <w:rPr>
          <w:rFonts w:ascii="標楷體" w:eastAsia="標楷體" w:hAnsi="標楷體"/>
        </w:rPr>
      </w:pPr>
      <w:r w:rsidRPr="002B1BC2">
        <w:rPr>
          <w:rFonts w:ascii="標楷體" w:eastAsia="標楷體" w:hAnsi="標楷體" w:hint="eastAsia"/>
        </w:rPr>
        <w:t>依據《十二年國民基本教育課程綱要總綱》指出各級各類學校相關課程及教材，應採多元文化觀點，並納入性別平等與各族群歷史文化及價值觀，以增進族群間之瞭解與尊重。</w:t>
      </w:r>
    </w:p>
    <w:p w:rsidR="00E759E8" w:rsidRPr="00D143A7" w:rsidRDefault="00E759E8" w:rsidP="00E759E8">
      <w:pPr>
        <w:pStyle w:val="10"/>
        <w:adjustRightInd w:val="0"/>
        <w:snapToGrid w:val="0"/>
        <w:ind w:leftChars="0" w:left="720" w:hangingChars="300" w:hanging="720"/>
        <w:rPr>
          <w:rFonts w:ascii="標楷體" w:eastAsia="標楷體" w:hAnsi="標楷體"/>
        </w:rPr>
      </w:pPr>
      <w:r w:rsidRPr="00AD6219">
        <w:rPr>
          <w:rFonts w:ascii="標楷體" w:eastAsia="標楷體" w:hAnsi="標楷體" w:hint="eastAsia"/>
        </w:rPr>
        <w:t>（一）</w:t>
      </w:r>
      <w:r w:rsidRPr="00123CE2">
        <w:rPr>
          <w:rFonts w:ascii="標楷體" w:eastAsia="標楷體" w:hAnsi="標楷體" w:hint="eastAsia"/>
        </w:rPr>
        <w:t>性別平等教材研發歷程包括「從性別平等教育核心素養轉化為學習重點」、「從性別平等教育學習重點轉化為學習目標」、「從性別平等教育學習目標轉化為教材內容」等</w:t>
      </w:r>
      <w:r w:rsidRPr="00D143A7">
        <w:rPr>
          <w:rFonts w:ascii="標楷體" w:eastAsia="標楷體" w:hAnsi="標楷體" w:hint="eastAsia"/>
        </w:rPr>
        <w:t>。</w:t>
      </w:r>
    </w:p>
    <w:p w:rsidR="00E759E8" w:rsidRDefault="00E759E8" w:rsidP="00E759E8">
      <w:pPr>
        <w:pStyle w:val="10"/>
        <w:adjustRightInd w:val="0"/>
        <w:snapToGrid w:val="0"/>
        <w:ind w:leftChars="0" w:left="720" w:hangingChars="300" w:hanging="720"/>
        <w:rPr>
          <w:rFonts w:ascii="標楷體" w:eastAsia="標楷體" w:hAnsi="標楷體"/>
        </w:rPr>
      </w:pPr>
      <w:r w:rsidRPr="00AD6219">
        <w:rPr>
          <w:rFonts w:ascii="標楷體" w:eastAsia="標楷體" w:hAnsi="標楷體" w:hint="eastAsia"/>
        </w:rPr>
        <w:t>（二）</w:t>
      </w:r>
      <w:r w:rsidRPr="00123CE2">
        <w:rPr>
          <w:rFonts w:ascii="標楷體" w:eastAsia="標楷體" w:hAnsi="標楷體" w:hint="eastAsia"/>
        </w:rPr>
        <w:t>性別平等教材研發編選考量「從學生能力發展和概念發展轉化為學習目標和教學策略」、「從學生興趣和動機轉化為教材和教學策略」、「教學策略轉化為教師用書」等</w:t>
      </w:r>
      <w:r w:rsidRPr="00D143A7">
        <w:rPr>
          <w:rFonts w:ascii="標楷體" w:eastAsia="標楷體" w:hAnsi="標楷體" w:hint="eastAsia"/>
        </w:rPr>
        <w:t>。</w:t>
      </w:r>
    </w:p>
    <w:p w:rsidR="00E759E8" w:rsidRDefault="00E759E8" w:rsidP="00E759E8">
      <w:pPr>
        <w:pStyle w:val="10"/>
        <w:adjustRightInd w:val="0"/>
        <w:snapToGrid w:val="0"/>
        <w:ind w:leftChars="0" w:left="720" w:hangingChars="300" w:hanging="720"/>
        <w:rPr>
          <w:rFonts w:ascii="標楷體" w:eastAsia="標楷體" w:hAnsi="標楷體"/>
        </w:rPr>
      </w:pPr>
      <w:r>
        <w:rPr>
          <w:rFonts w:ascii="標楷體" w:eastAsia="標楷體" w:hAnsi="標楷體" w:hint="eastAsia"/>
        </w:rPr>
        <w:t>（三）</w:t>
      </w:r>
      <w:r w:rsidRPr="00123CE2">
        <w:rPr>
          <w:rFonts w:ascii="標楷體" w:eastAsia="標楷體" w:hAnsi="標楷體" w:hint="eastAsia"/>
        </w:rPr>
        <w:t>教材</w:t>
      </w:r>
      <w:r w:rsidRPr="00123CE2">
        <w:rPr>
          <w:rFonts w:ascii="標楷體" w:eastAsia="標楷體" w:hAnsi="標楷體"/>
        </w:rPr>
        <w:t>封面、內</w:t>
      </w:r>
      <w:r w:rsidRPr="00123CE2">
        <w:rPr>
          <w:rFonts w:ascii="標楷體" w:eastAsia="標楷體" w:hAnsi="標楷體" w:hint="eastAsia"/>
        </w:rPr>
        <w:t>文與插圖能呈現多元的性別角色與性別特質、均衡的男女性別比例；文字使用能符合性別平等觀點，避免使用性別偏見、性別歧視與失衡的語彙</w:t>
      </w:r>
      <w:r w:rsidRPr="00911A9C">
        <w:rPr>
          <w:rFonts w:ascii="標楷體" w:eastAsia="標楷體" w:hAnsi="標楷體" w:hint="eastAsia"/>
        </w:rPr>
        <w:t>。</w:t>
      </w:r>
    </w:p>
    <w:p w:rsidR="00E759E8" w:rsidRDefault="00E759E8" w:rsidP="00E759E8">
      <w:pPr>
        <w:pStyle w:val="10"/>
        <w:adjustRightInd w:val="0"/>
        <w:snapToGrid w:val="0"/>
        <w:ind w:leftChars="0" w:left="720" w:hangingChars="300" w:hanging="720"/>
        <w:rPr>
          <w:rFonts w:ascii="標楷體" w:eastAsia="標楷體" w:hAnsi="標楷體"/>
        </w:rPr>
      </w:pPr>
      <w:r>
        <w:rPr>
          <w:rFonts w:ascii="標楷體" w:eastAsia="標楷體" w:hAnsi="標楷體" w:hint="eastAsia"/>
        </w:rPr>
        <w:t>（四）</w:t>
      </w:r>
      <w:r w:rsidRPr="00123CE2">
        <w:rPr>
          <w:rFonts w:ascii="標楷體" w:eastAsia="標楷體" w:hAnsi="標楷體"/>
        </w:rPr>
        <w:t>能</w:t>
      </w:r>
      <w:r w:rsidRPr="00123CE2">
        <w:rPr>
          <w:rFonts w:ascii="標楷體" w:eastAsia="標楷體" w:hAnsi="標楷體" w:hint="eastAsia"/>
        </w:rPr>
        <w:t>融入性別平等教育重要內涵，呈現包括「</w:t>
      </w:r>
      <w:r w:rsidRPr="00123CE2">
        <w:rPr>
          <w:rFonts w:ascii="標楷體" w:eastAsia="標楷體" w:hAnsi="標楷體"/>
        </w:rPr>
        <w:t>性別氣質、性傾向與性別認同</w:t>
      </w:r>
      <w:r w:rsidRPr="00123CE2">
        <w:rPr>
          <w:rFonts w:ascii="標楷體" w:eastAsia="標楷體" w:hAnsi="標楷體" w:hint="eastAsia"/>
        </w:rPr>
        <w:t>之</w:t>
      </w:r>
      <w:r w:rsidRPr="00123CE2">
        <w:rPr>
          <w:rFonts w:ascii="標楷體" w:eastAsia="標楷體" w:hAnsi="標楷體"/>
        </w:rPr>
        <w:t>多樣性</w:t>
      </w:r>
      <w:r w:rsidRPr="00123CE2">
        <w:rPr>
          <w:rFonts w:ascii="標楷體" w:eastAsia="標楷體" w:hAnsi="標楷體" w:hint="eastAsia"/>
        </w:rPr>
        <w:t>」</w:t>
      </w:r>
      <w:r w:rsidRPr="00123CE2">
        <w:rPr>
          <w:rFonts w:ascii="標楷體" w:eastAsia="標楷體" w:hAnsi="標楷體"/>
        </w:rPr>
        <w:t>、</w:t>
      </w:r>
      <w:r w:rsidRPr="00123CE2">
        <w:rPr>
          <w:rFonts w:ascii="標楷體" w:eastAsia="標楷體" w:hAnsi="標楷體" w:hint="eastAsia"/>
        </w:rPr>
        <w:lastRenderedPageBreak/>
        <w:t>「</w:t>
      </w:r>
      <w:r w:rsidRPr="00123CE2">
        <w:rPr>
          <w:rFonts w:ascii="標楷體" w:eastAsia="標楷體" w:hAnsi="標楷體"/>
        </w:rPr>
        <w:t>性別角色與刻板印象</w:t>
      </w:r>
      <w:r w:rsidRPr="00123CE2">
        <w:rPr>
          <w:rFonts w:ascii="標楷體" w:eastAsia="標楷體" w:hAnsi="標楷體" w:hint="eastAsia"/>
        </w:rPr>
        <w:t>之</w:t>
      </w:r>
      <w:r w:rsidRPr="00123CE2">
        <w:rPr>
          <w:rFonts w:ascii="標楷體" w:eastAsia="標楷體" w:hAnsi="標楷體"/>
        </w:rPr>
        <w:t>突破</w:t>
      </w:r>
      <w:r w:rsidRPr="00123CE2">
        <w:rPr>
          <w:rFonts w:ascii="標楷體" w:eastAsia="標楷體" w:hAnsi="標楷體" w:hint="eastAsia"/>
        </w:rPr>
        <w:t>」、「</w:t>
      </w:r>
      <w:r w:rsidRPr="00123CE2">
        <w:rPr>
          <w:rFonts w:ascii="標楷體" w:eastAsia="標楷體" w:hAnsi="標楷體"/>
        </w:rPr>
        <w:t>性騷擾、性侵害與性霸凌</w:t>
      </w:r>
      <w:r w:rsidRPr="00123CE2">
        <w:rPr>
          <w:rFonts w:ascii="標楷體" w:eastAsia="標楷體" w:hAnsi="標楷體" w:hint="eastAsia"/>
        </w:rPr>
        <w:t>之</w:t>
      </w:r>
      <w:r w:rsidRPr="00123CE2">
        <w:rPr>
          <w:rFonts w:ascii="標楷體" w:eastAsia="標楷體" w:hAnsi="標楷體"/>
        </w:rPr>
        <w:t>防治</w:t>
      </w:r>
      <w:r w:rsidRPr="00123CE2">
        <w:rPr>
          <w:rFonts w:ascii="標楷體" w:eastAsia="標楷體" w:hAnsi="標楷體" w:hint="eastAsia"/>
        </w:rPr>
        <w:t>」</w:t>
      </w:r>
      <w:r w:rsidRPr="00123CE2">
        <w:rPr>
          <w:rFonts w:ascii="標楷體" w:eastAsia="標楷體" w:hAnsi="標楷體"/>
        </w:rPr>
        <w:t>、</w:t>
      </w:r>
      <w:r w:rsidRPr="00123CE2">
        <w:rPr>
          <w:rFonts w:ascii="標楷體" w:eastAsia="標楷體" w:hAnsi="標楷體" w:hint="eastAsia"/>
        </w:rPr>
        <w:t>「</w:t>
      </w:r>
      <w:r w:rsidRPr="00123CE2">
        <w:rPr>
          <w:rFonts w:ascii="標楷體" w:eastAsia="標楷體" w:hAnsi="標楷體"/>
        </w:rPr>
        <w:t>語言、文字與符號</w:t>
      </w:r>
      <w:r w:rsidRPr="00123CE2">
        <w:rPr>
          <w:rFonts w:ascii="標楷體" w:eastAsia="標楷體" w:hAnsi="標楷體" w:hint="eastAsia"/>
        </w:rPr>
        <w:t>之</w:t>
      </w:r>
      <w:r w:rsidRPr="00123CE2">
        <w:rPr>
          <w:rFonts w:ascii="標楷體" w:eastAsia="標楷體" w:hAnsi="標楷體"/>
        </w:rPr>
        <w:t>性別意涵</w:t>
      </w:r>
      <w:r w:rsidRPr="00123CE2">
        <w:rPr>
          <w:rFonts w:ascii="標楷體" w:eastAsia="標楷體" w:hAnsi="標楷體" w:hint="eastAsia"/>
        </w:rPr>
        <w:t>分析」</w:t>
      </w:r>
      <w:r w:rsidRPr="00123CE2">
        <w:rPr>
          <w:rFonts w:ascii="標楷體" w:eastAsia="標楷體" w:hAnsi="標楷體"/>
        </w:rPr>
        <w:t>、</w:t>
      </w:r>
      <w:r w:rsidRPr="00123CE2">
        <w:rPr>
          <w:rFonts w:ascii="標楷體" w:eastAsia="標楷體" w:hAnsi="標楷體" w:hint="eastAsia"/>
        </w:rPr>
        <w:t>「</w:t>
      </w:r>
      <w:r w:rsidRPr="00123CE2">
        <w:rPr>
          <w:rFonts w:ascii="標楷體" w:eastAsia="標楷體" w:hAnsi="標楷體"/>
        </w:rPr>
        <w:t>科技、資訊與媒體</w:t>
      </w:r>
      <w:r w:rsidRPr="00123CE2">
        <w:rPr>
          <w:rFonts w:ascii="標楷體" w:eastAsia="標楷體" w:hAnsi="標楷體" w:hint="eastAsia"/>
        </w:rPr>
        <w:t>之</w:t>
      </w:r>
      <w:r w:rsidRPr="00123CE2">
        <w:rPr>
          <w:rFonts w:ascii="標楷體" w:eastAsia="標楷體" w:hAnsi="標楷體"/>
        </w:rPr>
        <w:t>性別識讀</w:t>
      </w:r>
      <w:r w:rsidRPr="00123CE2">
        <w:rPr>
          <w:rFonts w:ascii="標楷體" w:eastAsia="標楷體" w:hAnsi="標楷體" w:hint="eastAsia"/>
        </w:rPr>
        <w:t>」、「</w:t>
      </w:r>
      <w:r w:rsidRPr="00123CE2">
        <w:rPr>
          <w:rFonts w:ascii="標楷體" w:eastAsia="標楷體" w:hAnsi="標楷體"/>
        </w:rPr>
        <w:t>性別權益與公共參與</w:t>
      </w:r>
      <w:r w:rsidRPr="00123CE2">
        <w:rPr>
          <w:rFonts w:ascii="標楷體" w:eastAsia="標楷體" w:hAnsi="標楷體" w:hint="eastAsia"/>
        </w:rPr>
        <w:t>」、「</w:t>
      </w:r>
      <w:r w:rsidRPr="00123CE2">
        <w:rPr>
          <w:rFonts w:ascii="標楷體" w:eastAsia="標楷體" w:hAnsi="標楷體"/>
        </w:rPr>
        <w:t>性別關係與互動</w:t>
      </w:r>
      <w:r w:rsidRPr="00123CE2">
        <w:rPr>
          <w:rFonts w:ascii="標楷體" w:eastAsia="標楷體" w:hAnsi="標楷體" w:hint="eastAsia"/>
        </w:rPr>
        <w:t>」</w:t>
      </w:r>
      <w:r w:rsidRPr="00123CE2">
        <w:rPr>
          <w:rFonts w:ascii="標楷體" w:eastAsia="標楷體" w:hAnsi="標楷體"/>
        </w:rPr>
        <w:t>以及</w:t>
      </w:r>
      <w:r w:rsidRPr="00123CE2">
        <w:rPr>
          <w:rFonts w:ascii="標楷體" w:eastAsia="標楷體" w:hAnsi="標楷體" w:hint="eastAsia"/>
        </w:rPr>
        <w:t>「</w:t>
      </w:r>
      <w:r w:rsidRPr="00123CE2">
        <w:rPr>
          <w:rFonts w:ascii="標楷體" w:eastAsia="標楷體" w:hAnsi="標楷體"/>
        </w:rPr>
        <w:t>性別與多元文化</w:t>
      </w:r>
      <w:r w:rsidRPr="00123CE2">
        <w:rPr>
          <w:rFonts w:ascii="標楷體" w:eastAsia="標楷體" w:hAnsi="標楷體" w:hint="eastAsia"/>
        </w:rPr>
        <w:t>之</w:t>
      </w:r>
      <w:r w:rsidRPr="00123CE2">
        <w:rPr>
          <w:rFonts w:ascii="標楷體" w:eastAsia="標楷體" w:hAnsi="標楷體"/>
        </w:rPr>
        <w:t>國際面向</w:t>
      </w:r>
      <w:r w:rsidRPr="00123CE2">
        <w:rPr>
          <w:rFonts w:ascii="標楷體" w:eastAsia="標楷體" w:hAnsi="標楷體" w:hint="eastAsia"/>
        </w:rPr>
        <w:t>」等主要</w:t>
      </w:r>
      <w:r w:rsidRPr="00123CE2">
        <w:rPr>
          <w:rFonts w:ascii="標楷體" w:eastAsia="標楷體" w:hAnsi="標楷體"/>
        </w:rPr>
        <w:t>內容</w:t>
      </w:r>
      <w:r w:rsidRPr="00911A9C">
        <w:rPr>
          <w:rFonts w:ascii="標楷體" w:eastAsia="標楷體" w:hAnsi="標楷體" w:hint="eastAsia"/>
        </w:rPr>
        <w:t>。</w:t>
      </w:r>
    </w:p>
    <w:p w:rsidR="00E759E8" w:rsidRDefault="00E759E8" w:rsidP="00E759E8">
      <w:pPr>
        <w:pStyle w:val="10"/>
        <w:adjustRightInd w:val="0"/>
        <w:snapToGrid w:val="0"/>
        <w:ind w:leftChars="0" w:left="720" w:hangingChars="300" w:hanging="720"/>
        <w:rPr>
          <w:rFonts w:ascii="標楷體" w:eastAsia="標楷體" w:hAnsi="標楷體"/>
        </w:rPr>
      </w:pPr>
      <w:r>
        <w:rPr>
          <w:rFonts w:ascii="標楷體" w:eastAsia="標楷體" w:hAnsi="標楷體" w:hint="eastAsia"/>
        </w:rPr>
        <w:t>（五）</w:t>
      </w:r>
      <w:r w:rsidRPr="00123CE2">
        <w:rPr>
          <w:rFonts w:ascii="標楷體" w:eastAsia="標楷體" w:hAnsi="標楷體" w:hint="eastAsia"/>
        </w:rPr>
        <w:t>教師應充實多元文化教育之基本知能，故鼓勵教師自發組成性別平等教育專業學習社群，透過教學研究會、年級或年段會議，或校內、跨校或跨領域的學習社群，進行共同備課、研發自編性別平等教育課程教材</w:t>
      </w:r>
      <w:r w:rsidRPr="00911A9C">
        <w:rPr>
          <w:rFonts w:ascii="標楷體" w:eastAsia="標楷體" w:hAnsi="標楷體" w:hint="eastAsia"/>
        </w:rPr>
        <w:t>。</w:t>
      </w:r>
    </w:p>
    <w:p w:rsidR="00E759E8" w:rsidRPr="00911A9C" w:rsidRDefault="00E759E8" w:rsidP="00E759E8">
      <w:pPr>
        <w:pStyle w:val="10"/>
        <w:adjustRightInd w:val="0"/>
        <w:snapToGrid w:val="0"/>
        <w:ind w:leftChars="0" w:left="720" w:hangingChars="300" w:hanging="720"/>
        <w:rPr>
          <w:rFonts w:ascii="標楷體" w:eastAsia="標楷體" w:hAnsi="標楷體"/>
        </w:rPr>
      </w:pPr>
      <w:r>
        <w:rPr>
          <w:rFonts w:ascii="標楷體" w:eastAsia="標楷體" w:hAnsi="標楷體" w:hint="eastAsia"/>
        </w:rPr>
        <w:t>（六）</w:t>
      </w:r>
      <w:r w:rsidRPr="00123CE2">
        <w:rPr>
          <w:rFonts w:ascii="標楷體" w:eastAsia="標楷體" w:hAnsi="標楷體" w:hint="eastAsia"/>
        </w:rPr>
        <w:t>性別平等教育議題融入各領域之教材實施，須透過審查機制以落實，才能彰顯性別平等教育課程實施成效</w:t>
      </w:r>
      <w:r w:rsidRPr="00911A9C">
        <w:rPr>
          <w:rFonts w:ascii="標楷體" w:eastAsia="標楷體" w:hAnsi="標楷體" w:hint="eastAsia"/>
        </w:rPr>
        <w:t>。</w:t>
      </w:r>
    </w:p>
    <w:p w:rsidR="00E759E8" w:rsidRPr="00911A9C" w:rsidRDefault="00E759E8" w:rsidP="00E759E8">
      <w:pPr>
        <w:adjustRightInd w:val="0"/>
        <w:snapToGrid w:val="0"/>
        <w:rPr>
          <w:rFonts w:ascii="標楷體" w:eastAsia="標楷體" w:hAnsi="標楷體"/>
          <w:b/>
        </w:rPr>
      </w:pPr>
      <w:r>
        <w:rPr>
          <w:rFonts w:ascii="標楷體" w:eastAsia="標楷體" w:hAnsi="標楷體" w:hint="eastAsia"/>
          <w:b/>
        </w:rPr>
        <w:t>二</w:t>
      </w:r>
      <w:r w:rsidRPr="00911A9C">
        <w:rPr>
          <w:rFonts w:ascii="標楷體" w:eastAsia="標楷體" w:hAnsi="標楷體" w:hint="eastAsia"/>
          <w:b/>
        </w:rPr>
        <w:t>、教學方法</w:t>
      </w:r>
    </w:p>
    <w:p w:rsidR="00E759E8" w:rsidRPr="00911A9C" w:rsidRDefault="00E759E8" w:rsidP="00E759E8">
      <w:pPr>
        <w:adjustRightInd w:val="0"/>
        <w:snapToGrid w:val="0"/>
        <w:ind w:firstLineChars="200" w:firstLine="480"/>
        <w:rPr>
          <w:rFonts w:ascii="標楷體" w:eastAsia="標楷體" w:hAnsi="標楷體"/>
        </w:rPr>
      </w:pPr>
      <w:r w:rsidRPr="003F136A">
        <w:rPr>
          <w:rFonts w:ascii="標楷體" w:eastAsia="標楷體" w:hAnsi="標楷體" w:hint="eastAsia"/>
        </w:rPr>
        <w:t>為</w:t>
      </w:r>
      <w:r w:rsidRPr="00123CE2">
        <w:rPr>
          <w:rFonts w:ascii="標楷體" w:eastAsia="標楷體" w:hAnsi="標楷體" w:hint="eastAsia"/>
        </w:rPr>
        <w:t>為了透過教學讓學生具備性別意識，並具備分析性別議題之能力，性別平等之教學，有賴教師依循特定教學原則，進行教學準備，並靈活運用多元教學方法。性別平等教學應重視下述三項原則：關注權力議題分析、以學生生活經驗出發、實踐對差異的敏感度</w:t>
      </w:r>
      <w:r w:rsidRPr="00911A9C">
        <w:rPr>
          <w:rFonts w:ascii="標楷體" w:eastAsia="標楷體" w:hAnsi="標楷體" w:hint="eastAsia"/>
        </w:rPr>
        <w:t>。</w:t>
      </w:r>
    </w:p>
    <w:p w:rsidR="00E759E8" w:rsidRPr="00911A9C" w:rsidRDefault="00E759E8" w:rsidP="00E759E8">
      <w:pPr>
        <w:adjustRightInd w:val="0"/>
        <w:snapToGrid w:val="0"/>
        <w:ind w:firstLineChars="200" w:firstLine="480"/>
        <w:rPr>
          <w:rFonts w:ascii="標楷體" w:eastAsia="標楷體" w:hAnsi="標楷體"/>
        </w:rPr>
      </w:pPr>
      <w:r w:rsidRPr="00123CE2">
        <w:rPr>
          <w:rFonts w:ascii="標楷體" w:eastAsia="標楷體" w:hAnsi="標楷體"/>
        </w:rPr>
        <w:t>性別平等教育的教學方法包含潛在課程與課堂教學兩部份，教師須瞭解性別平等教育的課程內容是達成課程目標的具體策略與手段，更是師生互動與發揮影響的重要媒介，需積極重視課程的品質與發展</w:t>
      </w:r>
      <w:r w:rsidRPr="00911A9C">
        <w:rPr>
          <w:rFonts w:ascii="標楷體" w:eastAsia="標楷體" w:hAnsi="標楷體" w:hint="eastAsia"/>
        </w:rPr>
        <w:t>。</w:t>
      </w:r>
    </w:p>
    <w:p w:rsidR="00E759E8" w:rsidRPr="00911A9C" w:rsidRDefault="00E759E8" w:rsidP="00E759E8">
      <w:pPr>
        <w:pStyle w:val="10"/>
        <w:adjustRightInd w:val="0"/>
        <w:snapToGrid w:val="0"/>
        <w:ind w:leftChars="0" w:left="720" w:hangingChars="300" w:hanging="720"/>
        <w:rPr>
          <w:rFonts w:ascii="標楷體" w:eastAsia="標楷體" w:hAnsi="標楷體"/>
        </w:rPr>
      </w:pPr>
      <w:r w:rsidRPr="00D143A7">
        <w:rPr>
          <w:rFonts w:ascii="標楷體" w:eastAsia="標楷體" w:hAnsi="標楷體" w:hint="eastAsia"/>
        </w:rPr>
        <w:t>（一）</w:t>
      </w:r>
      <w:r w:rsidRPr="00123CE2">
        <w:rPr>
          <w:rFonts w:ascii="標楷體" w:eastAsia="標楷體" w:hAnsi="標楷體" w:hint="eastAsia"/>
        </w:rPr>
        <w:t>性別平等的潛在課程：</w:t>
      </w:r>
      <w:r w:rsidRPr="00123CE2">
        <w:rPr>
          <w:rFonts w:ascii="標楷體" w:eastAsia="標楷體" w:hAnsi="標楷體"/>
        </w:rPr>
        <w:t>教師秉持著人權、平等與關懷態度，在課程教學中具備性別意識與性別敏感度，透過師生互動、班級經營、展現關注性別議題態度等方式，營造性別平等的潛在或隱性課程。例如：在上課過程當中，以平等態度及方式對待不同性別</w:t>
      </w:r>
      <w:r w:rsidRPr="00123CE2">
        <w:rPr>
          <w:rFonts w:ascii="標楷體" w:eastAsia="標楷體" w:hAnsi="標楷體" w:hint="eastAsia"/>
        </w:rPr>
        <w:t>/階級/</w:t>
      </w:r>
      <w:r w:rsidRPr="00123CE2">
        <w:rPr>
          <w:rFonts w:ascii="標楷體" w:eastAsia="標楷體" w:hAnsi="標楷體"/>
        </w:rPr>
        <w:t>背景的學生，給予相同的學習機會與資源；在</w:t>
      </w:r>
      <w:r w:rsidRPr="00123CE2">
        <w:rPr>
          <w:rFonts w:ascii="標楷體" w:eastAsia="標楷體" w:hAnsi="標楷體" w:hint="eastAsia"/>
        </w:rPr>
        <w:t>合作教學法當中，運用團體技巧或作業協助等方式，避免呈現男女學生之間有性別刻板分工或權力不對等之情形</w:t>
      </w:r>
      <w:r w:rsidRPr="003F136A">
        <w:rPr>
          <w:rFonts w:ascii="標楷體" w:eastAsia="標楷體" w:hAnsi="標楷體" w:hint="eastAsia"/>
        </w:rPr>
        <w:t>。</w:t>
      </w:r>
    </w:p>
    <w:p w:rsidR="00E759E8" w:rsidRPr="00911A9C" w:rsidRDefault="00E759E8" w:rsidP="00E759E8">
      <w:pPr>
        <w:pStyle w:val="10"/>
        <w:adjustRightInd w:val="0"/>
        <w:snapToGrid w:val="0"/>
        <w:ind w:leftChars="0" w:left="720" w:hangingChars="300" w:hanging="720"/>
        <w:rPr>
          <w:rFonts w:ascii="標楷體" w:eastAsia="標楷體" w:hAnsi="標楷體"/>
        </w:rPr>
      </w:pPr>
      <w:r w:rsidRPr="00D143A7">
        <w:rPr>
          <w:rFonts w:ascii="標楷體" w:eastAsia="標楷體" w:hAnsi="標楷體" w:hint="eastAsia"/>
        </w:rPr>
        <w:t>（</w:t>
      </w:r>
      <w:r>
        <w:rPr>
          <w:rFonts w:ascii="標楷體" w:eastAsia="標楷體" w:hAnsi="標楷體" w:hint="eastAsia"/>
        </w:rPr>
        <w:t>二</w:t>
      </w:r>
      <w:r w:rsidRPr="00D143A7">
        <w:rPr>
          <w:rFonts w:ascii="標楷體" w:eastAsia="標楷體" w:hAnsi="標楷體" w:hint="eastAsia"/>
        </w:rPr>
        <w:t>）</w:t>
      </w:r>
      <w:r w:rsidRPr="00123CE2">
        <w:rPr>
          <w:rFonts w:ascii="標楷體" w:eastAsia="標楷體" w:hAnsi="標楷體"/>
        </w:rPr>
        <w:t>性別平等的課堂教學：透過性別平等的課堂教學，建立學生性別平等教育知識、技能及價值觀，教學應用時需顧及學生需求、認知能力及社群文化，根據課程實施要點內涵設計課程。在教學應用當中，可透過多元的教學方法促進學生學習，以下舉例說明：</w:t>
      </w:r>
    </w:p>
    <w:p w:rsidR="00E759E8" w:rsidRPr="00911A9C" w:rsidRDefault="00E759E8" w:rsidP="00E759E8">
      <w:pPr>
        <w:adjustRightInd w:val="0"/>
        <w:snapToGrid w:val="0"/>
        <w:ind w:leftChars="150" w:left="600" w:hangingChars="100" w:hanging="240"/>
        <w:rPr>
          <w:rFonts w:ascii="標楷體" w:eastAsia="標楷體" w:hAnsi="標楷體"/>
        </w:rPr>
      </w:pPr>
      <w:r>
        <w:rPr>
          <w:rFonts w:ascii="標楷體" w:eastAsia="標楷體" w:hAnsi="標楷體" w:hint="eastAsia"/>
        </w:rPr>
        <w:t>1.</w:t>
      </w:r>
      <w:r w:rsidRPr="003F136A">
        <w:rPr>
          <w:rFonts w:ascii="標楷體" w:eastAsia="標楷體" w:hAnsi="標楷體"/>
        </w:rPr>
        <w:t>批</w:t>
      </w:r>
      <w:r w:rsidRPr="00123CE2">
        <w:rPr>
          <w:rFonts w:ascii="標楷體" w:eastAsia="標楷體" w:hAnsi="標楷體"/>
        </w:rPr>
        <w:t>判思考教學法：在教學過程中藉由問答、思辨、討論、舉例、閱讀、分析等多元化策略，發展批判思考的意向，啟發學生批判思考的態度與精神，並運用於性別議題的教學。例如：運用於「</w:t>
      </w:r>
      <w:r w:rsidRPr="00123CE2">
        <w:rPr>
          <w:rFonts w:ascii="標楷體" w:eastAsia="標楷體" w:hAnsi="標楷體" w:hint="eastAsia"/>
        </w:rPr>
        <w:t>C1性別權益與公共參與</w:t>
      </w:r>
      <w:r w:rsidRPr="00123CE2">
        <w:rPr>
          <w:rFonts w:ascii="標楷體" w:eastAsia="標楷體" w:hAnsi="標楷體"/>
        </w:rPr>
        <w:t>」時，透過</w:t>
      </w:r>
      <w:r w:rsidRPr="00123CE2">
        <w:rPr>
          <w:rFonts w:ascii="標楷體" w:eastAsia="標楷體" w:hAnsi="標楷體"/>
          <w:b/>
        </w:rPr>
        <w:t>對話性思考</w:t>
      </w:r>
      <w:r w:rsidRPr="00123CE2">
        <w:rPr>
          <w:rFonts w:ascii="標楷體" w:eastAsia="標楷體" w:hAnsi="標楷體"/>
        </w:rPr>
        <w:t>討論性別權益（如家事分工、參政、薪資待遇到性別空間等），學習接納他人不同意見或觀點而</w:t>
      </w:r>
      <w:r w:rsidRPr="00123CE2">
        <w:rPr>
          <w:rFonts w:ascii="標楷體" w:eastAsia="標楷體" w:hAnsi="標楷體" w:hint="eastAsia"/>
        </w:rPr>
        <w:t>不是堅持己見</w:t>
      </w:r>
      <w:r w:rsidRPr="00123CE2">
        <w:rPr>
          <w:rFonts w:ascii="標楷體" w:eastAsia="標楷體" w:hAnsi="標楷體"/>
        </w:rPr>
        <w:t>。在面對不同爭論觀點時，能</w:t>
      </w:r>
      <w:r w:rsidRPr="00123CE2">
        <w:rPr>
          <w:rFonts w:ascii="標楷體" w:eastAsia="標楷體" w:hAnsi="標楷體" w:hint="eastAsia"/>
        </w:rPr>
        <w:t>運用</w:t>
      </w:r>
      <w:r w:rsidRPr="00123CE2">
        <w:rPr>
          <w:rFonts w:ascii="標楷體" w:eastAsia="標楷體" w:hAnsi="標楷體"/>
          <w:b/>
        </w:rPr>
        <w:t>辯證性思考</w:t>
      </w:r>
      <w:r w:rsidRPr="00123CE2">
        <w:rPr>
          <w:rFonts w:ascii="標楷體" w:eastAsia="標楷體" w:hAnsi="標楷體"/>
        </w:rPr>
        <w:t>分析有利或不利的論述，學習不再人云亦云</w:t>
      </w:r>
      <w:r w:rsidRPr="00911A9C">
        <w:rPr>
          <w:rFonts w:ascii="標楷體" w:eastAsia="標楷體" w:hAnsi="標楷體" w:hint="eastAsia"/>
        </w:rPr>
        <w:t>。</w:t>
      </w:r>
    </w:p>
    <w:p w:rsidR="00E759E8" w:rsidRPr="00911A9C" w:rsidRDefault="00E759E8" w:rsidP="00E759E8">
      <w:pPr>
        <w:adjustRightInd w:val="0"/>
        <w:snapToGrid w:val="0"/>
        <w:ind w:leftChars="150" w:left="600" w:hangingChars="100" w:hanging="240"/>
        <w:rPr>
          <w:rFonts w:ascii="標楷體" w:eastAsia="標楷體" w:hAnsi="標楷體"/>
        </w:rPr>
      </w:pPr>
      <w:r w:rsidRPr="00911A9C">
        <w:rPr>
          <w:rFonts w:ascii="標楷體" w:eastAsia="標楷體" w:hAnsi="標楷體"/>
        </w:rPr>
        <w:t>2</w:t>
      </w:r>
      <w:r>
        <w:rPr>
          <w:rFonts w:ascii="標楷體" w:eastAsia="標楷體" w:hAnsi="標楷體" w:hint="eastAsia"/>
        </w:rPr>
        <w:t>.</w:t>
      </w:r>
      <w:r w:rsidRPr="003F136A">
        <w:rPr>
          <w:rFonts w:ascii="標楷體" w:eastAsia="標楷體" w:hAnsi="標楷體" w:hint="eastAsia"/>
        </w:rPr>
        <w:t>價</w:t>
      </w:r>
      <w:r w:rsidRPr="00123CE2">
        <w:rPr>
          <w:rFonts w:ascii="標楷體" w:eastAsia="標楷體" w:hAnsi="標楷體" w:hint="eastAsia"/>
        </w:rPr>
        <w:t>值澄清教學法：協助學生察覺自己和他人對性別議題的信念、情感和行為，以建立自己的價值觀，並願意在生活中實踐。例如：運用在「C2性別關係與互動」時，教師營造選擇的機會和議題，透過自由選擇問句、價值清單、等級排列法等設計，鼓勵學生廣泛而深入地思考當自己面對不同性別關係或互動處境時，若選擇不同的互動方法，會造成哪些不同的結果與感受。從建立自己的價值觀，並能理解他人的價值觀。</w:t>
      </w:r>
    </w:p>
    <w:p w:rsidR="00E759E8" w:rsidRPr="00911A9C" w:rsidRDefault="00E759E8" w:rsidP="00E759E8">
      <w:pPr>
        <w:adjustRightInd w:val="0"/>
        <w:snapToGrid w:val="0"/>
        <w:ind w:leftChars="150" w:left="600" w:hangingChars="100" w:hanging="240"/>
        <w:rPr>
          <w:rFonts w:ascii="標楷體" w:eastAsia="標楷體" w:hAnsi="標楷體"/>
        </w:rPr>
      </w:pPr>
      <w:r w:rsidRPr="00911A9C">
        <w:rPr>
          <w:rFonts w:ascii="標楷體" w:eastAsia="標楷體" w:hAnsi="標楷體"/>
        </w:rPr>
        <w:t>3</w:t>
      </w:r>
      <w:r>
        <w:rPr>
          <w:rFonts w:ascii="標楷體" w:eastAsia="標楷體" w:hAnsi="標楷體" w:hint="eastAsia"/>
        </w:rPr>
        <w:t>.</w:t>
      </w:r>
      <w:r w:rsidRPr="00123CE2">
        <w:rPr>
          <w:rFonts w:ascii="標楷體" w:eastAsia="標楷體" w:hAnsi="標楷體" w:hint="eastAsia"/>
        </w:rPr>
        <w:t>案例教學法：是一種以案例作為媒介來進行討論的教學方法，使學生能自由表達自己的想法，過程中教師扮演促進者的角色，鼓勵學生儘可能深入思考與討論，考慮不同面向的觀點，培養多元價值的概念，形成反省思考與行動決定。例如：運用於「B2科技、資訊與媒體的性別識讀」時，呈現新聞報導、影片素材或社群網路案例，引導學生思考並練習媒體識讀的方法，了解媒體的製造與影響，進而發展分析、評估或批判之能力</w:t>
      </w:r>
      <w:r w:rsidRPr="00911A9C">
        <w:rPr>
          <w:rFonts w:ascii="標楷體" w:eastAsia="標楷體" w:hAnsi="標楷體" w:hint="eastAsia"/>
        </w:rPr>
        <w:t>。</w:t>
      </w:r>
    </w:p>
    <w:p w:rsidR="00E759E8" w:rsidRPr="00911A9C" w:rsidRDefault="00E759E8" w:rsidP="00E759E8">
      <w:pPr>
        <w:adjustRightInd w:val="0"/>
        <w:snapToGrid w:val="0"/>
        <w:ind w:leftChars="150" w:left="600" w:hangingChars="100" w:hanging="240"/>
        <w:rPr>
          <w:rFonts w:ascii="標楷體" w:eastAsia="標楷體" w:hAnsi="標楷體"/>
        </w:rPr>
      </w:pPr>
      <w:r w:rsidRPr="00911A9C">
        <w:rPr>
          <w:rFonts w:ascii="標楷體" w:eastAsia="標楷體" w:hAnsi="標楷體"/>
        </w:rPr>
        <w:t>4</w:t>
      </w:r>
      <w:r>
        <w:rPr>
          <w:rFonts w:ascii="標楷體" w:eastAsia="標楷體" w:hAnsi="標楷體" w:hint="eastAsia"/>
        </w:rPr>
        <w:t>.</w:t>
      </w:r>
      <w:r w:rsidRPr="003F136A">
        <w:rPr>
          <w:rFonts w:ascii="標楷體" w:eastAsia="標楷體" w:hAnsi="標楷體"/>
        </w:rPr>
        <w:t>角色扮演法：</w:t>
      </w:r>
      <w:r w:rsidRPr="00123CE2">
        <w:rPr>
          <w:rFonts w:ascii="標楷體" w:eastAsia="標楷體" w:hAnsi="標楷體"/>
        </w:rPr>
        <w:t>可讓學生接觸他人情感、體會他人經驗、增進同理心，進而發展出接納與尊重的概念，例如：運用於「</w:t>
      </w:r>
      <w:r w:rsidRPr="00123CE2">
        <w:rPr>
          <w:rFonts w:ascii="標楷體" w:eastAsia="標楷體" w:hAnsi="標楷體" w:hint="eastAsia"/>
        </w:rPr>
        <w:t>A1性別氣質、性傾向與性別認同的多樣性」時，可透過演出多元性別取向者的親子溝通難題，體現其生命處境，讓學生了解接納與關懷的重要</w:t>
      </w:r>
      <w:r w:rsidRPr="00123CE2">
        <w:rPr>
          <w:rFonts w:ascii="標楷體" w:eastAsia="標楷體" w:hAnsi="標楷體"/>
        </w:rPr>
        <w:t>。運用於「</w:t>
      </w:r>
      <w:r w:rsidRPr="00123CE2">
        <w:rPr>
          <w:rFonts w:ascii="標楷體" w:eastAsia="標楷體" w:hAnsi="標楷體" w:hint="eastAsia"/>
        </w:rPr>
        <w:t>A3性騷擾、性侵害與性霸凌的防治</w:t>
      </w:r>
      <w:r w:rsidRPr="00123CE2">
        <w:rPr>
          <w:rFonts w:ascii="標楷體" w:eastAsia="標楷體" w:hAnsi="標楷體"/>
        </w:rPr>
        <w:t>」時，可透過演出受害者及其家屬的掙扎感受，培養推己及人的尊重概念</w:t>
      </w:r>
      <w:r w:rsidRPr="00911A9C">
        <w:rPr>
          <w:rFonts w:ascii="標楷體" w:eastAsia="標楷體" w:hAnsi="標楷體" w:hint="eastAsia"/>
        </w:rPr>
        <w:t>。</w:t>
      </w:r>
    </w:p>
    <w:p w:rsidR="00E759E8" w:rsidRPr="00911A9C" w:rsidRDefault="00E759E8" w:rsidP="00E759E8">
      <w:pPr>
        <w:adjustRightInd w:val="0"/>
        <w:snapToGrid w:val="0"/>
        <w:rPr>
          <w:rFonts w:ascii="標楷體" w:eastAsia="標楷體" w:hAnsi="標楷體"/>
          <w:b/>
        </w:rPr>
      </w:pPr>
      <w:r>
        <w:rPr>
          <w:rFonts w:ascii="標楷體" w:eastAsia="標楷體" w:hAnsi="標楷體" w:hint="eastAsia"/>
          <w:b/>
        </w:rPr>
        <w:t>三</w:t>
      </w:r>
      <w:r w:rsidRPr="00911A9C">
        <w:rPr>
          <w:rFonts w:ascii="標楷體" w:eastAsia="標楷體" w:hAnsi="標楷體" w:hint="eastAsia"/>
          <w:b/>
        </w:rPr>
        <w:t>、教學資源</w:t>
      </w:r>
    </w:p>
    <w:p w:rsidR="00E759E8" w:rsidRPr="00911A9C" w:rsidRDefault="00E759E8" w:rsidP="00E759E8">
      <w:pPr>
        <w:adjustRightInd w:val="0"/>
        <w:snapToGrid w:val="0"/>
        <w:ind w:firstLineChars="200" w:firstLine="480"/>
        <w:rPr>
          <w:rFonts w:ascii="標楷體" w:eastAsia="標楷體" w:hAnsi="標楷體"/>
        </w:rPr>
      </w:pPr>
      <w:r w:rsidRPr="00123CE2">
        <w:rPr>
          <w:rFonts w:ascii="標楷體" w:eastAsia="標楷體" w:hAnsi="標楷體" w:hint="eastAsia"/>
        </w:rPr>
        <w:lastRenderedPageBreak/>
        <w:t>為使性別平等教育持續深耕校園，政府單位應主動建置並鼓勵民間團體提供相關課程配套的教學資源與服務，以協助解決現場教師的教學困境，進而落實校園性別平等教育</w:t>
      </w:r>
      <w:r w:rsidRPr="00911A9C">
        <w:rPr>
          <w:rFonts w:ascii="標楷體" w:eastAsia="標楷體" w:hAnsi="標楷體" w:hint="eastAsia"/>
        </w:rPr>
        <w:t>。</w:t>
      </w:r>
    </w:p>
    <w:p w:rsidR="00E759E8" w:rsidRPr="00911A9C" w:rsidRDefault="00E759E8" w:rsidP="00E759E8">
      <w:pPr>
        <w:pStyle w:val="10"/>
        <w:adjustRightInd w:val="0"/>
        <w:snapToGrid w:val="0"/>
        <w:ind w:leftChars="0" w:left="720" w:hangingChars="300" w:hanging="720"/>
        <w:rPr>
          <w:rFonts w:ascii="標楷體" w:eastAsia="標楷體" w:hAnsi="標楷體"/>
        </w:rPr>
      </w:pPr>
      <w:r w:rsidRPr="00D143A7">
        <w:rPr>
          <w:rFonts w:ascii="標楷體" w:eastAsia="標楷體" w:hAnsi="標楷體" w:hint="eastAsia"/>
        </w:rPr>
        <w:t>（一）</w:t>
      </w:r>
      <w:r w:rsidRPr="003F136A">
        <w:rPr>
          <w:rFonts w:ascii="標楷體" w:eastAsia="標楷體" w:hAnsi="標楷體" w:hint="eastAsia"/>
        </w:rPr>
        <w:t>政府單位：</w:t>
      </w:r>
      <w:r w:rsidRPr="00123CE2">
        <w:rPr>
          <w:rFonts w:ascii="標楷體" w:eastAsia="標楷體" w:hAnsi="標楷體" w:hint="eastAsia"/>
        </w:rPr>
        <w:t>從中央到地方相關教育層級所提供的各項資源，皆可供教師參考使用；除此之外，如行政院</w:t>
      </w:r>
      <w:r w:rsidRPr="00123CE2">
        <w:rPr>
          <w:rFonts w:ascii="標楷體" w:eastAsia="標楷體" w:hAnsi="標楷體"/>
        </w:rPr>
        <w:t>性別平等處</w:t>
      </w:r>
      <w:r w:rsidRPr="00123CE2">
        <w:rPr>
          <w:rFonts w:ascii="標楷體" w:eastAsia="標楷體" w:hAnsi="標楷體" w:hint="eastAsia"/>
        </w:rPr>
        <w:t>、內政部、科技部、法務部、勞動部、文化部、</w:t>
      </w:r>
      <w:r w:rsidRPr="00123CE2">
        <w:rPr>
          <w:rFonts w:ascii="標楷體" w:eastAsia="標楷體" w:hAnsi="標楷體"/>
        </w:rPr>
        <w:t>衛生福利部</w:t>
      </w:r>
      <w:r w:rsidRPr="00123CE2">
        <w:rPr>
          <w:rFonts w:ascii="標楷體" w:eastAsia="標楷體" w:hAnsi="標楷體" w:hint="eastAsia"/>
        </w:rPr>
        <w:t>等，亦有相關性別議題的資源、資料、統計、研究</w:t>
      </w:r>
      <w:r w:rsidRPr="003F136A">
        <w:rPr>
          <w:rFonts w:ascii="標楷體" w:eastAsia="標楷體" w:hAnsi="標楷體" w:hint="eastAsia"/>
        </w:rPr>
        <w:t>等。</w:t>
      </w:r>
    </w:p>
    <w:p w:rsidR="00E759E8" w:rsidRPr="00911A9C" w:rsidRDefault="00E759E8" w:rsidP="00E759E8">
      <w:pPr>
        <w:pStyle w:val="10"/>
        <w:adjustRightInd w:val="0"/>
        <w:snapToGrid w:val="0"/>
        <w:ind w:leftChars="0" w:left="720" w:hangingChars="300" w:hanging="720"/>
        <w:rPr>
          <w:rFonts w:ascii="標楷體" w:eastAsia="標楷體" w:hAnsi="標楷體"/>
        </w:rPr>
      </w:pPr>
      <w:r w:rsidRPr="00D143A7">
        <w:rPr>
          <w:rFonts w:ascii="標楷體" w:eastAsia="標楷體" w:hAnsi="標楷體" w:hint="eastAsia"/>
        </w:rPr>
        <w:t>（</w:t>
      </w:r>
      <w:r>
        <w:rPr>
          <w:rFonts w:ascii="標楷體" w:eastAsia="標楷體" w:hAnsi="標楷體" w:hint="eastAsia"/>
        </w:rPr>
        <w:t>二</w:t>
      </w:r>
      <w:r w:rsidRPr="00D143A7">
        <w:rPr>
          <w:rFonts w:ascii="標楷體" w:eastAsia="標楷體" w:hAnsi="標楷體" w:hint="eastAsia"/>
        </w:rPr>
        <w:t>）</w:t>
      </w:r>
      <w:r w:rsidRPr="003F136A">
        <w:rPr>
          <w:rFonts w:ascii="標楷體" w:eastAsia="標楷體" w:hAnsi="標楷體" w:hint="eastAsia"/>
        </w:rPr>
        <w:t>民間團體：</w:t>
      </w:r>
      <w:r w:rsidRPr="00123CE2">
        <w:rPr>
          <w:rFonts w:ascii="標楷體" w:eastAsia="標楷體" w:hAnsi="標楷體" w:hint="eastAsia"/>
        </w:rPr>
        <w:t>部份民間團體積極投入性別議題的研究與實務，並長期協助校園性別平等教育課程的推動與宣導，例如：臺灣性別平等教育協會、勵馨基金會、臺灣性教育協會、婦女新知基金會、彭婉如文教基金會、婦女權益促進發展基金會、現代婦女基金會、臺灣女性學學會、</w:t>
      </w:r>
      <w:r w:rsidRPr="00123CE2">
        <w:rPr>
          <w:rFonts w:ascii="標楷體" w:eastAsia="標楷體" w:hAnsi="標楷體"/>
        </w:rPr>
        <w:t>台灣同志諮詢熱線協會</w:t>
      </w:r>
      <w:r w:rsidRPr="00123CE2">
        <w:rPr>
          <w:rFonts w:ascii="標楷體" w:eastAsia="標楷體" w:hAnsi="標楷體"/>
          <w:b/>
          <w:bCs/>
        </w:rPr>
        <w:t>、</w:t>
      </w:r>
      <w:r w:rsidRPr="00123CE2">
        <w:rPr>
          <w:rFonts w:ascii="標楷體" w:eastAsia="標楷體" w:hAnsi="標楷體"/>
        </w:rPr>
        <w:t>台灣性別不明關懷協會</w:t>
      </w:r>
      <w:r w:rsidRPr="00123CE2">
        <w:rPr>
          <w:rFonts w:ascii="標楷體" w:eastAsia="標楷體" w:hAnsi="標楷體" w:hint="eastAsia"/>
        </w:rPr>
        <w:t>等，經常性舉辦性別平等教育相關活動，進行多元性別與婦女權益之相關研究，並提供諮詢服</w:t>
      </w:r>
      <w:r w:rsidRPr="003F136A">
        <w:rPr>
          <w:rFonts w:ascii="標楷體" w:eastAsia="標楷體" w:hAnsi="標楷體" w:hint="eastAsia"/>
        </w:rPr>
        <w:t>務</w:t>
      </w:r>
      <w:r w:rsidRPr="00911A9C">
        <w:rPr>
          <w:rFonts w:ascii="標楷體" w:eastAsia="標楷體" w:hAnsi="標楷體" w:hint="eastAsia"/>
        </w:rPr>
        <w:t>。</w:t>
      </w:r>
    </w:p>
    <w:p w:rsidR="00E759E8" w:rsidRPr="00D143A7" w:rsidRDefault="00E759E8" w:rsidP="00E759E8">
      <w:pPr>
        <w:pStyle w:val="10"/>
        <w:adjustRightInd w:val="0"/>
        <w:snapToGrid w:val="0"/>
        <w:ind w:leftChars="0" w:left="720" w:hangingChars="300" w:hanging="720"/>
        <w:rPr>
          <w:rFonts w:ascii="標楷體" w:eastAsia="標楷體" w:hAnsi="標楷體"/>
        </w:rPr>
      </w:pPr>
      <w:r w:rsidRPr="00D143A7">
        <w:rPr>
          <w:rFonts w:ascii="標楷體" w:eastAsia="標楷體" w:hAnsi="標楷體" w:hint="eastAsia"/>
        </w:rPr>
        <w:t>（</w:t>
      </w:r>
      <w:r>
        <w:rPr>
          <w:rFonts w:ascii="標楷體" w:eastAsia="標楷體" w:hAnsi="標楷體" w:hint="eastAsia"/>
        </w:rPr>
        <w:t>三</w:t>
      </w:r>
      <w:r w:rsidRPr="00D143A7">
        <w:rPr>
          <w:rFonts w:ascii="標楷體" w:eastAsia="標楷體" w:hAnsi="標楷體" w:hint="eastAsia"/>
        </w:rPr>
        <w:t>）學校單位：</w:t>
      </w:r>
      <w:r w:rsidRPr="00123CE2">
        <w:rPr>
          <w:rFonts w:ascii="標楷體" w:eastAsia="標楷體" w:hAnsi="標楷體" w:hint="eastAsia"/>
        </w:rPr>
        <w:t>依據「性別平等教育法」第二章「學習環境與資源」第12條，學校應提供性別平等之學習環境，尊重及考量學生與教職員工之不同性別、性別特質、性別認同或性傾向，並建立安全之校園空間。「性別平等教育法施行細則」第9條則言明無性別偏見、安全、友善及公平分配等原則：一、空間配置。二、管理及保全。三、標示系統、求救系統及安全路線。四、盥洗設施及運動設施。五、照明及空間視覺穿透性。六、其他相關事項。當教師在校園中實施性別平等教育之時，學校應能提供對應上述的資源和措施，而非只承繼傳統父權角度的「男性環境」，方能進行整體配合，讓教師具有足夠的支持氛圍來平等對待各種性別特質的學生，包括針對個別需求的教育內涵、工作分派、互動方式等</w:t>
      </w:r>
      <w:r w:rsidRPr="00D143A7">
        <w:rPr>
          <w:rFonts w:ascii="標楷體" w:eastAsia="標楷體" w:hAnsi="標楷體" w:hint="eastAsia"/>
        </w:rPr>
        <w:t>。</w:t>
      </w:r>
    </w:p>
    <w:p w:rsidR="00E759E8" w:rsidRPr="00911A9C" w:rsidRDefault="00E759E8" w:rsidP="00E759E8">
      <w:pPr>
        <w:adjustRightInd w:val="0"/>
        <w:snapToGrid w:val="0"/>
        <w:rPr>
          <w:b/>
        </w:rPr>
      </w:pPr>
      <w:r>
        <w:rPr>
          <w:rFonts w:ascii="標楷體" w:eastAsia="標楷體" w:hAnsi="標楷體" w:hint="eastAsia"/>
          <w:b/>
        </w:rPr>
        <w:t>四</w:t>
      </w:r>
      <w:r w:rsidRPr="00911A9C">
        <w:rPr>
          <w:rFonts w:ascii="標楷體" w:eastAsia="標楷體" w:hAnsi="標楷體" w:hint="eastAsia"/>
          <w:b/>
        </w:rPr>
        <w:t>、學習評量</w:t>
      </w:r>
    </w:p>
    <w:p w:rsidR="00E759E8" w:rsidRPr="00911A9C" w:rsidRDefault="00E759E8" w:rsidP="00E759E8">
      <w:pPr>
        <w:adjustRightInd w:val="0"/>
        <w:snapToGrid w:val="0"/>
        <w:rPr>
          <w:rFonts w:ascii="標楷體" w:eastAsia="標楷體" w:hAnsi="標楷體"/>
        </w:rPr>
      </w:pPr>
      <w:r w:rsidRPr="00911A9C">
        <w:rPr>
          <w:rFonts w:ascii="標楷體" w:eastAsia="標楷體" w:hAnsi="標楷體"/>
        </w:rPr>
        <w:t xml:space="preserve">   </w:t>
      </w:r>
      <w:r w:rsidRPr="00123CE2">
        <w:rPr>
          <w:rFonts w:ascii="標楷體" w:eastAsia="標楷體" w:hAnsi="標楷體" w:hint="eastAsia"/>
        </w:rPr>
        <w:t>性別平等教育議題的教學屬於融入式教學，其課程、教學與評量理應是三者合一，且強調實作式檔案教學評量或真實評量。評量應貫穿整個學習過程，在教學的過程中持續進行，而非只著重總結性的評量</w:t>
      </w:r>
      <w:r w:rsidRPr="00911A9C">
        <w:rPr>
          <w:rFonts w:ascii="標楷體" w:eastAsia="標楷體" w:hAnsi="標楷體" w:hint="eastAsia"/>
        </w:rPr>
        <w:t>。</w:t>
      </w:r>
    </w:p>
    <w:p w:rsidR="00E759E8" w:rsidRPr="00911A9C" w:rsidRDefault="00E759E8" w:rsidP="00E759E8">
      <w:pPr>
        <w:adjustRightInd w:val="0"/>
        <w:snapToGrid w:val="0"/>
        <w:ind w:firstLineChars="200" w:firstLine="480"/>
        <w:rPr>
          <w:rFonts w:ascii="標楷體" w:eastAsia="標楷體" w:hAnsi="標楷體"/>
        </w:rPr>
      </w:pPr>
      <w:r w:rsidRPr="00123CE2">
        <w:rPr>
          <w:rFonts w:ascii="標楷體" w:eastAsia="標楷體" w:hAnsi="標楷體" w:hint="eastAsia"/>
        </w:rPr>
        <w:t>評量宜融入在領域的課程、教學與評量裡，無論形成性或總結性的評量結果，必須是以溝通、引導及支持學生的學習為前提來呈現。評量也應兼顧認知、情意、行為實踐等能力及素養的提升，惟應避免流於知識性或操作性的形式，而疏漏了更重要的情意性和行動性。性平議題的評量重點在於觀念與態度的導正，以及性別多元尊重與自我突破的實踐</w:t>
      </w:r>
      <w:r w:rsidRPr="00911A9C">
        <w:rPr>
          <w:rFonts w:ascii="標楷體" w:eastAsia="標楷體" w:hAnsi="標楷體" w:hint="eastAsia"/>
        </w:rPr>
        <w:t>。</w:t>
      </w:r>
    </w:p>
    <w:p w:rsidR="00E759E8" w:rsidRPr="00911A9C" w:rsidRDefault="00E759E8" w:rsidP="00E759E8">
      <w:pPr>
        <w:adjustRightInd w:val="0"/>
        <w:snapToGrid w:val="0"/>
        <w:ind w:firstLineChars="200" w:firstLine="480"/>
        <w:rPr>
          <w:rFonts w:ascii="標楷體" w:eastAsia="標楷體" w:hAnsi="標楷體"/>
        </w:rPr>
      </w:pPr>
      <w:r w:rsidRPr="00123CE2">
        <w:rPr>
          <w:rFonts w:ascii="標楷體" w:eastAsia="標楷體" w:hAnsi="標楷體" w:hint="eastAsia"/>
        </w:rPr>
        <w:t>質性的評量應融入領域建立評量基準與規準，其評量方式應把握多元評量的精神，包含非正式(口頭提問、小組或班級討論、教師觀察等)及正式(實作、學習檔案、回饋單、概念圖等)的評量。除了融合在領域的紙筆評量外，還可以採取口頭問答、書面報告、觀察、調查報告、討論發表等真實評量方式，並重視情意、態度層面的評量，可透過自然情境的觀察、互動溝通、隨機晤談、深度訪談、學生的學習日誌、學習者的省思、檔案評量等多元方式等了解學生的學習歷程之成效。學習評量不僅是在了解學生的學習結果，更是引導與順應個別學習差異之具體指標</w:t>
      </w:r>
      <w:r w:rsidRPr="00911A9C">
        <w:rPr>
          <w:rFonts w:ascii="標楷體" w:eastAsia="標楷體" w:hAnsi="標楷體" w:hint="eastAsia"/>
        </w:rPr>
        <w:t>。</w:t>
      </w:r>
    </w:p>
    <w:p w:rsidR="00E759E8" w:rsidRPr="00911A9C" w:rsidRDefault="00E759E8" w:rsidP="00E759E8">
      <w:pPr>
        <w:adjustRightInd w:val="0"/>
        <w:snapToGrid w:val="0"/>
        <w:ind w:firstLineChars="200" w:firstLine="480"/>
        <w:rPr>
          <w:rFonts w:ascii="標楷體" w:eastAsia="標楷體" w:hAnsi="標楷體"/>
        </w:rPr>
      </w:pPr>
      <w:r w:rsidRPr="00123CE2">
        <w:rPr>
          <w:rFonts w:ascii="標楷體" w:eastAsia="標楷體" w:hAnsi="標楷體" w:hint="eastAsia"/>
        </w:rPr>
        <w:t>性別平等教育的學習評量時應注意下列原</w:t>
      </w:r>
      <w:r w:rsidRPr="003F136A">
        <w:rPr>
          <w:rFonts w:ascii="標楷體" w:eastAsia="標楷體" w:hAnsi="標楷體" w:hint="eastAsia"/>
        </w:rPr>
        <w:t>則</w:t>
      </w:r>
      <w:r w:rsidRPr="00911A9C">
        <w:rPr>
          <w:rFonts w:ascii="標楷體" w:eastAsia="標楷體" w:hAnsi="標楷體" w:hint="eastAsia"/>
        </w:rPr>
        <w:t>：</w:t>
      </w:r>
    </w:p>
    <w:p w:rsidR="00E759E8" w:rsidRPr="00911A9C" w:rsidRDefault="00E759E8" w:rsidP="00E759E8">
      <w:pPr>
        <w:adjustRightInd w:val="0"/>
        <w:snapToGrid w:val="0"/>
        <w:rPr>
          <w:rFonts w:ascii="標楷體" w:eastAsia="標楷體" w:hAnsi="標楷體"/>
        </w:rPr>
      </w:pPr>
      <w:r w:rsidRPr="00D143A7">
        <w:rPr>
          <w:rFonts w:ascii="標楷體" w:eastAsia="標楷體" w:hAnsi="標楷體" w:hint="eastAsia"/>
        </w:rPr>
        <w:t>（</w:t>
      </w:r>
      <w:r>
        <w:rPr>
          <w:rFonts w:ascii="標楷體" w:eastAsia="標楷體" w:hAnsi="標楷體" w:hint="eastAsia"/>
        </w:rPr>
        <w:t>一</w:t>
      </w:r>
      <w:r w:rsidRPr="00D143A7">
        <w:rPr>
          <w:rFonts w:ascii="標楷體" w:eastAsia="標楷體" w:hAnsi="標楷體" w:hint="eastAsia"/>
        </w:rPr>
        <w:t>）</w:t>
      </w:r>
      <w:r w:rsidRPr="00911A9C">
        <w:rPr>
          <w:rFonts w:ascii="標楷體" w:eastAsia="標楷體" w:hAnsi="標楷體" w:hint="eastAsia"/>
        </w:rPr>
        <w:t>對教師而言：</w:t>
      </w:r>
      <w:r w:rsidRPr="00911A9C">
        <w:rPr>
          <w:rFonts w:ascii="標楷體" w:eastAsia="標楷體" w:hAnsi="標楷體"/>
        </w:rPr>
        <w:t xml:space="preserve"> </w:t>
      </w:r>
    </w:p>
    <w:p w:rsidR="00E759E8" w:rsidRPr="00911A9C" w:rsidRDefault="00E759E8" w:rsidP="00E759E8">
      <w:pPr>
        <w:adjustRightInd w:val="0"/>
        <w:snapToGrid w:val="0"/>
        <w:ind w:leftChars="150" w:left="600" w:hangingChars="100" w:hanging="240"/>
        <w:rPr>
          <w:rFonts w:ascii="標楷體" w:eastAsia="標楷體" w:hAnsi="標楷體"/>
        </w:rPr>
      </w:pPr>
      <w:r w:rsidRPr="00911A9C">
        <w:rPr>
          <w:rFonts w:ascii="標楷體" w:eastAsia="標楷體" w:hAnsi="標楷體"/>
        </w:rPr>
        <w:t>1</w:t>
      </w:r>
      <w:r>
        <w:rPr>
          <w:rFonts w:ascii="標楷體" w:eastAsia="標楷體" w:hAnsi="標楷體" w:hint="eastAsia"/>
        </w:rPr>
        <w:t>.</w:t>
      </w:r>
      <w:r w:rsidRPr="00123CE2">
        <w:rPr>
          <w:rFonts w:ascii="標楷體" w:eastAsia="標楷體" w:hAnsi="標楷體" w:hint="eastAsia"/>
        </w:rPr>
        <w:t>教師須能客觀評量，避免性別刻板印象的再製。</w:t>
      </w:r>
      <w:r w:rsidRPr="00911A9C">
        <w:rPr>
          <w:rFonts w:ascii="標楷體" w:eastAsia="標楷體" w:hAnsi="標楷體" w:hint="eastAsia"/>
        </w:rPr>
        <w:t>。</w:t>
      </w:r>
    </w:p>
    <w:p w:rsidR="00E759E8" w:rsidRPr="00911A9C" w:rsidRDefault="00E759E8" w:rsidP="00E759E8">
      <w:pPr>
        <w:adjustRightInd w:val="0"/>
        <w:snapToGrid w:val="0"/>
        <w:ind w:leftChars="150" w:left="600" w:hangingChars="100" w:hanging="240"/>
        <w:rPr>
          <w:rFonts w:ascii="標楷體" w:eastAsia="標楷體" w:hAnsi="標楷體"/>
        </w:rPr>
      </w:pPr>
      <w:r>
        <w:rPr>
          <w:rFonts w:ascii="標楷體" w:eastAsia="標楷體" w:hAnsi="標楷體" w:hint="eastAsia"/>
        </w:rPr>
        <w:t>2.</w:t>
      </w:r>
      <w:r w:rsidRPr="00123CE2">
        <w:rPr>
          <w:rFonts w:ascii="標楷體" w:eastAsia="標楷體" w:hAnsi="標楷體" w:hint="eastAsia"/>
        </w:rPr>
        <w:t>教師能夠根據學生的評量結果，診斷孩子在性別平等教育的迷思概念，進一步融入學習領域進行補救教學</w:t>
      </w:r>
      <w:r w:rsidRPr="00911A9C">
        <w:rPr>
          <w:rFonts w:ascii="標楷體" w:eastAsia="標楷體" w:hAnsi="標楷體" w:hint="eastAsia"/>
        </w:rPr>
        <w:t>。</w:t>
      </w:r>
    </w:p>
    <w:p w:rsidR="00E759E8" w:rsidRPr="00911A9C" w:rsidRDefault="00E759E8" w:rsidP="00E759E8">
      <w:pPr>
        <w:adjustRightInd w:val="0"/>
        <w:snapToGrid w:val="0"/>
        <w:ind w:leftChars="150" w:left="600" w:hangingChars="100" w:hanging="240"/>
        <w:rPr>
          <w:rFonts w:ascii="標楷體" w:eastAsia="標楷體" w:hAnsi="標楷體"/>
        </w:rPr>
      </w:pPr>
      <w:r>
        <w:rPr>
          <w:rFonts w:ascii="標楷體" w:eastAsia="標楷體" w:hAnsi="標楷體"/>
        </w:rPr>
        <w:t>3</w:t>
      </w:r>
      <w:r>
        <w:rPr>
          <w:rFonts w:ascii="標楷體" w:eastAsia="標楷體" w:hAnsi="標楷體" w:hint="eastAsia"/>
        </w:rPr>
        <w:t>.</w:t>
      </w:r>
      <w:r w:rsidRPr="00123CE2">
        <w:rPr>
          <w:rFonts w:ascii="標楷體" w:eastAsia="標楷體" w:hAnsi="標楷體" w:hint="eastAsia"/>
        </w:rPr>
        <w:t>教師能夠根據學生的評量結果，檢視並調整性別平等教育的課程目標與教學設計</w:t>
      </w:r>
      <w:r>
        <w:rPr>
          <w:rFonts w:ascii="標楷體" w:eastAsia="標楷體" w:hAnsi="標楷體" w:hint="eastAsia"/>
        </w:rPr>
        <w:t>。</w:t>
      </w:r>
    </w:p>
    <w:p w:rsidR="00E759E8" w:rsidRPr="00911A9C" w:rsidRDefault="00E759E8" w:rsidP="00E759E8">
      <w:pPr>
        <w:adjustRightInd w:val="0"/>
        <w:snapToGrid w:val="0"/>
        <w:ind w:leftChars="150" w:left="600" w:hangingChars="100" w:hanging="240"/>
        <w:rPr>
          <w:rFonts w:ascii="標楷體" w:eastAsia="標楷體" w:hAnsi="標楷體"/>
        </w:rPr>
      </w:pPr>
      <w:r w:rsidRPr="00911A9C">
        <w:rPr>
          <w:rFonts w:ascii="標楷體" w:eastAsia="標楷體" w:hAnsi="標楷體"/>
        </w:rPr>
        <w:t>4</w:t>
      </w:r>
      <w:r>
        <w:rPr>
          <w:rFonts w:ascii="標楷體" w:eastAsia="標楷體" w:hAnsi="標楷體" w:hint="eastAsia"/>
        </w:rPr>
        <w:t>.</w:t>
      </w:r>
      <w:r w:rsidRPr="00123CE2">
        <w:rPr>
          <w:rFonts w:ascii="標楷體" w:eastAsia="標楷體" w:hAnsi="標楷體" w:hint="eastAsia"/>
        </w:rPr>
        <w:t>教學過程中實施學習評量的成效，取決於適時、明確、持續不斷與反思性的學習回饋</w:t>
      </w:r>
      <w:r w:rsidRPr="00911A9C">
        <w:rPr>
          <w:rFonts w:ascii="標楷體" w:eastAsia="標楷體" w:hAnsi="標楷體" w:hint="eastAsia"/>
        </w:rPr>
        <w:t>。</w:t>
      </w:r>
    </w:p>
    <w:p w:rsidR="00E759E8" w:rsidRPr="00911A9C" w:rsidRDefault="00E759E8" w:rsidP="00E759E8">
      <w:pPr>
        <w:adjustRightInd w:val="0"/>
        <w:snapToGrid w:val="0"/>
        <w:rPr>
          <w:rFonts w:ascii="標楷體" w:eastAsia="標楷體" w:hAnsi="標楷體"/>
        </w:rPr>
      </w:pPr>
      <w:r w:rsidRPr="00D143A7">
        <w:rPr>
          <w:rFonts w:ascii="標楷體" w:eastAsia="標楷體" w:hAnsi="標楷體" w:hint="eastAsia"/>
        </w:rPr>
        <w:t>（</w:t>
      </w:r>
      <w:r>
        <w:rPr>
          <w:rFonts w:ascii="標楷體" w:eastAsia="標楷體" w:hAnsi="標楷體" w:hint="eastAsia"/>
        </w:rPr>
        <w:t>二</w:t>
      </w:r>
      <w:r w:rsidRPr="00D143A7">
        <w:rPr>
          <w:rFonts w:ascii="標楷體" w:eastAsia="標楷體" w:hAnsi="標楷體" w:hint="eastAsia"/>
        </w:rPr>
        <w:t>）</w:t>
      </w:r>
      <w:r w:rsidRPr="00911A9C">
        <w:rPr>
          <w:rFonts w:ascii="標楷體" w:eastAsia="標楷體" w:hAnsi="標楷體" w:hint="eastAsia"/>
        </w:rPr>
        <w:t>對學生而言</w:t>
      </w:r>
      <w:r w:rsidRPr="00911A9C">
        <w:rPr>
          <w:rFonts w:ascii="標楷體" w:eastAsia="標楷體" w:hAnsi="標楷體"/>
        </w:rPr>
        <w:t xml:space="preserve"> </w:t>
      </w:r>
    </w:p>
    <w:p w:rsidR="00E759E8" w:rsidRPr="00911A9C" w:rsidRDefault="00E759E8" w:rsidP="00E759E8">
      <w:pPr>
        <w:adjustRightInd w:val="0"/>
        <w:snapToGrid w:val="0"/>
        <w:ind w:leftChars="150" w:left="600" w:hangingChars="100" w:hanging="240"/>
        <w:rPr>
          <w:rFonts w:ascii="標楷體" w:eastAsia="標楷體" w:hAnsi="標楷體"/>
        </w:rPr>
      </w:pPr>
      <w:r>
        <w:rPr>
          <w:rFonts w:ascii="標楷體" w:eastAsia="標楷體" w:hAnsi="標楷體"/>
        </w:rPr>
        <w:t>1</w:t>
      </w:r>
      <w:r>
        <w:rPr>
          <w:rFonts w:ascii="標楷體" w:eastAsia="標楷體" w:hAnsi="標楷體" w:hint="eastAsia"/>
        </w:rPr>
        <w:t>.</w:t>
      </w:r>
      <w:r w:rsidRPr="00123CE2">
        <w:rPr>
          <w:rFonts w:ascii="標楷體" w:eastAsia="標楷體" w:hAnsi="標楷體" w:hint="eastAsia"/>
        </w:rPr>
        <w:t>學生能理解性別平等教育概念的評量基準與規準，引導其正確有效的學</w:t>
      </w:r>
      <w:r w:rsidRPr="003F136A">
        <w:rPr>
          <w:rFonts w:ascii="標楷體" w:eastAsia="標楷體" w:hAnsi="標楷體" w:hint="eastAsia"/>
        </w:rPr>
        <w:t>習</w:t>
      </w:r>
      <w:r w:rsidRPr="00911A9C">
        <w:rPr>
          <w:rFonts w:ascii="標楷體" w:eastAsia="標楷體" w:hAnsi="標楷體" w:hint="eastAsia"/>
        </w:rPr>
        <w:t>。</w:t>
      </w:r>
    </w:p>
    <w:p w:rsidR="00E759E8" w:rsidRPr="00911A9C" w:rsidRDefault="00E759E8" w:rsidP="00E759E8">
      <w:pPr>
        <w:adjustRightInd w:val="0"/>
        <w:snapToGrid w:val="0"/>
        <w:ind w:leftChars="150" w:left="600" w:hangingChars="100" w:hanging="240"/>
        <w:rPr>
          <w:rFonts w:ascii="標楷體" w:eastAsia="標楷體" w:hAnsi="標楷體"/>
        </w:rPr>
      </w:pPr>
      <w:r>
        <w:rPr>
          <w:rFonts w:ascii="標楷體" w:eastAsia="標楷體" w:hAnsi="標楷體"/>
        </w:rPr>
        <w:t>2</w:t>
      </w:r>
      <w:r>
        <w:rPr>
          <w:rFonts w:ascii="標楷體" w:eastAsia="標楷體" w:hAnsi="標楷體" w:hint="eastAsia"/>
        </w:rPr>
        <w:t>.</w:t>
      </w:r>
      <w:r w:rsidRPr="003F136A">
        <w:rPr>
          <w:rFonts w:ascii="標楷體" w:eastAsia="標楷體" w:hAnsi="標楷體" w:hint="eastAsia"/>
        </w:rPr>
        <w:t>學生</w:t>
      </w:r>
      <w:r w:rsidRPr="00123CE2">
        <w:rPr>
          <w:rFonts w:ascii="標楷體" w:eastAsia="標楷體" w:hAnsi="標楷體" w:hint="eastAsia"/>
        </w:rPr>
        <w:t>藉此理解自己的迷思概念，及未來應該朝何種方向學習及調整</w:t>
      </w:r>
      <w:r w:rsidRPr="00911A9C">
        <w:rPr>
          <w:rFonts w:ascii="標楷體" w:eastAsia="標楷體" w:hAnsi="標楷體" w:hint="eastAsia"/>
        </w:rPr>
        <w:t>。</w:t>
      </w:r>
    </w:p>
    <w:p w:rsidR="00E759E8" w:rsidRPr="00911A9C" w:rsidRDefault="00E759E8" w:rsidP="00E759E8">
      <w:pPr>
        <w:adjustRightInd w:val="0"/>
        <w:snapToGrid w:val="0"/>
        <w:ind w:leftChars="150" w:left="600" w:hangingChars="100" w:hanging="240"/>
        <w:rPr>
          <w:rFonts w:ascii="標楷體" w:eastAsia="標楷體" w:hAnsi="標楷體"/>
        </w:rPr>
      </w:pPr>
      <w:r>
        <w:rPr>
          <w:rFonts w:ascii="標楷體" w:eastAsia="標楷體" w:hAnsi="標楷體"/>
        </w:rPr>
        <w:t>3</w:t>
      </w:r>
      <w:r>
        <w:rPr>
          <w:rFonts w:ascii="標楷體" w:eastAsia="標楷體" w:hAnsi="標楷體" w:hint="eastAsia"/>
        </w:rPr>
        <w:t>.</w:t>
      </w:r>
      <w:r w:rsidRPr="003F136A">
        <w:rPr>
          <w:rFonts w:ascii="標楷體" w:eastAsia="標楷體" w:hAnsi="標楷體" w:hint="eastAsia"/>
        </w:rPr>
        <w:t>學生</w:t>
      </w:r>
      <w:r w:rsidRPr="00123CE2">
        <w:rPr>
          <w:rFonts w:ascii="標楷體" w:eastAsia="標楷體" w:hAnsi="標楷體" w:hint="eastAsia"/>
        </w:rPr>
        <w:t>可發展自我評估的能力，並為自己的學習負責</w:t>
      </w:r>
      <w:r w:rsidRPr="00911A9C">
        <w:rPr>
          <w:rFonts w:ascii="標楷體" w:eastAsia="標楷體" w:hAnsi="標楷體" w:hint="eastAsia"/>
        </w:rPr>
        <w:t>。</w:t>
      </w:r>
    </w:p>
    <w:p w:rsidR="00E759E8" w:rsidRDefault="00E759E8" w:rsidP="00E759E8">
      <w:pPr>
        <w:adjustRightInd w:val="0"/>
        <w:snapToGrid w:val="0"/>
        <w:ind w:leftChars="150" w:left="600" w:hangingChars="100" w:hanging="240"/>
        <w:rPr>
          <w:rFonts w:ascii="標楷體" w:eastAsia="標楷體" w:hAnsi="標楷體"/>
        </w:rPr>
      </w:pPr>
      <w:r>
        <w:rPr>
          <w:rFonts w:ascii="標楷體" w:eastAsia="標楷體" w:hAnsi="標楷體"/>
        </w:rPr>
        <w:t>4</w:t>
      </w:r>
      <w:r>
        <w:rPr>
          <w:rFonts w:ascii="標楷體" w:eastAsia="標楷體" w:hAnsi="標楷體" w:hint="eastAsia"/>
        </w:rPr>
        <w:t>.</w:t>
      </w:r>
      <w:r w:rsidRPr="003F136A">
        <w:rPr>
          <w:rFonts w:ascii="標楷體" w:eastAsia="標楷體" w:hAnsi="標楷體" w:hint="eastAsia"/>
        </w:rPr>
        <w:t>學</w:t>
      </w:r>
      <w:r w:rsidRPr="00123CE2">
        <w:rPr>
          <w:rFonts w:ascii="標楷體" w:eastAsia="標楷體" w:hAnsi="標楷體" w:hint="eastAsia"/>
        </w:rPr>
        <w:t>生應能從評量中獲得如何改善學習的建議</w:t>
      </w:r>
      <w:r w:rsidRPr="00911A9C">
        <w:rPr>
          <w:rFonts w:ascii="標楷體" w:eastAsia="標楷體" w:hAnsi="標楷體" w:hint="eastAsia"/>
        </w:rPr>
        <w:t>。</w:t>
      </w:r>
    </w:p>
    <w:sectPr w:rsidR="00E759E8" w:rsidSect="000306E1">
      <w:footerReference w:type="default" r:id="rId9"/>
      <w:pgSz w:w="11907" w:h="16840"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C86" w:rsidRDefault="00BB6C86" w:rsidP="00BE2915">
      <w:r>
        <w:separator/>
      </w:r>
    </w:p>
  </w:endnote>
  <w:endnote w:type="continuationSeparator" w:id="0">
    <w:p w:rsidR="00BB6C86" w:rsidRDefault="00BB6C86" w:rsidP="00BE2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標楷體i..">
    <w:altName w:val="新細明體"/>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C09" w:rsidRDefault="00756C09" w:rsidP="00896505">
    <w:pPr>
      <w:pStyle w:val="a3"/>
      <w:jc w:val="center"/>
    </w:pPr>
    <w:r>
      <w:rPr>
        <w:rStyle w:val="a5"/>
      </w:rPr>
      <w:fldChar w:fldCharType="begin"/>
    </w:r>
    <w:r>
      <w:rPr>
        <w:rStyle w:val="a5"/>
      </w:rPr>
      <w:instrText xml:space="preserve"> PAGE </w:instrText>
    </w:r>
    <w:r>
      <w:rPr>
        <w:rStyle w:val="a5"/>
      </w:rPr>
      <w:fldChar w:fldCharType="separate"/>
    </w:r>
    <w:r w:rsidR="001C7FEC">
      <w:rPr>
        <w:rStyle w:val="a5"/>
        <w:noProof/>
      </w:rPr>
      <w:t>11</w:t>
    </w:r>
    <w:r>
      <w:rPr>
        <w:rStyle w:val="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C86" w:rsidRDefault="00BB6C86" w:rsidP="00BE2915">
      <w:r>
        <w:separator/>
      </w:r>
    </w:p>
  </w:footnote>
  <w:footnote w:type="continuationSeparator" w:id="0">
    <w:p w:rsidR="00BB6C86" w:rsidRDefault="00BB6C86" w:rsidP="00BE2915">
      <w:r>
        <w:continuationSeparator/>
      </w:r>
    </w:p>
  </w:footnote>
  <w:footnote w:id="1">
    <w:p w:rsidR="00756C09" w:rsidRDefault="00756C09" w:rsidP="002406E6">
      <w:pPr>
        <w:pStyle w:val="a6"/>
        <w:ind w:left="142" w:hangingChars="71" w:hanging="142"/>
      </w:pPr>
      <w:r w:rsidRPr="00D83DD9">
        <w:rPr>
          <w:rStyle w:val="a8"/>
          <w:color w:val="000000"/>
        </w:rPr>
        <w:footnoteRef/>
      </w:r>
      <w:r w:rsidRPr="00D613B1">
        <w:rPr>
          <w:rFonts w:ascii="新細明體" w:hAnsi="新細明體" w:cs="新細明體" w:hint="eastAsia"/>
          <w:color w:val="000000"/>
          <w:sz w:val="18"/>
          <w:szCs w:val="18"/>
        </w:rPr>
        <w:t>國中小適合議題融入的</w:t>
      </w:r>
      <w:r w:rsidRPr="00D613B1">
        <w:rPr>
          <w:rFonts w:ascii="新細明體" w:hAnsi="新細明體" w:cs="新細明體" w:hint="eastAsia"/>
          <w:color w:val="000000"/>
          <w:kern w:val="0"/>
          <w:sz w:val="18"/>
          <w:szCs w:val="18"/>
        </w:rPr>
        <w:t>「</w:t>
      </w:r>
      <w:r w:rsidRPr="00D613B1">
        <w:rPr>
          <w:rFonts w:ascii="新細明體" w:hAnsi="新細明體" w:cs="新細明體" w:hint="eastAsia"/>
          <w:b/>
          <w:bCs/>
          <w:color w:val="000000"/>
          <w:kern w:val="0"/>
          <w:sz w:val="18"/>
          <w:szCs w:val="18"/>
        </w:rPr>
        <w:t>彈性學習</w:t>
      </w:r>
      <w:r w:rsidRPr="00D613B1">
        <w:rPr>
          <w:rFonts w:ascii="新細明體" w:hAnsi="新細明體" w:cs="新細明體" w:hint="eastAsia"/>
          <w:b/>
          <w:bCs/>
          <w:color w:val="000000"/>
          <w:sz w:val="18"/>
          <w:szCs w:val="18"/>
        </w:rPr>
        <w:t>課程</w:t>
      </w:r>
      <w:r w:rsidRPr="00D613B1">
        <w:rPr>
          <w:rFonts w:ascii="新細明體" w:hAnsi="新細明體" w:cs="新細明體" w:hint="eastAsia"/>
          <w:color w:val="000000"/>
          <w:sz w:val="18"/>
          <w:szCs w:val="18"/>
        </w:rPr>
        <w:t>」</w:t>
      </w:r>
      <w:r w:rsidRPr="00D613B1">
        <w:rPr>
          <w:rFonts w:ascii="新細明體" w:hAnsi="新細明體" w:cs="新細明體" w:hint="eastAsia"/>
          <w:color w:val="000000"/>
          <w:kern w:val="0"/>
          <w:sz w:val="18"/>
          <w:szCs w:val="18"/>
        </w:rPr>
        <w:t>包含主題</w:t>
      </w:r>
      <w:r w:rsidRPr="00D613B1">
        <w:rPr>
          <w:rFonts w:ascii="新細明體" w:hAnsi="新細明體" w:cs="新細明體"/>
          <w:color w:val="000000"/>
          <w:kern w:val="0"/>
          <w:sz w:val="18"/>
          <w:szCs w:val="18"/>
        </w:rPr>
        <w:t>/</w:t>
      </w:r>
      <w:r w:rsidRPr="00D613B1">
        <w:rPr>
          <w:rFonts w:ascii="新細明體" w:hAnsi="新細明體" w:cs="新細明體" w:hint="eastAsia"/>
          <w:color w:val="000000"/>
          <w:kern w:val="0"/>
          <w:sz w:val="18"/>
          <w:szCs w:val="18"/>
        </w:rPr>
        <w:t>專題</w:t>
      </w:r>
      <w:r w:rsidRPr="00D613B1">
        <w:rPr>
          <w:rFonts w:ascii="新細明體" w:hAnsi="新細明體" w:cs="新細明體"/>
          <w:color w:val="000000"/>
          <w:kern w:val="0"/>
          <w:sz w:val="18"/>
          <w:szCs w:val="18"/>
        </w:rPr>
        <w:t>/</w:t>
      </w:r>
      <w:r w:rsidRPr="00D613B1">
        <w:rPr>
          <w:rFonts w:ascii="新細明體" w:hAnsi="新細明體" w:cs="新細明體" w:hint="eastAsia"/>
          <w:color w:val="000000"/>
          <w:kern w:val="0"/>
          <w:sz w:val="18"/>
          <w:szCs w:val="18"/>
        </w:rPr>
        <w:t>議題探究課程、社團活動、技藝課程、特殊需求領域課程，以及本土語文</w:t>
      </w:r>
      <w:r w:rsidRPr="00D613B1">
        <w:rPr>
          <w:rFonts w:ascii="新細明體" w:hAnsi="新細明體" w:cs="新細明體"/>
          <w:color w:val="000000"/>
          <w:kern w:val="0"/>
          <w:sz w:val="18"/>
          <w:szCs w:val="18"/>
        </w:rPr>
        <w:t>/</w:t>
      </w:r>
      <w:r w:rsidRPr="00D613B1">
        <w:rPr>
          <w:rFonts w:ascii="新細明體" w:hAnsi="新細明體" w:cs="新細明體" w:hint="eastAsia"/>
          <w:color w:val="000000"/>
          <w:kern w:val="0"/>
          <w:sz w:val="18"/>
          <w:szCs w:val="18"/>
        </w:rPr>
        <w:t>新住民語文、服務學習、戶外教育、班際或校際交流、自治活動、班級輔導</w:t>
      </w:r>
      <w:r w:rsidRPr="00D613B1">
        <w:rPr>
          <w:rFonts w:ascii="新細明體" w:hAnsi="新細明體" w:cs="新細明體" w:hint="eastAsia"/>
          <w:color w:val="000000"/>
          <w:sz w:val="18"/>
          <w:szCs w:val="18"/>
        </w:rPr>
        <w:t>等。</w:t>
      </w:r>
    </w:p>
  </w:footnote>
  <w:footnote w:id="2">
    <w:p w:rsidR="00756C09" w:rsidRDefault="00756C09" w:rsidP="002406E6">
      <w:pPr>
        <w:pStyle w:val="a6"/>
        <w:ind w:left="128" w:hangingChars="71" w:hanging="128"/>
      </w:pPr>
      <w:r w:rsidRPr="00D613B1">
        <w:rPr>
          <w:rStyle w:val="a8"/>
          <w:color w:val="000000"/>
          <w:sz w:val="18"/>
          <w:szCs w:val="18"/>
        </w:rPr>
        <w:footnoteRef/>
      </w:r>
      <w:r w:rsidRPr="00D613B1">
        <w:rPr>
          <w:rFonts w:ascii="新細明體" w:hAnsi="新細明體" w:cs="新細明體" w:hint="eastAsia"/>
          <w:color w:val="000000"/>
          <w:sz w:val="18"/>
          <w:szCs w:val="18"/>
        </w:rPr>
        <w:t>高中的</w:t>
      </w:r>
      <w:r w:rsidRPr="00D613B1">
        <w:rPr>
          <w:rFonts w:ascii="新細明體" w:hAnsi="新細明體" w:cs="新細明體" w:hint="eastAsia"/>
          <w:color w:val="000000"/>
          <w:kern w:val="0"/>
          <w:sz w:val="18"/>
          <w:szCs w:val="18"/>
        </w:rPr>
        <w:t>「</w:t>
      </w:r>
      <w:r w:rsidRPr="00D613B1">
        <w:rPr>
          <w:rFonts w:ascii="新細明體" w:hAnsi="新細明體" w:cs="新細明體" w:hint="eastAsia"/>
          <w:b/>
          <w:bCs/>
          <w:color w:val="000000"/>
          <w:kern w:val="0"/>
          <w:sz w:val="18"/>
          <w:szCs w:val="18"/>
        </w:rPr>
        <w:t>團體活動時間</w:t>
      </w:r>
      <w:r w:rsidRPr="00D613B1">
        <w:rPr>
          <w:rFonts w:ascii="新細明體" w:hAnsi="新細明體" w:cs="新細明體" w:hint="eastAsia"/>
          <w:color w:val="000000"/>
          <w:kern w:val="0"/>
          <w:sz w:val="18"/>
          <w:szCs w:val="18"/>
        </w:rPr>
        <w:t>」包括班級活動、社團活動、學生自治活動、學生服務學習活動、週會或講座等，均可</w:t>
      </w:r>
      <w:r w:rsidRPr="00D613B1">
        <w:rPr>
          <w:rFonts w:ascii="新細明體" w:hAnsi="新細明體" w:cs="新細明體" w:hint="eastAsia"/>
          <w:color w:val="000000"/>
          <w:sz w:val="18"/>
          <w:szCs w:val="18"/>
        </w:rPr>
        <w:t>進行議題融入。高中適合議題融入的</w:t>
      </w:r>
      <w:r w:rsidRPr="00D613B1">
        <w:rPr>
          <w:rFonts w:ascii="新細明體" w:hAnsi="新細明體" w:cs="新細明體" w:hint="eastAsia"/>
          <w:color w:val="000000"/>
          <w:kern w:val="0"/>
          <w:sz w:val="18"/>
          <w:szCs w:val="18"/>
        </w:rPr>
        <w:t>「</w:t>
      </w:r>
      <w:r w:rsidRPr="00D613B1">
        <w:rPr>
          <w:rFonts w:ascii="新細明體" w:hAnsi="新細明體" w:cs="新細明體" w:hint="eastAsia"/>
          <w:b/>
          <w:bCs/>
          <w:color w:val="000000"/>
          <w:kern w:val="0"/>
          <w:sz w:val="18"/>
          <w:szCs w:val="18"/>
        </w:rPr>
        <w:t>彈性學習時間</w:t>
      </w:r>
      <w:r w:rsidRPr="00D613B1">
        <w:rPr>
          <w:rFonts w:ascii="新細明體" w:hAnsi="新細明體" w:cs="新細明體" w:hint="eastAsia"/>
          <w:color w:val="000000"/>
          <w:kern w:val="0"/>
          <w:sz w:val="18"/>
          <w:szCs w:val="18"/>
        </w:rPr>
        <w:t>」包括選手培訓、充實（增廣）</w:t>
      </w:r>
      <w:r w:rsidRPr="00D613B1">
        <w:rPr>
          <w:rFonts w:ascii="新細明體" w:hAnsi="新細明體" w:cs="新細明體"/>
          <w:color w:val="000000"/>
          <w:kern w:val="0"/>
          <w:sz w:val="18"/>
          <w:szCs w:val="18"/>
        </w:rPr>
        <w:t>/</w:t>
      </w:r>
      <w:r w:rsidRPr="00D613B1">
        <w:rPr>
          <w:rFonts w:ascii="新細明體" w:hAnsi="新細明體" w:cs="新細明體" w:hint="eastAsia"/>
          <w:color w:val="000000"/>
          <w:kern w:val="0"/>
          <w:sz w:val="18"/>
          <w:szCs w:val="18"/>
        </w:rPr>
        <w:t>補強性</w:t>
      </w:r>
      <w:r w:rsidRPr="00D83DD9">
        <w:rPr>
          <w:rFonts w:ascii="新細明體" w:hAnsi="新細明體" w:cs="新細明體" w:hint="eastAsia"/>
          <w:color w:val="000000"/>
          <w:kern w:val="0"/>
        </w:rPr>
        <w:t>課程及學校特色活動。</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13C28"/>
    <w:multiLevelType w:val="hybridMultilevel"/>
    <w:tmpl w:val="0E5077C4"/>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
    <w:nsid w:val="230A0015"/>
    <w:multiLevelType w:val="hybridMultilevel"/>
    <w:tmpl w:val="593A7692"/>
    <w:lvl w:ilvl="0" w:tplc="04090015">
      <w:start w:val="1"/>
      <w:numFmt w:val="taiwaneseCountingThousand"/>
      <w:lvlText w:val="%1、"/>
      <w:lvlJc w:val="left"/>
      <w:pPr>
        <w:ind w:left="480" w:hanging="48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
    <w:nsid w:val="45976740"/>
    <w:multiLevelType w:val="hybridMultilevel"/>
    <w:tmpl w:val="AAE0E76E"/>
    <w:lvl w:ilvl="0" w:tplc="04090005">
      <w:start w:val="1"/>
      <w:numFmt w:val="bullet"/>
      <w:lvlText w:val=""/>
      <w:lvlJc w:val="left"/>
      <w:pPr>
        <w:ind w:left="525" w:hanging="480"/>
      </w:pPr>
      <w:rPr>
        <w:rFonts w:ascii="Wingdings" w:hAnsi="Wingdings" w:hint="default"/>
      </w:rPr>
    </w:lvl>
    <w:lvl w:ilvl="1" w:tplc="04090003" w:tentative="1">
      <w:start w:val="1"/>
      <w:numFmt w:val="bullet"/>
      <w:lvlText w:val=""/>
      <w:lvlJc w:val="left"/>
      <w:pPr>
        <w:ind w:left="1005" w:hanging="480"/>
      </w:pPr>
      <w:rPr>
        <w:rFonts w:ascii="Wingdings" w:hAnsi="Wingdings" w:hint="default"/>
      </w:rPr>
    </w:lvl>
    <w:lvl w:ilvl="2" w:tplc="04090005" w:tentative="1">
      <w:start w:val="1"/>
      <w:numFmt w:val="bullet"/>
      <w:lvlText w:val=""/>
      <w:lvlJc w:val="left"/>
      <w:pPr>
        <w:ind w:left="1485" w:hanging="480"/>
      </w:pPr>
      <w:rPr>
        <w:rFonts w:ascii="Wingdings" w:hAnsi="Wingdings" w:hint="default"/>
      </w:rPr>
    </w:lvl>
    <w:lvl w:ilvl="3" w:tplc="04090001" w:tentative="1">
      <w:start w:val="1"/>
      <w:numFmt w:val="bullet"/>
      <w:lvlText w:val=""/>
      <w:lvlJc w:val="left"/>
      <w:pPr>
        <w:ind w:left="1965" w:hanging="480"/>
      </w:pPr>
      <w:rPr>
        <w:rFonts w:ascii="Wingdings" w:hAnsi="Wingdings" w:hint="default"/>
      </w:rPr>
    </w:lvl>
    <w:lvl w:ilvl="4" w:tplc="04090003" w:tentative="1">
      <w:start w:val="1"/>
      <w:numFmt w:val="bullet"/>
      <w:lvlText w:val=""/>
      <w:lvlJc w:val="left"/>
      <w:pPr>
        <w:ind w:left="2445" w:hanging="480"/>
      </w:pPr>
      <w:rPr>
        <w:rFonts w:ascii="Wingdings" w:hAnsi="Wingdings" w:hint="default"/>
      </w:rPr>
    </w:lvl>
    <w:lvl w:ilvl="5" w:tplc="04090005" w:tentative="1">
      <w:start w:val="1"/>
      <w:numFmt w:val="bullet"/>
      <w:lvlText w:val=""/>
      <w:lvlJc w:val="left"/>
      <w:pPr>
        <w:ind w:left="2925" w:hanging="480"/>
      </w:pPr>
      <w:rPr>
        <w:rFonts w:ascii="Wingdings" w:hAnsi="Wingdings" w:hint="default"/>
      </w:rPr>
    </w:lvl>
    <w:lvl w:ilvl="6" w:tplc="04090001" w:tentative="1">
      <w:start w:val="1"/>
      <w:numFmt w:val="bullet"/>
      <w:lvlText w:val=""/>
      <w:lvlJc w:val="left"/>
      <w:pPr>
        <w:ind w:left="3405" w:hanging="480"/>
      </w:pPr>
      <w:rPr>
        <w:rFonts w:ascii="Wingdings" w:hAnsi="Wingdings" w:hint="default"/>
      </w:rPr>
    </w:lvl>
    <w:lvl w:ilvl="7" w:tplc="04090003" w:tentative="1">
      <w:start w:val="1"/>
      <w:numFmt w:val="bullet"/>
      <w:lvlText w:val=""/>
      <w:lvlJc w:val="left"/>
      <w:pPr>
        <w:ind w:left="3885" w:hanging="480"/>
      </w:pPr>
      <w:rPr>
        <w:rFonts w:ascii="Wingdings" w:hAnsi="Wingdings" w:hint="default"/>
      </w:rPr>
    </w:lvl>
    <w:lvl w:ilvl="8" w:tplc="04090005" w:tentative="1">
      <w:start w:val="1"/>
      <w:numFmt w:val="bullet"/>
      <w:lvlText w:val=""/>
      <w:lvlJc w:val="left"/>
      <w:pPr>
        <w:ind w:left="4365" w:hanging="480"/>
      </w:pPr>
      <w:rPr>
        <w:rFonts w:ascii="Wingdings" w:hAnsi="Wingdings" w:hint="default"/>
      </w:rPr>
    </w:lvl>
  </w:abstractNum>
  <w:abstractNum w:abstractNumId="3">
    <w:nsid w:val="7B49606A"/>
    <w:multiLevelType w:val="hybridMultilevel"/>
    <w:tmpl w:val="18F4AF2E"/>
    <w:lvl w:ilvl="0" w:tplc="C7606B0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7C9C4F5E"/>
    <w:multiLevelType w:val="hybridMultilevel"/>
    <w:tmpl w:val="C63A2356"/>
    <w:lvl w:ilvl="0" w:tplc="6152100A">
      <w:start w:val="1"/>
      <w:numFmt w:val="taiwaneseCountingThousand"/>
      <w:lvlText w:val="(%1)"/>
      <w:lvlJc w:val="left"/>
      <w:pPr>
        <w:ind w:left="450" w:hanging="45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915"/>
    <w:rsid w:val="00027077"/>
    <w:rsid w:val="000306E1"/>
    <w:rsid w:val="000C3123"/>
    <w:rsid w:val="00114E70"/>
    <w:rsid w:val="001203D1"/>
    <w:rsid w:val="0017235D"/>
    <w:rsid w:val="00185BDA"/>
    <w:rsid w:val="001C7FEC"/>
    <w:rsid w:val="00201435"/>
    <w:rsid w:val="0020513D"/>
    <w:rsid w:val="0023703F"/>
    <w:rsid w:val="002406E6"/>
    <w:rsid w:val="002E71C2"/>
    <w:rsid w:val="00300E11"/>
    <w:rsid w:val="00372D15"/>
    <w:rsid w:val="003914BA"/>
    <w:rsid w:val="003B7434"/>
    <w:rsid w:val="003F6394"/>
    <w:rsid w:val="00436810"/>
    <w:rsid w:val="004535E8"/>
    <w:rsid w:val="004F4F64"/>
    <w:rsid w:val="00686204"/>
    <w:rsid w:val="007219D7"/>
    <w:rsid w:val="00732BC5"/>
    <w:rsid w:val="007551DC"/>
    <w:rsid w:val="00756C09"/>
    <w:rsid w:val="0084623F"/>
    <w:rsid w:val="00896505"/>
    <w:rsid w:val="00905BD7"/>
    <w:rsid w:val="00951099"/>
    <w:rsid w:val="009D1730"/>
    <w:rsid w:val="00A75DBB"/>
    <w:rsid w:val="00B902DB"/>
    <w:rsid w:val="00BA4D6B"/>
    <w:rsid w:val="00BA6110"/>
    <w:rsid w:val="00BB6C86"/>
    <w:rsid w:val="00BE2915"/>
    <w:rsid w:val="00C60763"/>
    <w:rsid w:val="00C8064B"/>
    <w:rsid w:val="00D60849"/>
    <w:rsid w:val="00D613B1"/>
    <w:rsid w:val="00D83DD9"/>
    <w:rsid w:val="00DA5877"/>
    <w:rsid w:val="00E360AE"/>
    <w:rsid w:val="00E50442"/>
    <w:rsid w:val="00E759E8"/>
    <w:rsid w:val="00EE3C20"/>
    <w:rsid w:val="00F0369A"/>
    <w:rsid w:val="00FE6B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footer" w:locked="1"/>
    <w:lsdException w:name="caption" w:locked="1" w:semiHidden="1" w:unhideWhenUsed="1" w:qFormat="1"/>
    <w:lsdException w:name="footnote reference" w:locked="1"/>
    <w:lsdException w:name="page number" w:locked="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5109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E2915"/>
    <w:pPr>
      <w:tabs>
        <w:tab w:val="center" w:pos="4153"/>
        <w:tab w:val="right" w:pos="8306"/>
      </w:tabs>
      <w:snapToGrid w:val="0"/>
    </w:pPr>
    <w:rPr>
      <w:rFonts w:ascii="Times New Roman" w:hAnsi="Times New Roman"/>
      <w:sz w:val="20"/>
      <w:szCs w:val="20"/>
    </w:rPr>
  </w:style>
  <w:style w:type="character" w:customStyle="1" w:styleId="a4">
    <w:name w:val="頁尾 字元"/>
    <w:link w:val="a3"/>
    <w:locked/>
    <w:rsid w:val="00BE2915"/>
    <w:rPr>
      <w:rFonts w:ascii="Times New Roman" w:eastAsia="新細明體" w:hAnsi="Times New Roman" w:cs="Times New Roman"/>
      <w:sz w:val="20"/>
      <w:szCs w:val="20"/>
    </w:rPr>
  </w:style>
  <w:style w:type="character" w:styleId="a5">
    <w:name w:val="page number"/>
    <w:rsid w:val="00BE2915"/>
    <w:rPr>
      <w:rFonts w:cs="Times New Roman"/>
    </w:rPr>
  </w:style>
  <w:style w:type="paragraph" w:styleId="a6">
    <w:name w:val="footnote text"/>
    <w:basedOn w:val="a"/>
    <w:link w:val="a7"/>
    <w:semiHidden/>
    <w:rsid w:val="00BE2915"/>
    <w:pPr>
      <w:snapToGrid w:val="0"/>
    </w:pPr>
    <w:rPr>
      <w:rFonts w:ascii="Times New Roman" w:hAnsi="Times New Roman"/>
      <w:sz w:val="20"/>
      <w:szCs w:val="20"/>
    </w:rPr>
  </w:style>
  <w:style w:type="character" w:customStyle="1" w:styleId="a7">
    <w:name w:val="註腳文字 字元"/>
    <w:link w:val="a6"/>
    <w:semiHidden/>
    <w:locked/>
    <w:rsid w:val="00BE2915"/>
    <w:rPr>
      <w:rFonts w:ascii="Times New Roman" w:eastAsia="新細明體" w:hAnsi="Times New Roman" w:cs="Times New Roman"/>
      <w:sz w:val="20"/>
      <w:szCs w:val="20"/>
    </w:rPr>
  </w:style>
  <w:style w:type="character" w:styleId="a8">
    <w:name w:val="footnote reference"/>
    <w:semiHidden/>
    <w:rsid w:val="00BE2915"/>
    <w:rPr>
      <w:rFonts w:cs="Times New Roman"/>
      <w:vertAlign w:val="superscript"/>
    </w:rPr>
  </w:style>
  <w:style w:type="paragraph" w:styleId="a9">
    <w:name w:val="header"/>
    <w:basedOn w:val="a"/>
    <w:link w:val="aa"/>
    <w:semiHidden/>
    <w:rsid w:val="003914BA"/>
    <w:pPr>
      <w:tabs>
        <w:tab w:val="center" w:pos="4153"/>
        <w:tab w:val="right" w:pos="8306"/>
      </w:tabs>
      <w:snapToGrid w:val="0"/>
    </w:pPr>
    <w:rPr>
      <w:sz w:val="20"/>
      <w:szCs w:val="20"/>
    </w:rPr>
  </w:style>
  <w:style w:type="character" w:customStyle="1" w:styleId="aa">
    <w:name w:val="頁首 字元"/>
    <w:link w:val="a9"/>
    <w:semiHidden/>
    <w:locked/>
    <w:rsid w:val="003914BA"/>
    <w:rPr>
      <w:rFonts w:cs="Times New Roman"/>
      <w:sz w:val="20"/>
      <w:szCs w:val="20"/>
    </w:rPr>
  </w:style>
  <w:style w:type="paragraph" w:styleId="ab">
    <w:name w:val="Balloon Text"/>
    <w:basedOn w:val="a"/>
    <w:link w:val="ac"/>
    <w:semiHidden/>
    <w:rsid w:val="003914BA"/>
    <w:rPr>
      <w:rFonts w:ascii="Cambria" w:hAnsi="Cambria"/>
      <w:sz w:val="18"/>
      <w:szCs w:val="18"/>
    </w:rPr>
  </w:style>
  <w:style w:type="character" w:customStyle="1" w:styleId="ac">
    <w:name w:val="註解方塊文字 字元"/>
    <w:link w:val="ab"/>
    <w:semiHidden/>
    <w:locked/>
    <w:rsid w:val="003914BA"/>
    <w:rPr>
      <w:rFonts w:ascii="Cambria" w:eastAsia="新細明體" w:hAnsi="Cambria" w:cs="Times New Roman"/>
      <w:sz w:val="18"/>
      <w:szCs w:val="18"/>
    </w:rPr>
  </w:style>
  <w:style w:type="paragraph" w:styleId="ad">
    <w:name w:val="Document Map"/>
    <w:basedOn w:val="a"/>
    <w:link w:val="ae"/>
    <w:rsid w:val="00732BC5"/>
    <w:rPr>
      <w:rFonts w:ascii="新細明體"/>
      <w:sz w:val="18"/>
      <w:szCs w:val="18"/>
    </w:rPr>
  </w:style>
  <w:style w:type="character" w:customStyle="1" w:styleId="ae">
    <w:name w:val="文件引導模式 字元"/>
    <w:link w:val="ad"/>
    <w:rsid w:val="00732BC5"/>
    <w:rPr>
      <w:rFonts w:ascii="新細明體"/>
      <w:kern w:val="2"/>
      <w:sz w:val="18"/>
      <w:szCs w:val="18"/>
    </w:rPr>
  </w:style>
  <w:style w:type="paragraph" w:customStyle="1" w:styleId="1">
    <w:name w:val="樣式1"/>
    <w:basedOn w:val="a"/>
    <w:autoRedefine/>
    <w:rsid w:val="00E759E8"/>
    <w:pPr>
      <w:jc w:val="center"/>
    </w:pPr>
    <w:rPr>
      <w:rFonts w:ascii="Times New Roman" w:eastAsia="標楷體" w:hAnsi="Times New Roman"/>
      <w:b/>
      <w:szCs w:val="24"/>
    </w:rPr>
  </w:style>
  <w:style w:type="paragraph" w:customStyle="1" w:styleId="af">
    <w:name w:val="圖"/>
    <w:basedOn w:val="a"/>
    <w:next w:val="af0"/>
    <w:rsid w:val="00E759E8"/>
    <w:pPr>
      <w:jc w:val="center"/>
    </w:pPr>
    <w:rPr>
      <w:rFonts w:ascii="Times New Roman" w:eastAsia="標楷體" w:hAnsi="Times New Roman"/>
      <w:b/>
      <w:szCs w:val="24"/>
    </w:rPr>
  </w:style>
  <w:style w:type="paragraph" w:styleId="af0">
    <w:name w:val="table of figures"/>
    <w:basedOn w:val="a"/>
    <w:next w:val="a"/>
    <w:rsid w:val="00E759E8"/>
    <w:pPr>
      <w:ind w:leftChars="400" w:left="400" w:hangingChars="200" w:hanging="200"/>
    </w:pPr>
    <w:rPr>
      <w:rFonts w:ascii="Times New Roman" w:hAnsi="Times New Roman"/>
      <w:szCs w:val="24"/>
    </w:rPr>
  </w:style>
  <w:style w:type="table" w:styleId="af1">
    <w:name w:val="Table Grid"/>
    <w:basedOn w:val="a1"/>
    <w:locked/>
    <w:rsid w:val="00E759E8"/>
    <w:pPr>
      <w:widowControl w:val="0"/>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759E8"/>
    <w:pPr>
      <w:widowControl w:val="0"/>
      <w:autoSpaceDE w:val="0"/>
      <w:autoSpaceDN w:val="0"/>
      <w:adjustRightInd w:val="0"/>
    </w:pPr>
    <w:rPr>
      <w:rFonts w:ascii="標楷體i.." w:eastAsia="標楷體i.." w:cs="標楷體i.."/>
      <w:color w:val="000000"/>
      <w:sz w:val="24"/>
      <w:szCs w:val="24"/>
    </w:rPr>
  </w:style>
  <w:style w:type="paragraph" w:styleId="af2">
    <w:name w:val="List Paragraph"/>
    <w:basedOn w:val="a"/>
    <w:link w:val="af3"/>
    <w:qFormat/>
    <w:rsid w:val="00E759E8"/>
    <w:pPr>
      <w:ind w:leftChars="200" w:left="480"/>
    </w:pPr>
    <w:rPr>
      <w:lang w:val="x-none" w:eastAsia="x-none"/>
    </w:rPr>
  </w:style>
  <w:style w:type="character" w:customStyle="1" w:styleId="af3">
    <w:name w:val="清單段落 字元"/>
    <w:link w:val="af2"/>
    <w:locked/>
    <w:rsid w:val="00E759E8"/>
    <w:rPr>
      <w:kern w:val="2"/>
      <w:sz w:val="24"/>
      <w:szCs w:val="22"/>
    </w:rPr>
  </w:style>
  <w:style w:type="paragraph" w:customStyle="1" w:styleId="10">
    <w:name w:val="清單段落1"/>
    <w:basedOn w:val="a"/>
    <w:link w:val="ListParagraphChar"/>
    <w:qFormat/>
    <w:rsid w:val="00E759E8"/>
    <w:pPr>
      <w:ind w:leftChars="200" w:left="480"/>
    </w:pPr>
    <w:rPr>
      <w:rFonts w:ascii="Times New Roman" w:hAnsi="Times New Roman"/>
      <w:szCs w:val="24"/>
      <w:lang w:val="x-none" w:eastAsia="x-none"/>
    </w:rPr>
  </w:style>
  <w:style w:type="character" w:customStyle="1" w:styleId="ListParagraphChar">
    <w:name w:val="List Paragraph Char"/>
    <w:link w:val="10"/>
    <w:locked/>
    <w:rsid w:val="00E759E8"/>
    <w:rPr>
      <w:rFonts w:ascii="Times New Roman" w:hAnsi="Times New Roman"/>
      <w:kern w:val="2"/>
      <w:sz w:val="24"/>
      <w:szCs w:val="24"/>
    </w:rPr>
  </w:style>
  <w:style w:type="paragraph" w:styleId="af4">
    <w:name w:val="No Spacing"/>
    <w:qFormat/>
    <w:rsid w:val="00E759E8"/>
    <w:pPr>
      <w:widowControl w:val="0"/>
    </w:pPr>
    <w:rPr>
      <w:rFonts w:ascii="Times New Roman" w:hAnsi="Times New Roman"/>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footer" w:locked="1"/>
    <w:lsdException w:name="caption" w:locked="1" w:semiHidden="1" w:unhideWhenUsed="1" w:qFormat="1"/>
    <w:lsdException w:name="footnote reference" w:locked="1"/>
    <w:lsdException w:name="page number" w:locked="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5109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E2915"/>
    <w:pPr>
      <w:tabs>
        <w:tab w:val="center" w:pos="4153"/>
        <w:tab w:val="right" w:pos="8306"/>
      </w:tabs>
      <w:snapToGrid w:val="0"/>
    </w:pPr>
    <w:rPr>
      <w:rFonts w:ascii="Times New Roman" w:hAnsi="Times New Roman"/>
      <w:sz w:val="20"/>
      <w:szCs w:val="20"/>
    </w:rPr>
  </w:style>
  <w:style w:type="character" w:customStyle="1" w:styleId="a4">
    <w:name w:val="頁尾 字元"/>
    <w:link w:val="a3"/>
    <w:locked/>
    <w:rsid w:val="00BE2915"/>
    <w:rPr>
      <w:rFonts w:ascii="Times New Roman" w:eastAsia="新細明體" w:hAnsi="Times New Roman" w:cs="Times New Roman"/>
      <w:sz w:val="20"/>
      <w:szCs w:val="20"/>
    </w:rPr>
  </w:style>
  <w:style w:type="character" w:styleId="a5">
    <w:name w:val="page number"/>
    <w:rsid w:val="00BE2915"/>
    <w:rPr>
      <w:rFonts w:cs="Times New Roman"/>
    </w:rPr>
  </w:style>
  <w:style w:type="paragraph" w:styleId="a6">
    <w:name w:val="footnote text"/>
    <w:basedOn w:val="a"/>
    <w:link w:val="a7"/>
    <w:semiHidden/>
    <w:rsid w:val="00BE2915"/>
    <w:pPr>
      <w:snapToGrid w:val="0"/>
    </w:pPr>
    <w:rPr>
      <w:rFonts w:ascii="Times New Roman" w:hAnsi="Times New Roman"/>
      <w:sz w:val="20"/>
      <w:szCs w:val="20"/>
    </w:rPr>
  </w:style>
  <w:style w:type="character" w:customStyle="1" w:styleId="a7">
    <w:name w:val="註腳文字 字元"/>
    <w:link w:val="a6"/>
    <w:semiHidden/>
    <w:locked/>
    <w:rsid w:val="00BE2915"/>
    <w:rPr>
      <w:rFonts w:ascii="Times New Roman" w:eastAsia="新細明體" w:hAnsi="Times New Roman" w:cs="Times New Roman"/>
      <w:sz w:val="20"/>
      <w:szCs w:val="20"/>
    </w:rPr>
  </w:style>
  <w:style w:type="character" w:styleId="a8">
    <w:name w:val="footnote reference"/>
    <w:semiHidden/>
    <w:rsid w:val="00BE2915"/>
    <w:rPr>
      <w:rFonts w:cs="Times New Roman"/>
      <w:vertAlign w:val="superscript"/>
    </w:rPr>
  </w:style>
  <w:style w:type="paragraph" w:styleId="a9">
    <w:name w:val="header"/>
    <w:basedOn w:val="a"/>
    <w:link w:val="aa"/>
    <w:semiHidden/>
    <w:rsid w:val="003914BA"/>
    <w:pPr>
      <w:tabs>
        <w:tab w:val="center" w:pos="4153"/>
        <w:tab w:val="right" w:pos="8306"/>
      </w:tabs>
      <w:snapToGrid w:val="0"/>
    </w:pPr>
    <w:rPr>
      <w:sz w:val="20"/>
      <w:szCs w:val="20"/>
    </w:rPr>
  </w:style>
  <w:style w:type="character" w:customStyle="1" w:styleId="aa">
    <w:name w:val="頁首 字元"/>
    <w:link w:val="a9"/>
    <w:semiHidden/>
    <w:locked/>
    <w:rsid w:val="003914BA"/>
    <w:rPr>
      <w:rFonts w:cs="Times New Roman"/>
      <w:sz w:val="20"/>
      <w:szCs w:val="20"/>
    </w:rPr>
  </w:style>
  <w:style w:type="paragraph" w:styleId="ab">
    <w:name w:val="Balloon Text"/>
    <w:basedOn w:val="a"/>
    <w:link w:val="ac"/>
    <w:semiHidden/>
    <w:rsid w:val="003914BA"/>
    <w:rPr>
      <w:rFonts w:ascii="Cambria" w:hAnsi="Cambria"/>
      <w:sz w:val="18"/>
      <w:szCs w:val="18"/>
    </w:rPr>
  </w:style>
  <w:style w:type="character" w:customStyle="1" w:styleId="ac">
    <w:name w:val="註解方塊文字 字元"/>
    <w:link w:val="ab"/>
    <w:semiHidden/>
    <w:locked/>
    <w:rsid w:val="003914BA"/>
    <w:rPr>
      <w:rFonts w:ascii="Cambria" w:eastAsia="新細明體" w:hAnsi="Cambria" w:cs="Times New Roman"/>
      <w:sz w:val="18"/>
      <w:szCs w:val="18"/>
    </w:rPr>
  </w:style>
  <w:style w:type="paragraph" w:styleId="ad">
    <w:name w:val="Document Map"/>
    <w:basedOn w:val="a"/>
    <w:link w:val="ae"/>
    <w:rsid w:val="00732BC5"/>
    <w:rPr>
      <w:rFonts w:ascii="新細明體"/>
      <w:sz w:val="18"/>
      <w:szCs w:val="18"/>
    </w:rPr>
  </w:style>
  <w:style w:type="character" w:customStyle="1" w:styleId="ae">
    <w:name w:val="文件引導模式 字元"/>
    <w:link w:val="ad"/>
    <w:rsid w:val="00732BC5"/>
    <w:rPr>
      <w:rFonts w:ascii="新細明體"/>
      <w:kern w:val="2"/>
      <w:sz w:val="18"/>
      <w:szCs w:val="18"/>
    </w:rPr>
  </w:style>
  <w:style w:type="paragraph" w:customStyle="1" w:styleId="1">
    <w:name w:val="樣式1"/>
    <w:basedOn w:val="a"/>
    <w:autoRedefine/>
    <w:rsid w:val="00E759E8"/>
    <w:pPr>
      <w:jc w:val="center"/>
    </w:pPr>
    <w:rPr>
      <w:rFonts w:ascii="Times New Roman" w:eastAsia="標楷體" w:hAnsi="Times New Roman"/>
      <w:b/>
      <w:szCs w:val="24"/>
    </w:rPr>
  </w:style>
  <w:style w:type="paragraph" w:customStyle="1" w:styleId="af">
    <w:name w:val="圖"/>
    <w:basedOn w:val="a"/>
    <w:next w:val="af0"/>
    <w:rsid w:val="00E759E8"/>
    <w:pPr>
      <w:jc w:val="center"/>
    </w:pPr>
    <w:rPr>
      <w:rFonts w:ascii="Times New Roman" w:eastAsia="標楷體" w:hAnsi="Times New Roman"/>
      <w:b/>
      <w:szCs w:val="24"/>
    </w:rPr>
  </w:style>
  <w:style w:type="paragraph" w:styleId="af0">
    <w:name w:val="table of figures"/>
    <w:basedOn w:val="a"/>
    <w:next w:val="a"/>
    <w:rsid w:val="00E759E8"/>
    <w:pPr>
      <w:ind w:leftChars="400" w:left="400" w:hangingChars="200" w:hanging="200"/>
    </w:pPr>
    <w:rPr>
      <w:rFonts w:ascii="Times New Roman" w:hAnsi="Times New Roman"/>
      <w:szCs w:val="24"/>
    </w:rPr>
  </w:style>
  <w:style w:type="table" w:styleId="af1">
    <w:name w:val="Table Grid"/>
    <w:basedOn w:val="a1"/>
    <w:locked/>
    <w:rsid w:val="00E759E8"/>
    <w:pPr>
      <w:widowControl w:val="0"/>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759E8"/>
    <w:pPr>
      <w:widowControl w:val="0"/>
      <w:autoSpaceDE w:val="0"/>
      <w:autoSpaceDN w:val="0"/>
      <w:adjustRightInd w:val="0"/>
    </w:pPr>
    <w:rPr>
      <w:rFonts w:ascii="標楷體i.." w:eastAsia="標楷體i.." w:cs="標楷體i.."/>
      <w:color w:val="000000"/>
      <w:sz w:val="24"/>
      <w:szCs w:val="24"/>
    </w:rPr>
  </w:style>
  <w:style w:type="paragraph" w:styleId="af2">
    <w:name w:val="List Paragraph"/>
    <w:basedOn w:val="a"/>
    <w:link w:val="af3"/>
    <w:qFormat/>
    <w:rsid w:val="00E759E8"/>
    <w:pPr>
      <w:ind w:leftChars="200" w:left="480"/>
    </w:pPr>
    <w:rPr>
      <w:lang w:val="x-none" w:eastAsia="x-none"/>
    </w:rPr>
  </w:style>
  <w:style w:type="character" w:customStyle="1" w:styleId="af3">
    <w:name w:val="清單段落 字元"/>
    <w:link w:val="af2"/>
    <w:locked/>
    <w:rsid w:val="00E759E8"/>
    <w:rPr>
      <w:kern w:val="2"/>
      <w:sz w:val="24"/>
      <w:szCs w:val="22"/>
    </w:rPr>
  </w:style>
  <w:style w:type="paragraph" w:customStyle="1" w:styleId="10">
    <w:name w:val="清單段落1"/>
    <w:basedOn w:val="a"/>
    <w:link w:val="ListParagraphChar"/>
    <w:qFormat/>
    <w:rsid w:val="00E759E8"/>
    <w:pPr>
      <w:ind w:leftChars="200" w:left="480"/>
    </w:pPr>
    <w:rPr>
      <w:rFonts w:ascii="Times New Roman" w:hAnsi="Times New Roman"/>
      <w:szCs w:val="24"/>
      <w:lang w:val="x-none" w:eastAsia="x-none"/>
    </w:rPr>
  </w:style>
  <w:style w:type="character" w:customStyle="1" w:styleId="ListParagraphChar">
    <w:name w:val="List Paragraph Char"/>
    <w:link w:val="10"/>
    <w:locked/>
    <w:rsid w:val="00E759E8"/>
    <w:rPr>
      <w:rFonts w:ascii="Times New Roman" w:hAnsi="Times New Roman"/>
      <w:kern w:val="2"/>
      <w:sz w:val="24"/>
      <w:szCs w:val="24"/>
    </w:rPr>
  </w:style>
  <w:style w:type="paragraph" w:styleId="af4">
    <w:name w:val="No Spacing"/>
    <w:qFormat/>
    <w:rsid w:val="00E759E8"/>
    <w:pPr>
      <w:widowControl w:val="0"/>
    </w:pPr>
    <w:rPr>
      <w:rFonts w:ascii="Times New Roman" w:hAnsi="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F3649-C76A-4A89-942E-B8590DB7C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2001</Words>
  <Characters>11408</Characters>
  <Application>Microsoft Office Word</Application>
  <DocSecurity>0</DocSecurity>
  <Lines>95</Lines>
  <Paragraphs>26</Paragraphs>
  <ScaleCrop>false</ScaleCrop>
  <Company>NAER</Company>
  <LinksUpToDate>false</LinksUpToDate>
  <CharactersWithSpaces>13383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議題融入課程之規劃說明</dc:title>
  <dc:creator>pc</dc:creator>
  <cp:lastModifiedBy>aa9779</cp:lastModifiedBy>
  <cp:revision>5</cp:revision>
  <dcterms:created xsi:type="dcterms:W3CDTF">2017-06-12T00:12:00Z</dcterms:created>
  <dcterms:modified xsi:type="dcterms:W3CDTF">2017-07-14T01:27:00Z</dcterms:modified>
</cp:coreProperties>
</file>