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AA2" w:rsidRDefault="005F4AA2" w:rsidP="005F4AA2">
      <w:pPr>
        <w:spacing w:line="400" w:lineRule="exact"/>
        <w:jc w:val="center"/>
        <w:rPr>
          <w:rFonts w:ascii="標楷體" w:eastAsia="標楷體" w:hAnsi="標楷體" w:cs="Arial"/>
          <w:b/>
          <w:sz w:val="32"/>
          <w:szCs w:val="32"/>
          <w:lang w:eastAsia="zh-TW"/>
        </w:rPr>
      </w:pPr>
      <w:r w:rsidRPr="001E5E89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桃園市</w:t>
      </w:r>
      <w:proofErr w:type="gramStart"/>
      <w:r w:rsidRPr="001E5E89">
        <w:rPr>
          <w:rFonts w:ascii="標楷體" w:eastAsia="標楷體" w:hAnsi="標楷體" w:cs="Arial"/>
          <w:b/>
          <w:sz w:val="32"/>
          <w:szCs w:val="32"/>
          <w:lang w:eastAsia="zh-TW"/>
        </w:rPr>
        <w:t>107</w:t>
      </w:r>
      <w:proofErr w:type="gramEnd"/>
      <w:r w:rsidRPr="001E5E89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年度辦理十二年國民基本教育</w:t>
      </w:r>
    </w:p>
    <w:p w:rsidR="005F4AA2" w:rsidRPr="001E5E89" w:rsidRDefault="005F4AA2" w:rsidP="005F4AA2">
      <w:pPr>
        <w:spacing w:line="400" w:lineRule="exact"/>
        <w:jc w:val="center"/>
        <w:rPr>
          <w:rFonts w:ascii="標楷體" w:eastAsia="標楷體" w:hAnsi="標楷體" w:cs="Arial" w:hint="eastAsia"/>
          <w:b/>
          <w:sz w:val="32"/>
          <w:szCs w:val="32"/>
          <w:lang w:eastAsia="zh-TW"/>
        </w:rPr>
      </w:pPr>
    </w:p>
    <w:p w:rsidR="005F4AA2" w:rsidRDefault="005F4AA2" w:rsidP="005F4AA2">
      <w:pPr>
        <w:spacing w:line="400" w:lineRule="exact"/>
        <w:jc w:val="center"/>
        <w:rPr>
          <w:rFonts w:ascii="標楷體" w:eastAsia="標楷體" w:hAnsi="標楷體" w:cs="Arial"/>
          <w:b/>
          <w:sz w:val="32"/>
          <w:szCs w:val="32"/>
          <w:lang w:eastAsia="zh-TW"/>
        </w:rPr>
      </w:pPr>
      <w:r w:rsidRPr="001E5E89">
        <w:rPr>
          <w:rFonts w:ascii="標楷體" w:eastAsia="標楷體" w:hAnsi="標楷體" w:cs="Arial" w:hint="eastAsia"/>
          <w:b/>
          <w:sz w:val="32"/>
          <w:szCs w:val="32"/>
          <w:lang w:eastAsia="zh-TW"/>
        </w:rPr>
        <w:t>精進國民中小學教學品質計畫</w:t>
      </w:r>
      <w:r w:rsidRPr="001E5E89">
        <w:rPr>
          <w:rFonts w:ascii="標楷體" w:eastAsia="標楷體" w:hAnsi="標楷體" w:cs="Arial"/>
          <w:b/>
          <w:sz w:val="32"/>
          <w:szCs w:val="32"/>
          <w:lang w:eastAsia="zh-TW"/>
        </w:rPr>
        <w:t>綜合活動學習領域輔導小組</w:t>
      </w:r>
    </w:p>
    <w:p w:rsidR="005F4AA2" w:rsidRPr="001E5E89" w:rsidRDefault="005F4AA2" w:rsidP="005F4AA2">
      <w:pPr>
        <w:spacing w:line="400" w:lineRule="exact"/>
        <w:jc w:val="center"/>
        <w:rPr>
          <w:rFonts w:ascii="標楷體" w:eastAsia="標楷體" w:hAnsi="標楷體" w:cs="Arial" w:hint="eastAsia"/>
          <w:b/>
          <w:sz w:val="32"/>
          <w:szCs w:val="32"/>
          <w:lang w:eastAsia="zh-TW"/>
        </w:rPr>
      </w:pPr>
    </w:p>
    <w:p w:rsidR="005F4AA2" w:rsidRDefault="005F4AA2" w:rsidP="005F4AA2">
      <w:pPr>
        <w:spacing w:line="400" w:lineRule="exact"/>
        <w:jc w:val="center"/>
        <w:rPr>
          <w:rFonts w:cs="Arial"/>
          <w:b/>
          <w:sz w:val="32"/>
          <w:szCs w:val="32"/>
          <w:lang w:eastAsia="zh-TW"/>
        </w:rPr>
      </w:pPr>
    </w:p>
    <w:p w:rsidR="005F4AA2" w:rsidRPr="001E5E89" w:rsidRDefault="005F4AA2" w:rsidP="005F4AA2">
      <w:pPr>
        <w:spacing w:line="400" w:lineRule="exact"/>
        <w:jc w:val="center"/>
        <w:rPr>
          <w:rFonts w:ascii="標楷體" w:eastAsia="標楷體" w:hAnsi="標楷體" w:cs="Arial"/>
          <w:b/>
          <w:sz w:val="32"/>
          <w:szCs w:val="32"/>
          <w:lang w:eastAsia="zh-TW"/>
        </w:rPr>
      </w:pPr>
      <w:r w:rsidRPr="005F4AA2">
        <w:rPr>
          <w:rFonts w:cs="Arial" w:hint="eastAsia"/>
          <w:b/>
          <w:sz w:val="40"/>
          <w:szCs w:val="32"/>
          <w:lang w:eastAsia="zh-TW"/>
        </w:rPr>
        <w:t>『</w:t>
      </w:r>
      <w:r w:rsidRPr="005F4AA2">
        <w:rPr>
          <w:rFonts w:ascii="標楷體" w:eastAsia="標楷體" w:hAnsi="標楷體" w:cs="Arial"/>
          <w:b/>
          <w:sz w:val="40"/>
          <w:szCs w:val="32"/>
          <w:lang w:eastAsia="zh-TW"/>
        </w:rPr>
        <w:t>各校領域召集人</w:t>
      </w:r>
      <w:r w:rsidRPr="005F4AA2">
        <w:rPr>
          <w:rFonts w:ascii="標楷體" w:eastAsia="標楷體" w:hAnsi="標楷體" w:cs="Arial" w:hint="eastAsia"/>
          <w:b/>
          <w:sz w:val="40"/>
          <w:szCs w:val="32"/>
          <w:lang w:eastAsia="zh-TW"/>
        </w:rPr>
        <w:t>素養導向</w:t>
      </w:r>
      <w:r w:rsidRPr="005F4AA2">
        <w:rPr>
          <w:rFonts w:ascii="標楷體" w:eastAsia="標楷體" w:hAnsi="標楷體" w:cs="Arial"/>
          <w:b/>
          <w:sz w:val="40"/>
          <w:szCs w:val="32"/>
          <w:lang w:eastAsia="zh-TW"/>
        </w:rPr>
        <w:t>增能扶植</w:t>
      </w:r>
      <w:r w:rsidRPr="005F4AA2">
        <w:rPr>
          <w:rFonts w:ascii="標楷體" w:eastAsia="標楷體" w:hAnsi="標楷體" w:cs="Arial" w:hint="eastAsia"/>
          <w:b/>
          <w:sz w:val="40"/>
          <w:szCs w:val="32"/>
          <w:lang w:eastAsia="zh-TW"/>
        </w:rPr>
        <w:t>研習</w:t>
      </w:r>
      <w:r w:rsidRPr="005F4AA2">
        <w:rPr>
          <w:rFonts w:cs="Arial" w:hint="eastAsia"/>
          <w:b/>
          <w:sz w:val="40"/>
          <w:szCs w:val="32"/>
          <w:lang w:eastAsia="zh-TW"/>
        </w:rPr>
        <w:t>』</w:t>
      </w:r>
      <w:r w:rsidRPr="005F4AA2">
        <w:rPr>
          <w:rFonts w:ascii="標楷體" w:eastAsia="標楷體" w:hAnsi="標楷體" w:cs="Arial"/>
          <w:b/>
          <w:sz w:val="40"/>
          <w:szCs w:val="32"/>
          <w:lang w:eastAsia="zh-TW"/>
        </w:rPr>
        <w:t>計畫</w:t>
      </w:r>
    </w:p>
    <w:p w:rsidR="005F4AA2" w:rsidRP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2F495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  <w:r>
        <w:rPr>
          <w:noProof/>
          <w:lang w:eastAsia="zh-TW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1770648</wp:posOffset>
            </wp:positionH>
            <wp:positionV relativeFrom="paragraph">
              <wp:posOffset>144747</wp:posOffset>
            </wp:positionV>
            <wp:extent cx="2911475" cy="2760980"/>
            <wp:effectExtent l="0" t="0" r="0" b="0"/>
            <wp:wrapThrough wrapText="bothSides">
              <wp:wrapPolygon edited="0">
                <wp:start x="0" y="0"/>
                <wp:lineTo x="0" y="21461"/>
                <wp:lineTo x="21482" y="21461"/>
                <wp:lineTo x="21482" y="0"/>
                <wp:lineTo x="0" y="0"/>
              </wp:wrapPolygon>
            </wp:wrapThrough>
            <wp:docPr id="5" name="圖片 5" descr="ãå®åè¶é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ãå®åè¶é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276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  <w:bookmarkStart w:id="0" w:name="_GoBack"/>
      <w:bookmarkEnd w:id="0"/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Pr="005F4AA2" w:rsidRDefault="005F4AA2" w:rsidP="005F4AA2">
      <w:pPr>
        <w:rPr>
          <w:rFonts w:ascii="標楷體" w:eastAsia="標楷體" w:hAnsi="標楷體"/>
          <w:sz w:val="36"/>
          <w:szCs w:val="48"/>
          <w:lang w:eastAsia="zh-TW"/>
        </w:rPr>
      </w:pPr>
      <w:r>
        <w:rPr>
          <w:rFonts w:ascii="標楷體" w:eastAsia="標楷體" w:hAnsi="標楷體" w:hint="eastAsia"/>
          <w:sz w:val="36"/>
          <w:szCs w:val="48"/>
          <w:lang w:eastAsia="zh-TW"/>
        </w:rPr>
        <w:t xml:space="preserve">       </w:t>
      </w:r>
      <w:r w:rsidRPr="005F4AA2">
        <w:rPr>
          <w:rFonts w:ascii="標楷體" w:eastAsia="標楷體" w:hAnsi="標楷體"/>
          <w:sz w:val="36"/>
          <w:szCs w:val="48"/>
          <w:lang w:eastAsia="zh-TW"/>
        </w:rPr>
        <w:t>指導單位：教育部國民及學前教育署</w:t>
      </w:r>
    </w:p>
    <w:p w:rsidR="005F4AA2" w:rsidRPr="005F4AA2" w:rsidRDefault="005F4AA2" w:rsidP="005F4AA2">
      <w:pPr>
        <w:rPr>
          <w:rFonts w:ascii="標楷體" w:eastAsia="標楷體" w:hAnsi="標楷體"/>
          <w:sz w:val="36"/>
          <w:szCs w:val="48"/>
          <w:lang w:eastAsia="zh-TW"/>
        </w:rPr>
      </w:pPr>
      <w:r>
        <w:rPr>
          <w:rFonts w:ascii="標楷體" w:eastAsia="標楷體" w:hAnsi="標楷體" w:hint="eastAsia"/>
          <w:sz w:val="36"/>
          <w:szCs w:val="48"/>
          <w:lang w:eastAsia="zh-TW"/>
        </w:rPr>
        <w:t xml:space="preserve">       </w:t>
      </w:r>
      <w:r w:rsidRPr="005F4AA2">
        <w:rPr>
          <w:rFonts w:ascii="標楷體" w:eastAsia="標楷體" w:hAnsi="標楷體"/>
          <w:sz w:val="36"/>
          <w:szCs w:val="48"/>
          <w:lang w:eastAsia="zh-TW"/>
        </w:rPr>
        <w:t>主辦單位：桃園市政府教育局</w:t>
      </w:r>
    </w:p>
    <w:p w:rsidR="005F4AA2" w:rsidRPr="005F4AA2" w:rsidRDefault="005F4AA2" w:rsidP="005F4AA2">
      <w:pPr>
        <w:rPr>
          <w:rFonts w:ascii="標楷體" w:eastAsia="標楷體" w:hAnsi="標楷體"/>
          <w:sz w:val="36"/>
          <w:szCs w:val="48"/>
          <w:lang w:eastAsia="zh-TW"/>
        </w:rPr>
      </w:pPr>
      <w:r>
        <w:rPr>
          <w:rFonts w:ascii="標楷體" w:eastAsia="標楷體" w:hAnsi="標楷體" w:hint="eastAsia"/>
          <w:sz w:val="36"/>
          <w:szCs w:val="48"/>
          <w:lang w:eastAsia="zh-TW"/>
        </w:rPr>
        <w:t xml:space="preserve">       </w:t>
      </w:r>
      <w:r w:rsidRPr="005F4AA2">
        <w:rPr>
          <w:rFonts w:ascii="標楷體" w:eastAsia="標楷體" w:hAnsi="標楷體"/>
          <w:sz w:val="36"/>
          <w:szCs w:val="48"/>
          <w:lang w:eastAsia="zh-TW"/>
        </w:rPr>
        <w:t>承辦單位：桃園市國民教育輔導團綜合活動學習領</w:t>
      </w:r>
    </w:p>
    <w:p w:rsidR="005F4AA2" w:rsidRPr="005F4AA2" w:rsidRDefault="005F4AA2" w:rsidP="005F4AA2">
      <w:pPr>
        <w:rPr>
          <w:rFonts w:ascii="標楷體" w:eastAsia="標楷體" w:hAnsi="標楷體"/>
          <w:sz w:val="36"/>
          <w:szCs w:val="48"/>
          <w:lang w:eastAsia="zh-TW"/>
        </w:rPr>
      </w:pPr>
      <w:r w:rsidRPr="005F4AA2">
        <w:rPr>
          <w:rFonts w:ascii="標楷體" w:eastAsia="標楷體" w:hAnsi="標楷體" w:hint="eastAsia"/>
          <w:sz w:val="36"/>
          <w:szCs w:val="48"/>
          <w:lang w:eastAsia="zh-TW"/>
        </w:rPr>
        <w:t xml:space="preserve">          </w:t>
      </w:r>
      <w:r>
        <w:rPr>
          <w:rFonts w:ascii="標楷體" w:eastAsia="標楷體" w:hAnsi="標楷體" w:hint="eastAsia"/>
          <w:sz w:val="36"/>
          <w:szCs w:val="48"/>
          <w:lang w:eastAsia="zh-TW"/>
        </w:rPr>
        <w:t xml:space="preserve">       </w:t>
      </w:r>
      <w:r w:rsidRPr="005F4AA2">
        <w:rPr>
          <w:rFonts w:ascii="標楷體" w:eastAsia="標楷體" w:hAnsi="標楷體"/>
          <w:sz w:val="36"/>
          <w:szCs w:val="48"/>
          <w:lang w:eastAsia="zh-TW"/>
        </w:rPr>
        <w:t>域輔導小組</w:t>
      </w:r>
    </w:p>
    <w:p w:rsidR="005F4AA2" w:rsidRPr="005F4AA2" w:rsidRDefault="005F4AA2" w:rsidP="005F4AA2">
      <w:pPr>
        <w:rPr>
          <w:rFonts w:ascii="標楷體" w:eastAsia="標楷體" w:hAnsi="標楷體"/>
          <w:sz w:val="48"/>
          <w:szCs w:val="48"/>
          <w:lang w:eastAsia="zh-TW"/>
        </w:rPr>
      </w:pPr>
      <w:r w:rsidRPr="005F4AA2">
        <w:rPr>
          <w:rFonts w:ascii="標楷體" w:eastAsia="標楷體" w:hAnsi="標楷體" w:hint="eastAsia"/>
          <w:sz w:val="36"/>
          <w:szCs w:val="48"/>
          <w:lang w:eastAsia="zh-TW"/>
        </w:rPr>
        <w:t xml:space="preserve">          </w:t>
      </w:r>
      <w:r>
        <w:rPr>
          <w:rFonts w:ascii="標楷體" w:eastAsia="標楷體" w:hAnsi="標楷體" w:hint="eastAsia"/>
          <w:sz w:val="36"/>
          <w:szCs w:val="48"/>
          <w:lang w:eastAsia="zh-TW"/>
        </w:rPr>
        <w:t xml:space="preserve">       </w:t>
      </w:r>
      <w:r w:rsidRPr="005F4AA2">
        <w:rPr>
          <w:rFonts w:ascii="標楷體" w:eastAsia="標楷體" w:hAnsi="標楷體"/>
          <w:sz w:val="36"/>
          <w:szCs w:val="48"/>
          <w:lang w:eastAsia="zh-TW"/>
        </w:rPr>
        <w:t>桃園市立興南國民中學</w:t>
      </w: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5F4AA2" w:rsidRPr="005F4AA2" w:rsidRDefault="005F4AA2" w:rsidP="005F4AA2">
      <w:pPr>
        <w:spacing w:line="596" w:lineRule="exact"/>
        <w:rPr>
          <w:rFonts w:ascii="標楷體" w:eastAsia="標楷體" w:hAnsi="標楷體"/>
          <w:sz w:val="36"/>
          <w:szCs w:val="48"/>
          <w:lang w:eastAsia="zh-TW"/>
        </w:rPr>
      </w:pPr>
      <w:r>
        <w:rPr>
          <w:rFonts w:ascii="標楷體" w:eastAsia="標楷體" w:hAnsi="標楷體" w:hint="eastAsia"/>
          <w:sz w:val="36"/>
          <w:szCs w:val="48"/>
          <w:lang w:eastAsia="zh-TW"/>
        </w:rPr>
        <w:t xml:space="preserve">     </w:t>
      </w:r>
      <w:r w:rsidRPr="005F4AA2">
        <w:rPr>
          <w:rFonts w:ascii="標楷體" w:eastAsia="標楷體" w:hAnsi="標楷體" w:hint="eastAsia"/>
          <w:sz w:val="36"/>
          <w:szCs w:val="48"/>
          <w:lang w:eastAsia="zh-TW"/>
        </w:rPr>
        <w:t>時間：</w:t>
      </w:r>
      <w:r>
        <w:rPr>
          <w:rFonts w:ascii="標楷體" w:eastAsia="標楷體" w:hAnsi="標楷體" w:hint="eastAsia"/>
          <w:sz w:val="36"/>
          <w:szCs w:val="48"/>
          <w:lang w:eastAsia="zh-TW"/>
        </w:rPr>
        <w:t>107年06月02日 地點</w:t>
      </w:r>
      <w:r>
        <w:rPr>
          <w:rFonts w:hint="eastAsia"/>
          <w:sz w:val="36"/>
          <w:szCs w:val="48"/>
          <w:lang w:eastAsia="zh-TW"/>
        </w:rPr>
        <w:t>：</w:t>
      </w:r>
      <w:r>
        <w:rPr>
          <w:rFonts w:ascii="標楷體" w:eastAsia="標楷體" w:hAnsi="標楷體" w:hint="eastAsia"/>
          <w:sz w:val="36"/>
          <w:szCs w:val="48"/>
          <w:lang w:eastAsia="zh-TW"/>
        </w:rPr>
        <w:t>興南國中圖書室</w:t>
      </w:r>
    </w:p>
    <w:p w:rsidR="005F4AA2" w:rsidRPr="005F4AA2" w:rsidRDefault="005F4AA2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</w:p>
    <w:p w:rsidR="00B81C88" w:rsidRPr="00B81C88" w:rsidRDefault="00B81C88" w:rsidP="00B81C88">
      <w:pPr>
        <w:spacing w:line="596" w:lineRule="exact"/>
        <w:ind w:left="3829"/>
        <w:rPr>
          <w:rFonts w:ascii="標楷體" w:eastAsia="標楷體" w:hAnsi="標楷體"/>
          <w:b/>
          <w:sz w:val="40"/>
          <w:lang w:eastAsia="zh-TW"/>
        </w:rPr>
      </w:pPr>
      <w:r w:rsidRPr="00B81C88">
        <w:rPr>
          <w:rFonts w:ascii="標楷體" w:eastAsia="標楷體" w:hAnsi="標楷體" w:hint="eastAsia"/>
          <w:b/>
          <w:sz w:val="40"/>
          <w:lang w:eastAsia="zh-TW"/>
        </w:rPr>
        <w:lastRenderedPageBreak/>
        <w:t>定向越野運動沿革</w:t>
      </w:r>
    </w:p>
    <w:p w:rsidR="00B81C88" w:rsidRPr="00B81C88" w:rsidRDefault="00B81C88" w:rsidP="00B81C88">
      <w:pPr>
        <w:wordWrap w:val="0"/>
        <w:ind w:left="3829"/>
        <w:jc w:val="right"/>
        <w:rPr>
          <w:rFonts w:ascii="標楷體" w:eastAsia="標楷體" w:hAnsi="標楷體"/>
          <w:color w:val="1D2129"/>
          <w:sz w:val="24"/>
          <w:szCs w:val="23"/>
          <w:shd w:val="clear" w:color="auto" w:fill="FFFFFF"/>
          <w:lang w:eastAsia="zh-TW"/>
        </w:rPr>
      </w:pPr>
      <w:r w:rsidRPr="00B81C88">
        <w:rPr>
          <w:rFonts w:ascii="標楷體" w:eastAsia="標楷體" w:hAnsi="標楷體" w:hint="eastAsia"/>
          <w:color w:val="1D2129"/>
          <w:sz w:val="24"/>
          <w:szCs w:val="23"/>
          <w:shd w:val="clear" w:color="auto" w:fill="FFFFFF"/>
          <w:lang w:eastAsia="zh-TW"/>
        </w:rPr>
        <w:t>講師</w:t>
      </w:r>
      <w:r w:rsidRPr="00B81C88">
        <w:rPr>
          <w:rFonts w:ascii="標楷體" w:eastAsia="標楷體" w:hAnsi="標楷體"/>
          <w:color w:val="1D2129"/>
          <w:sz w:val="24"/>
          <w:szCs w:val="23"/>
          <w:shd w:val="clear" w:color="auto" w:fill="FFFFFF"/>
          <w:lang w:eastAsia="zh-TW"/>
        </w:rPr>
        <w:t>:</w:t>
      </w:r>
      <w:r w:rsidR="005F4AA2">
        <w:rPr>
          <w:rFonts w:ascii="標楷體" w:eastAsia="標楷體" w:hAnsi="標楷體" w:hint="eastAsia"/>
          <w:color w:val="1D2129"/>
          <w:sz w:val="24"/>
          <w:szCs w:val="23"/>
          <w:shd w:val="clear" w:color="auto" w:fill="FFFFFF"/>
          <w:lang w:eastAsia="zh-TW"/>
        </w:rPr>
        <w:t>中華民國定向越野協會教練</w:t>
      </w:r>
      <w:r w:rsidRPr="00B81C88">
        <w:rPr>
          <w:rFonts w:ascii="標楷體" w:eastAsia="標楷體" w:hAnsi="標楷體" w:hint="eastAsia"/>
          <w:color w:val="1D2129"/>
          <w:sz w:val="24"/>
          <w:szCs w:val="23"/>
          <w:shd w:val="clear" w:color="auto" w:fill="FFFFFF"/>
          <w:lang w:eastAsia="zh-TW"/>
        </w:rPr>
        <w:t xml:space="preserve"> 陳彥文</w:t>
      </w:r>
    </w:p>
    <w:p w:rsidR="00B81C88" w:rsidRPr="00B81C88" w:rsidRDefault="00B81C88" w:rsidP="00B81C88">
      <w:pPr>
        <w:pStyle w:val="a3"/>
        <w:spacing w:before="110" w:line="235" w:lineRule="auto"/>
        <w:ind w:right="434" w:firstLine="639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人類使用地圖和指北針，已超過兩千多年的歷史，但是定向越野運動發展至今，只有一百多年而已，自西元</w:t>
      </w:r>
      <w:r w:rsidRPr="00B81C88">
        <w:rPr>
          <w:rFonts w:ascii="標楷體" w:eastAsia="標楷體" w:hAnsi="標楷體" w:hint="eastAsia"/>
          <w:lang w:eastAsia="zh-TW"/>
        </w:rPr>
        <w:t>1893</w:t>
      </w:r>
      <w:r w:rsidRPr="00B81C88">
        <w:rPr>
          <w:rFonts w:ascii="標楷體" w:eastAsia="標楷體" w:hAnsi="標楷體"/>
          <w:lang w:eastAsia="zh-TW"/>
        </w:rPr>
        <w:t>年開始，瑞典和挪威的士兵， 經常使用地圖和指</w:t>
      </w:r>
      <w:proofErr w:type="gramStart"/>
      <w:r w:rsidRPr="00B81C88">
        <w:rPr>
          <w:rFonts w:ascii="標楷體" w:eastAsia="標楷體" w:hAnsi="標楷體"/>
          <w:lang w:eastAsia="zh-TW"/>
        </w:rPr>
        <w:t>北針來進行</w:t>
      </w:r>
      <w:proofErr w:type="gramEnd"/>
      <w:r w:rsidRPr="00B81C88">
        <w:rPr>
          <w:rFonts w:ascii="標楷體" w:eastAsia="標楷體" w:hAnsi="標楷體"/>
          <w:lang w:eastAsia="zh-TW"/>
        </w:rPr>
        <w:t>軍事訓練，第一次定向賽跑就在</w:t>
      </w:r>
      <w:r w:rsidRPr="00B81C88">
        <w:rPr>
          <w:rFonts w:ascii="標楷體" w:eastAsia="標楷體" w:hAnsi="標楷體" w:hint="eastAsia"/>
          <w:lang w:eastAsia="zh-TW"/>
        </w:rPr>
        <w:t>1895</w:t>
      </w:r>
      <w:r w:rsidRPr="00B81C88">
        <w:rPr>
          <w:rFonts w:ascii="標楷體" w:eastAsia="標楷體" w:hAnsi="標楷體"/>
          <w:lang w:eastAsia="zh-TW"/>
        </w:rPr>
        <w:t>年於當時的瑞典挪威聯合王國的一處軍營中舉行，也是測試士兵使用地圖和指北針的技巧，並且鍛鍊其心智與體能，而在西元</w:t>
      </w:r>
      <w:r w:rsidRPr="00B81C88">
        <w:rPr>
          <w:rFonts w:ascii="標楷體" w:eastAsia="標楷體" w:hAnsi="標楷體" w:hint="eastAsia"/>
          <w:lang w:eastAsia="zh-TW"/>
        </w:rPr>
        <w:t>1897</w:t>
      </w:r>
      <w:r w:rsidRPr="00B81C88">
        <w:rPr>
          <w:rFonts w:ascii="標楷體" w:eastAsia="標楷體" w:hAnsi="標楷體"/>
          <w:lang w:eastAsia="zh-TW"/>
        </w:rPr>
        <w:t>年第一次公開的定向越野運動競賽，就在挪威的奧斯陸附近舉行，該比賽被認為是開啟定向越野運動歷史的里程碑。</w:t>
      </w:r>
    </w:p>
    <w:p w:rsidR="00B81C88" w:rsidRPr="00B81C88" w:rsidRDefault="00B81C88" w:rsidP="00B81C88">
      <w:pPr>
        <w:pStyle w:val="a3"/>
        <w:spacing w:before="11" w:line="235" w:lineRule="auto"/>
        <w:ind w:right="433" w:firstLine="640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-1"/>
          <w:lang w:eastAsia="zh-TW"/>
        </w:rPr>
        <w:t xml:space="preserve">現代定向越野競賽的誕生，是在西元 </w:t>
      </w:r>
      <w:r w:rsidRPr="00B81C88">
        <w:rPr>
          <w:rFonts w:ascii="標楷體" w:eastAsia="標楷體" w:hAnsi="標楷體" w:hint="eastAsia"/>
          <w:lang w:eastAsia="zh-TW"/>
        </w:rPr>
        <w:t>1919</w:t>
      </w:r>
      <w:r w:rsidRPr="00B81C88">
        <w:rPr>
          <w:rFonts w:ascii="標楷體" w:eastAsia="標楷體" w:hAnsi="標楷體"/>
          <w:lang w:eastAsia="zh-TW"/>
        </w:rPr>
        <w:t>年（</w:t>
      </w:r>
      <w:r w:rsidRPr="00B81C88">
        <w:rPr>
          <w:rFonts w:ascii="標楷體" w:eastAsia="標楷體" w:hAnsi="標楷體"/>
          <w:spacing w:val="-1"/>
          <w:lang w:eastAsia="zh-TW"/>
        </w:rPr>
        <w:t xml:space="preserve">也有認為是 </w:t>
      </w:r>
      <w:r w:rsidRPr="00B81C88">
        <w:rPr>
          <w:rFonts w:ascii="標楷體" w:eastAsia="標楷體" w:hAnsi="標楷體" w:hint="eastAsia"/>
          <w:lang w:eastAsia="zh-TW"/>
        </w:rPr>
        <w:t>1918</w:t>
      </w:r>
      <w:r w:rsidRPr="00B81C88">
        <w:rPr>
          <w:rFonts w:ascii="標楷體" w:eastAsia="標楷體" w:hAnsi="標楷體"/>
          <w:lang w:eastAsia="zh-TW"/>
        </w:rPr>
        <w:t>年） 由瑞典</w:t>
      </w:r>
      <w:proofErr w:type="gramStart"/>
      <w:r w:rsidRPr="00B81C88">
        <w:rPr>
          <w:rFonts w:ascii="標楷體" w:eastAsia="標楷體" w:hAnsi="標楷體"/>
          <w:lang w:eastAsia="zh-TW"/>
        </w:rPr>
        <w:t>人</w:t>
      </w:r>
      <w:r w:rsidRPr="00B81C88">
        <w:rPr>
          <w:rFonts w:ascii="標楷體" w:eastAsia="標楷體" w:hAnsi="標楷體"/>
          <w:spacing w:val="-9"/>
          <w:u w:val="single"/>
          <w:lang w:eastAsia="zh-TW"/>
        </w:rPr>
        <w:t>基蘭達</w:t>
      </w:r>
      <w:proofErr w:type="gramEnd"/>
      <w:r w:rsidRPr="00B81C88">
        <w:rPr>
          <w:rFonts w:ascii="標楷體" w:eastAsia="標楷體" w:hAnsi="標楷體"/>
          <w:lang w:eastAsia="zh-TW"/>
        </w:rPr>
        <w:t>（</w:t>
      </w:r>
      <w:r w:rsidRPr="00B81C88">
        <w:rPr>
          <w:rFonts w:ascii="標楷體" w:eastAsia="標楷體" w:hAnsi="標楷體" w:hint="eastAsia"/>
          <w:lang w:eastAsia="zh-TW"/>
        </w:rPr>
        <w:t>ErnstKillander</w:t>
      </w:r>
      <w:r w:rsidRPr="00B81C88">
        <w:rPr>
          <w:rFonts w:ascii="標楷體" w:eastAsia="標楷體" w:hAnsi="標楷體"/>
          <w:spacing w:val="-28"/>
          <w:lang w:eastAsia="zh-TW"/>
        </w:rPr>
        <w:t>）</w:t>
      </w:r>
      <w:r w:rsidRPr="00B81C88">
        <w:rPr>
          <w:rFonts w:ascii="標楷體" w:eastAsia="標楷體" w:hAnsi="標楷體"/>
          <w:spacing w:val="-7"/>
          <w:lang w:eastAsia="zh-TW"/>
        </w:rPr>
        <w:t>所舉辦者，當時他為 了讓更多人參</w:t>
      </w:r>
      <w:r w:rsidRPr="00B81C88">
        <w:rPr>
          <w:rFonts w:ascii="標楷體" w:eastAsia="標楷體" w:hAnsi="標楷體"/>
          <w:spacing w:val="-15"/>
          <w:lang w:eastAsia="zh-TW"/>
        </w:rPr>
        <w:t>與越野賽跑，就在田野和</w:t>
      </w:r>
      <w:proofErr w:type="gramStart"/>
      <w:r w:rsidRPr="00B81C88">
        <w:rPr>
          <w:rFonts w:ascii="標楷體" w:eastAsia="標楷體" w:hAnsi="標楷體"/>
          <w:spacing w:val="-15"/>
          <w:lang w:eastAsia="zh-TW"/>
        </w:rPr>
        <w:t xml:space="preserve">森 </w:t>
      </w:r>
      <w:proofErr w:type="gramEnd"/>
      <w:r w:rsidRPr="00B81C88">
        <w:rPr>
          <w:rFonts w:ascii="標楷體" w:eastAsia="標楷體" w:hAnsi="標楷體"/>
          <w:spacing w:val="-15"/>
          <w:lang w:eastAsia="zh-TW"/>
        </w:rPr>
        <w:t>林中，設計了類似今日的定向越野賽程，讓參</w:t>
      </w:r>
      <w:r w:rsidRPr="00B81C88">
        <w:rPr>
          <w:rFonts w:ascii="標楷體" w:eastAsia="標楷體" w:hAnsi="標楷體"/>
          <w:spacing w:val="-18"/>
          <w:lang w:eastAsia="zh-TW"/>
        </w:rPr>
        <w:t>與者透過地圖的閱讀和指北針的使用，隨著賽程可以自行作路線規劃來完</w:t>
      </w:r>
      <w:r w:rsidRPr="00B81C88">
        <w:rPr>
          <w:rFonts w:ascii="標楷體" w:eastAsia="標楷體" w:hAnsi="標楷體"/>
          <w:spacing w:val="-16"/>
          <w:lang w:eastAsia="zh-TW"/>
        </w:rPr>
        <w:t>成競賽，之後的芬蘭、丹麥、匈牙利和瑞士等國，也陸續舉辦了定向越野</w:t>
      </w:r>
      <w:r w:rsidRPr="00B81C88">
        <w:rPr>
          <w:rFonts w:ascii="標楷體" w:eastAsia="標楷體" w:hAnsi="標楷體"/>
          <w:spacing w:val="5"/>
          <w:lang w:eastAsia="zh-TW"/>
        </w:rPr>
        <w:t xml:space="preserve">運動競賽，到 </w:t>
      </w:r>
      <w:r w:rsidRPr="00B81C88">
        <w:rPr>
          <w:rFonts w:ascii="標楷體" w:eastAsia="標楷體" w:hAnsi="標楷體" w:hint="eastAsia"/>
          <w:lang w:eastAsia="zh-TW"/>
        </w:rPr>
        <w:t xml:space="preserve">1961 </w:t>
      </w:r>
      <w:r w:rsidRPr="00B81C88">
        <w:rPr>
          <w:rFonts w:ascii="標楷體" w:eastAsia="標楷體" w:hAnsi="標楷體"/>
          <w:spacing w:val="3"/>
          <w:lang w:eastAsia="zh-TW"/>
        </w:rPr>
        <w:t xml:space="preserve">年時有 </w:t>
      </w:r>
      <w:r w:rsidRPr="00B81C88">
        <w:rPr>
          <w:rFonts w:ascii="標楷體" w:eastAsia="標楷體" w:hAnsi="標楷體" w:hint="eastAsia"/>
          <w:lang w:eastAsia="zh-TW"/>
        </w:rPr>
        <w:t xml:space="preserve">10 </w:t>
      </w:r>
      <w:proofErr w:type="gramStart"/>
      <w:r w:rsidRPr="00B81C88">
        <w:rPr>
          <w:rFonts w:ascii="標楷體" w:eastAsia="標楷體" w:hAnsi="標楷體"/>
          <w:spacing w:val="6"/>
          <w:lang w:eastAsia="zh-TW"/>
        </w:rPr>
        <w:t>個</w:t>
      </w:r>
      <w:proofErr w:type="gramEnd"/>
      <w:r w:rsidRPr="00B81C88">
        <w:rPr>
          <w:rFonts w:ascii="標楷體" w:eastAsia="標楷體" w:hAnsi="標楷體"/>
          <w:spacing w:val="6"/>
          <w:lang w:eastAsia="zh-TW"/>
        </w:rPr>
        <w:t>國家</w:t>
      </w:r>
      <w:proofErr w:type="gramStart"/>
      <w:r w:rsidRPr="00B81C88">
        <w:rPr>
          <w:rFonts w:ascii="標楷體" w:eastAsia="標楷體" w:hAnsi="標楷體"/>
          <w:lang w:eastAsia="zh-TW"/>
        </w:rPr>
        <w:t>（</w:t>
      </w:r>
      <w:proofErr w:type="gramEnd"/>
      <w:r w:rsidRPr="00B81C88">
        <w:rPr>
          <w:rFonts w:ascii="標楷體" w:eastAsia="標楷體" w:hAnsi="標楷體" w:hint="eastAsia"/>
          <w:lang w:eastAsia="zh-TW"/>
        </w:rPr>
        <w:t>Bulgaria</w:t>
      </w:r>
      <w:r w:rsidRPr="00B81C88">
        <w:rPr>
          <w:rFonts w:ascii="標楷體" w:eastAsia="標楷體" w:hAnsi="標楷體"/>
          <w:spacing w:val="6"/>
          <w:lang w:eastAsia="zh-TW"/>
        </w:rPr>
        <w:t>、</w:t>
      </w:r>
      <w:r w:rsidRPr="00B81C88">
        <w:rPr>
          <w:rFonts w:ascii="標楷體" w:eastAsia="標楷體" w:hAnsi="標楷體" w:hint="eastAsia"/>
          <w:lang w:eastAsia="zh-TW"/>
        </w:rPr>
        <w:t>Czechoslovakia</w:t>
      </w:r>
      <w:r w:rsidRPr="00B81C88">
        <w:rPr>
          <w:rFonts w:ascii="標楷體" w:eastAsia="標楷體" w:hAnsi="標楷體"/>
          <w:lang w:eastAsia="zh-TW"/>
        </w:rPr>
        <w:t>、</w:t>
      </w:r>
    </w:p>
    <w:p w:rsidR="00B81C88" w:rsidRPr="00B81C88" w:rsidRDefault="00B81C88" w:rsidP="00B81C88">
      <w:pPr>
        <w:pStyle w:val="a3"/>
        <w:spacing w:before="9" w:line="235" w:lineRule="auto"/>
        <w:ind w:left="189" w:right="588"/>
        <w:jc w:val="both"/>
        <w:rPr>
          <w:rFonts w:ascii="標楷體" w:eastAsia="標楷體" w:hAnsi="標楷體"/>
        </w:rPr>
      </w:pPr>
      <w:r w:rsidRPr="00B81C88">
        <w:rPr>
          <w:rFonts w:ascii="標楷體" w:eastAsia="標楷體" w:hAnsi="標楷體" w:hint="eastAsia"/>
          <w:spacing w:val="-4"/>
        </w:rPr>
        <w:t>Denmark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  <w:spacing w:val="-9"/>
        </w:rPr>
        <w:t>DDR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  <w:spacing w:val="-4"/>
        </w:rPr>
        <w:t>Finland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  <w:spacing w:val="-4"/>
        </w:rPr>
        <w:t>Hungary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  <w:spacing w:val="-5"/>
        </w:rPr>
        <w:t>Norway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  <w:spacing w:val="-5"/>
        </w:rPr>
        <w:t>Sweden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  <w:spacing w:val="-3"/>
        </w:rPr>
        <w:t>Switzerland</w:t>
      </w:r>
      <w:r w:rsidRPr="00B81C88">
        <w:rPr>
          <w:rFonts w:ascii="標楷體" w:eastAsia="標楷體" w:hAnsi="標楷體"/>
          <w:spacing w:val="-23"/>
        </w:rPr>
        <w:t>、</w:t>
      </w:r>
      <w:r w:rsidRPr="00B81C88">
        <w:rPr>
          <w:rFonts w:ascii="標楷體" w:eastAsia="標楷體" w:hAnsi="標楷體" w:hint="eastAsia"/>
        </w:rPr>
        <w:t xml:space="preserve">West </w:t>
      </w:r>
      <w:r w:rsidRPr="00B81C88">
        <w:rPr>
          <w:rFonts w:ascii="標楷體" w:eastAsia="標楷體" w:hAnsi="標楷體" w:hint="eastAsia"/>
          <w:spacing w:val="5"/>
        </w:rPr>
        <w:t>Germany</w:t>
      </w:r>
      <w:r w:rsidRPr="00B81C88">
        <w:rPr>
          <w:rFonts w:ascii="標楷體" w:eastAsia="標楷體" w:hAnsi="標楷體"/>
          <w:spacing w:val="5"/>
        </w:rPr>
        <w:t>）</w:t>
      </w:r>
      <w:r w:rsidRPr="00B81C88">
        <w:rPr>
          <w:rFonts w:ascii="標楷體" w:eastAsia="標楷體" w:hAnsi="標楷體"/>
          <w:spacing w:val="12"/>
        </w:rPr>
        <w:t>在丹麥的首都 「哥本哈根」</w:t>
      </w:r>
      <w:proofErr w:type="gramStart"/>
      <w:r w:rsidRPr="00B81C88">
        <w:rPr>
          <w:rFonts w:ascii="標楷體" w:eastAsia="標楷體" w:hAnsi="標楷體"/>
          <w:spacing w:val="12"/>
        </w:rPr>
        <w:t>成立了國際定向越野運動總會</w:t>
      </w:r>
      <w:r w:rsidRPr="00B81C88">
        <w:rPr>
          <w:rFonts w:ascii="標楷體" w:eastAsia="標楷體" w:hAnsi="標楷體" w:hint="eastAsia"/>
          <w:spacing w:val="12"/>
        </w:rPr>
        <w:t>(</w:t>
      </w:r>
      <w:proofErr w:type="gramEnd"/>
      <w:r w:rsidRPr="00B81C88">
        <w:rPr>
          <w:rFonts w:ascii="標楷體" w:eastAsia="標楷體" w:hAnsi="標楷體" w:hint="eastAsia"/>
          <w:spacing w:val="12"/>
        </w:rPr>
        <w:t>International</w:t>
      </w:r>
      <w:r w:rsidRPr="00B81C88">
        <w:rPr>
          <w:rFonts w:ascii="標楷體" w:eastAsia="標楷體" w:hAnsi="標楷體" w:hint="eastAsia"/>
        </w:rPr>
        <w:t>Orienteering Federation</w:t>
      </w:r>
      <w:r w:rsidRPr="00B81C88">
        <w:rPr>
          <w:rFonts w:ascii="標楷體" w:eastAsia="標楷體" w:hAnsi="標楷體"/>
          <w:spacing w:val="16"/>
        </w:rPr>
        <w:t xml:space="preserve">，簡稱 </w:t>
      </w:r>
      <w:r w:rsidRPr="00B81C88">
        <w:rPr>
          <w:rFonts w:ascii="標楷體" w:eastAsia="標楷體" w:hAnsi="標楷體" w:hint="eastAsia"/>
        </w:rPr>
        <w:t>IOF)</w:t>
      </w:r>
      <w:r w:rsidRPr="00B81C88">
        <w:rPr>
          <w:rFonts w:ascii="標楷體" w:eastAsia="標楷體" w:hAnsi="標楷體"/>
        </w:rPr>
        <w:t>，統一制訂了定</w:t>
      </w:r>
      <w:r w:rsidRPr="00B81C88">
        <w:rPr>
          <w:rFonts w:ascii="標楷體" w:eastAsia="標楷體" w:hAnsi="標楷體"/>
          <w:spacing w:val="-11"/>
        </w:rPr>
        <w:t>向越野競賽的項目及規則，並舉辦多項與定向越野運動的相關活動，於西</w:t>
      </w:r>
      <w:r w:rsidRPr="00B81C88">
        <w:rPr>
          <w:rFonts w:ascii="標楷體" w:eastAsia="標楷體" w:hAnsi="標楷體"/>
          <w:spacing w:val="30"/>
        </w:rPr>
        <w:t xml:space="preserve">元 </w:t>
      </w:r>
      <w:r w:rsidRPr="00B81C88">
        <w:rPr>
          <w:rFonts w:ascii="標楷體" w:eastAsia="標楷體" w:hAnsi="標楷體" w:hint="eastAsia"/>
        </w:rPr>
        <w:t xml:space="preserve">1977 </w:t>
      </w:r>
      <w:r w:rsidRPr="00B81C88">
        <w:rPr>
          <w:rFonts w:ascii="標楷體" w:eastAsia="標楷體" w:hAnsi="標楷體"/>
          <w:spacing w:val="-1"/>
        </w:rPr>
        <w:t>年獲國際奧林匹克委員會</w:t>
      </w:r>
      <w:r w:rsidRPr="00B81C88">
        <w:rPr>
          <w:rFonts w:ascii="標楷體" w:eastAsia="標楷體" w:hAnsi="標楷體" w:hint="eastAsia"/>
        </w:rPr>
        <w:t xml:space="preserve">(International OlympicCommittee, </w:t>
      </w:r>
      <w:r w:rsidRPr="00B81C88">
        <w:rPr>
          <w:rFonts w:ascii="標楷體" w:eastAsia="標楷體" w:hAnsi="標楷體"/>
          <w:spacing w:val="-2"/>
        </w:rPr>
        <w:t xml:space="preserve">簡稱 </w:t>
      </w:r>
      <w:r w:rsidRPr="00B81C88">
        <w:rPr>
          <w:rFonts w:ascii="標楷體" w:eastAsia="標楷體" w:hAnsi="標楷體" w:hint="eastAsia"/>
        </w:rPr>
        <w:t>IOC)</w:t>
      </w:r>
      <w:r w:rsidRPr="00B81C88">
        <w:rPr>
          <w:rFonts w:ascii="標楷體" w:eastAsia="標楷體" w:hAnsi="標楷體"/>
        </w:rPr>
        <w:t>的承認，到目前</w:t>
      </w:r>
      <w:r w:rsidRPr="00B81C88">
        <w:rPr>
          <w:rFonts w:ascii="標楷體" w:eastAsia="標楷體" w:hAnsi="標楷體" w:hint="eastAsia"/>
        </w:rPr>
        <w:t>(2016</w:t>
      </w:r>
      <w:r w:rsidRPr="00B81C88">
        <w:rPr>
          <w:rFonts w:ascii="標楷體" w:eastAsia="標楷體" w:hAnsi="標楷體"/>
          <w:spacing w:val="-2"/>
        </w:rPr>
        <w:t xml:space="preserve">年 </w:t>
      </w:r>
      <w:r w:rsidRPr="00B81C88">
        <w:rPr>
          <w:rFonts w:ascii="標楷體" w:eastAsia="標楷體" w:hAnsi="標楷體" w:hint="eastAsia"/>
        </w:rPr>
        <w:t>12</w:t>
      </w:r>
      <w:r w:rsidRPr="00B81C88">
        <w:rPr>
          <w:rFonts w:ascii="標楷體" w:eastAsia="標楷體" w:hAnsi="標楷體"/>
        </w:rPr>
        <w:t>月</w:t>
      </w:r>
      <w:r w:rsidRPr="00B81C88">
        <w:rPr>
          <w:rFonts w:ascii="標楷體" w:eastAsia="標楷體" w:hAnsi="標楷體" w:hint="eastAsia"/>
        </w:rPr>
        <w:t>)</w:t>
      </w:r>
      <w:r w:rsidRPr="00B81C88">
        <w:rPr>
          <w:rFonts w:ascii="標楷體" w:eastAsia="標楷體" w:hAnsi="標楷體"/>
          <w:spacing w:val="-1"/>
        </w:rPr>
        <w:t xml:space="preserve">國際定向越野總會已經有 </w:t>
      </w:r>
      <w:r w:rsidRPr="00B81C88">
        <w:rPr>
          <w:rFonts w:ascii="標楷體" w:eastAsia="標楷體" w:hAnsi="標楷體" w:hint="eastAsia"/>
        </w:rPr>
        <w:t>79</w:t>
      </w:r>
      <w:r w:rsidRPr="00B81C88">
        <w:rPr>
          <w:rFonts w:ascii="標楷體" w:eastAsia="標楷體" w:hAnsi="標楷體"/>
        </w:rPr>
        <w:t>個國家或地區成為會員，我國亦是其中之一。</w:t>
      </w:r>
    </w:p>
    <w:p w:rsidR="00B81C88" w:rsidRPr="00B81C88" w:rsidRDefault="00B81C88" w:rsidP="00B81C88">
      <w:pPr>
        <w:pStyle w:val="a3"/>
        <w:spacing w:before="10" w:line="235" w:lineRule="auto"/>
        <w:ind w:right="414" w:firstLine="639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目前台灣有數</w:t>
      </w:r>
      <w:proofErr w:type="gramStart"/>
      <w:r w:rsidRPr="00B81C88">
        <w:rPr>
          <w:rFonts w:ascii="標楷體" w:eastAsia="標楷體" w:hAnsi="標楷體"/>
          <w:lang w:eastAsia="zh-TW"/>
        </w:rPr>
        <w:t>個</w:t>
      </w:r>
      <w:proofErr w:type="gramEnd"/>
      <w:r w:rsidRPr="00B81C88">
        <w:rPr>
          <w:rFonts w:ascii="標楷體" w:eastAsia="標楷體" w:hAnsi="標楷體"/>
          <w:lang w:eastAsia="zh-TW"/>
        </w:rPr>
        <w:t>與定向越野運動相關的社團組織或民間團體，當中以中華民國定向越野協會</w:t>
      </w:r>
      <w:r w:rsidRPr="00B81C88">
        <w:rPr>
          <w:rFonts w:ascii="標楷體" w:eastAsia="標楷體" w:hAnsi="標楷體" w:hint="eastAsia"/>
          <w:lang w:eastAsia="zh-TW"/>
        </w:rPr>
        <w:t>( Chinese Taipei Orienteering Association</w:t>
      </w:r>
      <w:r w:rsidRPr="00B81C88">
        <w:rPr>
          <w:rFonts w:ascii="標楷體" w:eastAsia="標楷體" w:hAnsi="標楷體"/>
          <w:lang w:eastAsia="zh-TW"/>
        </w:rPr>
        <w:t xml:space="preserve">， 簡稱 </w:t>
      </w:r>
      <w:r w:rsidRPr="00B81C88">
        <w:rPr>
          <w:rFonts w:ascii="標楷體" w:eastAsia="標楷體" w:hAnsi="標楷體" w:hint="eastAsia"/>
          <w:lang w:eastAsia="zh-TW"/>
        </w:rPr>
        <w:t>CTOA )</w:t>
      </w:r>
      <w:r w:rsidRPr="00B81C88">
        <w:rPr>
          <w:rFonts w:ascii="標楷體" w:eastAsia="標楷體" w:hAnsi="標楷體"/>
          <w:lang w:eastAsia="zh-TW"/>
        </w:rPr>
        <w:t>為首，原稱為「中華民國越野追蹤協會」，於</w:t>
      </w:r>
      <w:r w:rsidRPr="00B81C88">
        <w:rPr>
          <w:rFonts w:ascii="標楷體" w:eastAsia="標楷體" w:hAnsi="標楷體" w:hint="eastAsia"/>
          <w:lang w:eastAsia="zh-TW"/>
        </w:rPr>
        <w:t>1996</w:t>
      </w:r>
      <w:r w:rsidRPr="00B81C88">
        <w:rPr>
          <w:rFonts w:ascii="標楷體" w:eastAsia="標楷體" w:hAnsi="標楷體"/>
          <w:lang w:eastAsia="zh-TW"/>
        </w:rPr>
        <w:t>年</w:t>
      </w:r>
      <w:r w:rsidRPr="00B81C88">
        <w:rPr>
          <w:rFonts w:ascii="標楷體" w:eastAsia="標楷體" w:hAnsi="標楷體" w:hint="eastAsia"/>
          <w:lang w:eastAsia="zh-TW"/>
        </w:rPr>
        <w:t>8</w:t>
      </w:r>
      <w:r w:rsidRPr="00B81C88">
        <w:rPr>
          <w:rFonts w:ascii="標楷體" w:eastAsia="標楷體" w:hAnsi="標楷體"/>
          <w:lang w:eastAsia="zh-TW"/>
        </w:rPr>
        <w:t>月奉內政部核准成立，並於</w:t>
      </w:r>
      <w:r w:rsidRPr="00B81C88">
        <w:rPr>
          <w:rFonts w:ascii="標楷體" w:eastAsia="標楷體" w:hAnsi="標楷體" w:hint="eastAsia"/>
          <w:lang w:eastAsia="zh-TW"/>
        </w:rPr>
        <w:t>1998</w:t>
      </w:r>
      <w:r w:rsidRPr="00B81C88">
        <w:rPr>
          <w:rFonts w:ascii="標楷體" w:eastAsia="標楷體" w:hAnsi="標楷體"/>
          <w:lang w:eastAsia="zh-TW"/>
        </w:rPr>
        <w:t>年</w:t>
      </w:r>
      <w:r w:rsidRPr="00B81C88">
        <w:rPr>
          <w:rFonts w:ascii="標楷體" w:eastAsia="標楷體" w:hAnsi="標楷體" w:hint="eastAsia"/>
          <w:lang w:eastAsia="zh-TW"/>
        </w:rPr>
        <w:t>7</w:t>
      </w:r>
      <w:r w:rsidRPr="00B81C88">
        <w:rPr>
          <w:rFonts w:ascii="標楷體" w:eastAsia="標楷體" w:hAnsi="標楷體"/>
          <w:lang w:eastAsia="zh-TW"/>
        </w:rPr>
        <w:t>月成為國際定向越野運動總會的會員之一，</w:t>
      </w:r>
    </w:p>
    <w:p w:rsidR="00B81C88" w:rsidRPr="00B81C88" w:rsidRDefault="00B81C88" w:rsidP="00B81C88">
      <w:pPr>
        <w:pStyle w:val="a3"/>
        <w:spacing w:line="180" w:lineRule="auto"/>
        <w:ind w:right="468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同年</w:t>
      </w:r>
      <w:r w:rsidRPr="00B81C88">
        <w:rPr>
          <w:rFonts w:ascii="標楷體" w:eastAsia="標楷體" w:hAnsi="標楷體" w:hint="eastAsia"/>
          <w:lang w:eastAsia="zh-TW"/>
        </w:rPr>
        <w:t>9</w:t>
      </w:r>
      <w:r w:rsidRPr="00B81C88">
        <w:rPr>
          <w:rFonts w:ascii="標楷體" w:eastAsia="標楷體" w:hAnsi="標楷體"/>
          <w:lang w:eastAsia="zh-TW"/>
        </w:rPr>
        <w:t>月中華奧會正式承認「</w:t>
      </w:r>
      <w:r w:rsidRPr="00B81C88">
        <w:rPr>
          <w:rFonts w:ascii="標楷體" w:eastAsia="標楷體" w:hAnsi="標楷體" w:hint="eastAsia"/>
          <w:b/>
          <w:lang w:eastAsia="zh-TW"/>
        </w:rPr>
        <w:t>中華民國定向越野協會</w:t>
      </w:r>
      <w:r w:rsidRPr="00B81C88">
        <w:rPr>
          <w:rFonts w:ascii="標楷體" w:eastAsia="標楷體" w:hAnsi="標楷體"/>
          <w:lang w:eastAsia="zh-TW"/>
        </w:rPr>
        <w:t>」為代表國家之第</w:t>
      </w:r>
      <w:r w:rsidRPr="00B81C88">
        <w:rPr>
          <w:rFonts w:ascii="標楷體" w:eastAsia="標楷體" w:hAnsi="標楷體" w:hint="eastAsia"/>
          <w:lang w:eastAsia="zh-TW"/>
        </w:rPr>
        <w:t xml:space="preserve">59 </w:t>
      </w:r>
      <w:proofErr w:type="gramStart"/>
      <w:r w:rsidRPr="00B81C88">
        <w:rPr>
          <w:rFonts w:ascii="標楷體" w:eastAsia="標楷體" w:hAnsi="標楷體"/>
          <w:spacing w:val="-4"/>
          <w:lang w:eastAsia="zh-TW"/>
        </w:rPr>
        <w:t>個</w:t>
      </w:r>
      <w:proofErr w:type="gramEnd"/>
      <w:r w:rsidRPr="00B81C88">
        <w:rPr>
          <w:rFonts w:ascii="標楷體" w:eastAsia="標楷體" w:hAnsi="標楷體"/>
          <w:spacing w:val="-4"/>
          <w:lang w:eastAsia="zh-TW"/>
        </w:rPr>
        <w:t>單項運動協會，其後於</w:t>
      </w:r>
      <w:r w:rsidRPr="00B81C88">
        <w:rPr>
          <w:rFonts w:ascii="標楷體" w:eastAsia="標楷體" w:hAnsi="標楷體" w:hint="eastAsia"/>
          <w:lang w:eastAsia="zh-TW"/>
        </w:rPr>
        <w:t>2006</w:t>
      </w:r>
      <w:r w:rsidRPr="00B81C88">
        <w:rPr>
          <w:rFonts w:ascii="標楷體" w:eastAsia="標楷體" w:hAnsi="標楷體"/>
          <w:spacing w:val="-2"/>
          <w:lang w:eastAsia="zh-TW"/>
        </w:rPr>
        <w:t>年奉內政部核准更名為「</w:t>
      </w:r>
      <w:r w:rsidRPr="00B81C88">
        <w:rPr>
          <w:rFonts w:ascii="標楷體" w:eastAsia="標楷體" w:hAnsi="標楷體" w:hint="eastAsia"/>
          <w:b/>
          <w:lang w:eastAsia="zh-TW"/>
        </w:rPr>
        <w:t>中華民國定向越野協會</w:t>
      </w:r>
      <w:r w:rsidRPr="00B81C88">
        <w:rPr>
          <w:rFonts w:ascii="標楷體" w:eastAsia="標楷體" w:hAnsi="標楷體"/>
          <w:spacing w:val="-7"/>
          <w:lang w:eastAsia="zh-TW"/>
        </w:rPr>
        <w:t>」，目的在使協會名稱更能貼近並呈現此項運動的本義，其宗旨除了</w:t>
      </w:r>
    </w:p>
    <w:p w:rsidR="00B81C88" w:rsidRPr="00B81C88" w:rsidRDefault="00B81C88" w:rsidP="00B81C88">
      <w:pPr>
        <w:pStyle w:val="a3"/>
        <w:spacing w:before="1" w:line="235" w:lineRule="auto"/>
        <w:ind w:left="191" w:right="468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-4"/>
          <w:lang w:eastAsia="zh-TW"/>
        </w:rPr>
        <w:t>在國內推廣定向越野成為一般休閒運動外，同時也擔負起培訓國內定向越野運動競技選手參與國際賽事之責。「定向越野運動」雖起源自北歐的瑞</w:t>
      </w:r>
      <w:r w:rsidRPr="00B81C88">
        <w:rPr>
          <w:rFonts w:ascii="標楷體" w:eastAsia="標楷體" w:hAnsi="標楷體"/>
          <w:spacing w:val="-5"/>
          <w:lang w:eastAsia="zh-TW"/>
        </w:rPr>
        <w:t>典與挪威的軍事訓練，但是經過一百多年的演變，現已逐漸成一項適合全球休閒活動及競技運動的新興項目。</w:t>
      </w:r>
    </w:p>
    <w:p w:rsidR="00B81C88" w:rsidRPr="00B81C88" w:rsidRDefault="00B81C88" w:rsidP="00B81C88">
      <w:pPr>
        <w:spacing w:line="235" w:lineRule="auto"/>
        <w:jc w:val="both"/>
        <w:rPr>
          <w:rFonts w:ascii="標楷體" w:eastAsia="標楷體" w:hAnsi="標楷體"/>
          <w:lang w:eastAsia="zh-TW"/>
        </w:rPr>
        <w:sectPr w:rsidR="00B81C88" w:rsidRPr="00B81C88">
          <w:pgSz w:w="11910" w:h="16840"/>
          <w:pgMar w:top="1220" w:right="380" w:bottom="1120" w:left="660" w:header="0" w:footer="937" w:gutter="0"/>
          <w:cols w:space="720"/>
        </w:sectPr>
      </w:pPr>
    </w:p>
    <w:p w:rsidR="00B81C88" w:rsidRPr="00B81C88" w:rsidRDefault="00B81C88" w:rsidP="00B81C88">
      <w:pPr>
        <w:pStyle w:val="a3"/>
        <w:spacing w:before="26" w:line="235" w:lineRule="auto"/>
        <w:ind w:right="589" w:firstLine="645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noProof/>
          <w:lang w:eastAsia="zh-TW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685037</wp:posOffset>
            </wp:positionH>
            <wp:positionV relativeFrom="paragraph">
              <wp:posOffset>654558</wp:posOffset>
            </wp:positionV>
            <wp:extent cx="6309528" cy="1946909"/>
            <wp:effectExtent l="0" t="0" r="0" b="0"/>
            <wp:wrapTopAndBottom/>
            <wp:docPr id="15" name="image8.jpeg" descr="地圖.指北針.標誌旗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528" cy="1946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lang w:eastAsia="zh-TW"/>
        </w:rPr>
        <w:t>定向越野運動簡單的解釋，就是僅憑地圖、指</w:t>
      </w:r>
      <w:proofErr w:type="gramStart"/>
      <w:r w:rsidRPr="00B81C88">
        <w:rPr>
          <w:rFonts w:ascii="標楷體" w:eastAsia="標楷體" w:hAnsi="標楷體"/>
          <w:lang w:eastAsia="zh-TW"/>
        </w:rPr>
        <w:t>北針及傳統</w:t>
      </w:r>
      <w:proofErr w:type="gramEnd"/>
      <w:r w:rsidRPr="00B81C88">
        <w:rPr>
          <w:rFonts w:ascii="標楷體" w:eastAsia="標楷體" w:hAnsi="標楷體"/>
          <w:lang w:eastAsia="zh-TW"/>
        </w:rPr>
        <w:t>的導航技術，從起點逐一到訪各個預先在地圖上圈</w:t>
      </w:r>
      <w:proofErr w:type="gramStart"/>
      <w:r w:rsidRPr="00B81C88">
        <w:rPr>
          <w:rFonts w:ascii="標楷體" w:eastAsia="標楷體" w:hAnsi="標楷體"/>
          <w:lang w:eastAsia="zh-TW"/>
        </w:rPr>
        <w:t>註</w:t>
      </w:r>
      <w:proofErr w:type="gramEnd"/>
      <w:r w:rsidRPr="00B81C88">
        <w:rPr>
          <w:rFonts w:ascii="標楷體" w:eastAsia="標楷體" w:hAnsi="標楷體"/>
          <w:lang w:eastAsia="zh-TW"/>
        </w:rPr>
        <w:t>指定的「檢查點」，並逐一</w:t>
      </w:r>
    </w:p>
    <w:p w:rsidR="00B81C88" w:rsidRPr="00B81C88" w:rsidRDefault="00B81C88" w:rsidP="00B81C88">
      <w:pPr>
        <w:pStyle w:val="a3"/>
        <w:spacing w:before="6"/>
        <w:ind w:left="0"/>
        <w:rPr>
          <w:rFonts w:ascii="標楷體" w:eastAsia="標楷體" w:hAnsi="標楷體"/>
          <w:sz w:val="21"/>
          <w:lang w:eastAsia="zh-TW"/>
        </w:rPr>
      </w:pPr>
    </w:p>
    <w:p w:rsidR="00B81C88" w:rsidRPr="00B81C88" w:rsidRDefault="00B81C88" w:rsidP="00B81C88">
      <w:pPr>
        <w:pStyle w:val="a3"/>
        <w:spacing w:before="1" w:line="235" w:lineRule="auto"/>
        <w:ind w:left="191" w:right="591" w:hanging="1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 xml:space="preserve">完成抵達各檢查點的記錄後回到終點，過程中不得使用GPS </w:t>
      </w:r>
      <w:r w:rsidRPr="00B81C88">
        <w:rPr>
          <w:rFonts w:ascii="標楷體" w:eastAsia="標楷體" w:hAnsi="標楷體"/>
          <w:spacing w:val="-5"/>
          <w:lang w:eastAsia="zh-TW"/>
        </w:rPr>
        <w:t>協助，至於</w:t>
      </w:r>
      <w:r w:rsidRPr="00B81C88">
        <w:rPr>
          <w:rFonts w:ascii="標楷體" w:eastAsia="標楷體" w:hAnsi="標楷體"/>
          <w:spacing w:val="-14"/>
          <w:lang w:eastAsia="zh-TW"/>
        </w:rPr>
        <w:t>到訪各指定「檢查點」的路線，是由參加活動人員自行規劃，因此雖然是</w:t>
      </w:r>
      <w:r w:rsidRPr="00B81C88">
        <w:rPr>
          <w:rFonts w:ascii="標楷體" w:eastAsia="標楷體" w:hAnsi="標楷體"/>
          <w:spacing w:val="1"/>
          <w:lang w:eastAsia="zh-TW"/>
        </w:rPr>
        <w:t>同樣的目標檢查點，但是每</w:t>
      </w:r>
      <w:proofErr w:type="gramStart"/>
      <w:r w:rsidRPr="00B81C88">
        <w:rPr>
          <w:rFonts w:ascii="標楷體" w:eastAsia="標楷體" w:hAnsi="標楷體"/>
          <w:spacing w:val="1"/>
          <w:lang w:eastAsia="zh-TW"/>
        </w:rPr>
        <w:t>個</w:t>
      </w:r>
      <w:proofErr w:type="gramEnd"/>
      <w:r w:rsidRPr="00B81C88">
        <w:rPr>
          <w:rFonts w:ascii="標楷體" w:eastAsia="標楷體" w:hAnsi="標楷體"/>
          <w:spacing w:val="1"/>
          <w:lang w:eastAsia="zh-TW"/>
        </w:rPr>
        <w:t>參加活動的人員，其選擇的路線均不盡相</w:t>
      </w:r>
      <w:r w:rsidRPr="00B81C88">
        <w:rPr>
          <w:rFonts w:ascii="標楷體" w:eastAsia="標楷體" w:hAnsi="標楷體"/>
          <w:spacing w:val="-14"/>
          <w:lang w:eastAsia="zh-TW"/>
        </w:rPr>
        <w:t xml:space="preserve">同；此項活動在國際上每年有多項正式的國際競賽活動，並且依競賽難度採取分齡分級方式，目前國際賽有記錄最年輕的參賽員是 </w:t>
      </w:r>
      <w:r w:rsidRPr="00B81C88">
        <w:rPr>
          <w:rFonts w:ascii="標楷體" w:eastAsia="標楷體" w:hAnsi="標楷體" w:hint="eastAsia"/>
          <w:lang w:eastAsia="zh-TW"/>
        </w:rPr>
        <w:t>8</w:t>
      </w:r>
      <w:r w:rsidRPr="00B81C88">
        <w:rPr>
          <w:rFonts w:ascii="標楷體" w:eastAsia="標楷體" w:hAnsi="標楷體"/>
          <w:spacing w:val="-15"/>
          <w:lang w:eastAsia="zh-TW"/>
        </w:rPr>
        <w:t>歲，年紀最長</w:t>
      </w:r>
    </w:p>
    <w:p w:rsidR="00B81C88" w:rsidRPr="00B81C88" w:rsidRDefault="00B81C88" w:rsidP="00B81C88">
      <w:pPr>
        <w:pStyle w:val="a3"/>
        <w:spacing w:before="39" w:line="211" w:lineRule="auto"/>
        <w:ind w:right="592"/>
        <w:jc w:val="both"/>
        <w:rPr>
          <w:rFonts w:ascii="標楷體" w:eastAsia="標楷體" w:hAnsi="標楷體"/>
          <w:b/>
          <w:lang w:eastAsia="zh-TW"/>
        </w:rPr>
      </w:pPr>
      <w:r w:rsidRPr="00B81C88">
        <w:rPr>
          <w:rFonts w:ascii="標楷體" w:eastAsia="標楷體" w:hAnsi="標楷體"/>
          <w:spacing w:val="-3"/>
          <w:lang w:eastAsia="zh-TW"/>
        </w:rPr>
        <w:t xml:space="preserve">的 </w:t>
      </w:r>
      <w:r w:rsidRPr="00B81C88">
        <w:rPr>
          <w:rFonts w:ascii="標楷體" w:eastAsia="標楷體" w:hAnsi="標楷體" w:hint="eastAsia"/>
          <w:lang w:eastAsia="zh-TW"/>
        </w:rPr>
        <w:t>90</w:t>
      </w:r>
      <w:r w:rsidRPr="00B81C88">
        <w:rPr>
          <w:rFonts w:ascii="標楷體" w:eastAsia="標楷體" w:hAnsi="標楷體"/>
          <w:lang w:eastAsia="zh-TW"/>
        </w:rPr>
        <w:t>歲；</w:t>
      </w:r>
      <w:r w:rsidRPr="00B81C88">
        <w:rPr>
          <w:rFonts w:ascii="標楷體" w:eastAsia="標楷體" w:hAnsi="標楷體"/>
          <w:u w:val="single"/>
          <w:lang w:eastAsia="zh-TW"/>
        </w:rPr>
        <w:t>定向越野運動不單是靠體力的競速，還須具備「臨場的路線規</w:t>
      </w:r>
      <w:r w:rsidRPr="00B81C88">
        <w:rPr>
          <w:rFonts w:ascii="標楷體" w:eastAsia="標楷體" w:hAnsi="標楷體"/>
          <w:spacing w:val="-11"/>
          <w:u w:val="single"/>
          <w:lang w:eastAsia="zh-TW"/>
        </w:rPr>
        <w:t>劃與當下路線選擇的決斷能力」來完成的一種全方位運動，因此在北歐地區都稱此項運動為具備思考的「智慧型」運動項目</w:t>
      </w:r>
      <w:r w:rsidRPr="00B81C88">
        <w:rPr>
          <w:rFonts w:ascii="標楷體" w:eastAsia="標楷體" w:hAnsi="標楷體" w:hint="eastAsia"/>
          <w:b/>
          <w:spacing w:val="-11"/>
          <w:lang w:eastAsia="zh-TW"/>
        </w:rPr>
        <w:t>。</w:t>
      </w:r>
    </w:p>
    <w:p w:rsidR="00B81C88" w:rsidRPr="00B81C88" w:rsidRDefault="00B81C88" w:rsidP="00B81C88">
      <w:pPr>
        <w:pStyle w:val="a3"/>
        <w:spacing w:before="54" w:line="235" w:lineRule="auto"/>
        <w:ind w:right="509" w:firstLine="645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1"/>
          <w:lang w:eastAsia="zh-TW"/>
        </w:rPr>
        <w:t>「定向越野運動」也具備與其它運動或教育活動的融合性，及多樣</w:t>
      </w:r>
      <w:r w:rsidRPr="00B81C88">
        <w:rPr>
          <w:rFonts w:ascii="標楷體" w:eastAsia="標楷體" w:hAnsi="標楷體"/>
          <w:spacing w:val="-14"/>
          <w:lang w:eastAsia="zh-TW"/>
        </w:rPr>
        <w:t>化的實施方式，使得「定向越野運動」不但在</w:t>
      </w:r>
      <w:proofErr w:type="gramStart"/>
      <w:r w:rsidRPr="00B81C88">
        <w:rPr>
          <w:rFonts w:ascii="標楷體" w:eastAsia="標楷體" w:hAnsi="標楷體"/>
          <w:spacing w:val="-14"/>
          <w:lang w:eastAsia="zh-TW"/>
        </w:rPr>
        <w:t>國際間可作為</w:t>
      </w:r>
      <w:proofErr w:type="gramEnd"/>
      <w:r w:rsidRPr="00B81C88">
        <w:rPr>
          <w:rFonts w:ascii="標楷體" w:eastAsia="標楷體" w:hAnsi="標楷體"/>
          <w:spacing w:val="-14"/>
          <w:lang w:eastAsia="zh-TW"/>
        </w:rPr>
        <w:t>國際競技運動</w:t>
      </w:r>
      <w:r w:rsidRPr="00B81C88">
        <w:rPr>
          <w:rFonts w:ascii="標楷體" w:eastAsia="標楷體" w:hAnsi="標楷體"/>
          <w:spacing w:val="-12"/>
          <w:lang w:eastAsia="zh-TW"/>
        </w:rPr>
        <w:t xml:space="preserve">項目，更可作為一般休閒娛樂活動，甚至也包含體驗教育的內涵與精神， </w:t>
      </w:r>
      <w:r w:rsidRPr="00B81C88">
        <w:rPr>
          <w:rFonts w:ascii="標楷體" w:eastAsia="標楷體" w:hAnsi="標楷體"/>
          <w:spacing w:val="-16"/>
          <w:lang w:eastAsia="zh-TW"/>
        </w:rPr>
        <w:t>對參與活動各年齡層的男女老幼而言，</w:t>
      </w:r>
      <w:proofErr w:type="gramStart"/>
      <w:r w:rsidRPr="00B81C88">
        <w:rPr>
          <w:rFonts w:ascii="標楷體" w:eastAsia="標楷體" w:hAnsi="標楷體"/>
          <w:spacing w:val="-16"/>
          <w:lang w:eastAsia="zh-TW"/>
        </w:rPr>
        <w:t>均有極</w:t>
      </w:r>
      <w:proofErr w:type="gramEnd"/>
      <w:r w:rsidRPr="00B81C88">
        <w:rPr>
          <w:rFonts w:ascii="標楷體" w:eastAsia="標楷體" w:hAnsi="標楷體"/>
          <w:spacing w:val="-16"/>
          <w:lang w:eastAsia="zh-TW"/>
        </w:rPr>
        <w:t>高的「休閒娛樂</w:t>
      </w:r>
      <w:r w:rsidRPr="00B81C88">
        <w:rPr>
          <w:rFonts w:ascii="標楷體" w:eastAsia="標楷體" w:hAnsi="標楷體"/>
          <w:spacing w:val="-64"/>
          <w:lang w:eastAsia="zh-TW"/>
        </w:rPr>
        <w:t>」、「運動競</w:t>
      </w:r>
      <w:r w:rsidRPr="00B81C88">
        <w:rPr>
          <w:rFonts w:ascii="標楷體" w:eastAsia="標楷體" w:hAnsi="標楷體"/>
          <w:spacing w:val="-34"/>
          <w:lang w:eastAsia="zh-TW"/>
        </w:rPr>
        <w:t>技」、「自我挑戰」、「肯定自我」等的實質教育價值。</w:t>
      </w:r>
    </w:p>
    <w:p w:rsidR="00B81C88" w:rsidRPr="00B81C88" w:rsidRDefault="00B81C88" w:rsidP="00B81C88">
      <w:pPr>
        <w:spacing w:before="5" w:line="196" w:lineRule="auto"/>
        <w:ind w:left="190" w:right="509" w:firstLine="640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定向越野運動的「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越野</w:t>
      </w:r>
      <w:r w:rsidRPr="00B81C88">
        <w:rPr>
          <w:rFonts w:ascii="標楷體" w:eastAsia="標楷體" w:hAnsi="標楷體"/>
          <w:sz w:val="32"/>
          <w:lang w:eastAsia="zh-TW"/>
        </w:rPr>
        <w:t>」兩字，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其涵意不僅在野外實施活動，同時</w:t>
      </w:r>
      <w:r w:rsidRPr="00B81C88">
        <w:rPr>
          <w:rFonts w:ascii="標楷體" w:eastAsia="標楷體" w:hAnsi="標楷體" w:hint="eastAsia"/>
          <w:b/>
          <w:spacing w:val="-3"/>
          <w:sz w:val="32"/>
          <w:lang w:eastAsia="zh-TW"/>
        </w:rPr>
        <w:t>也泛指在陌生的環境</w:t>
      </w:r>
      <w:r w:rsidRPr="00B81C88">
        <w:rPr>
          <w:rFonts w:ascii="標楷體" w:eastAsia="標楷體" w:hAnsi="標楷體"/>
          <w:spacing w:val="-10"/>
          <w:sz w:val="32"/>
          <w:lang w:eastAsia="zh-TW"/>
        </w:rPr>
        <w:t>，如一般公園、校園乃至社區或小型城鎮等的區域，</w:t>
      </w:r>
    </w:p>
    <w:p w:rsidR="00B81C88" w:rsidRPr="00B81C88" w:rsidRDefault="00B81C88" w:rsidP="00B81C88">
      <w:pPr>
        <w:pStyle w:val="a3"/>
        <w:spacing w:before="24" w:line="256" w:lineRule="auto"/>
        <w:ind w:right="593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-7"/>
          <w:lang w:eastAsia="zh-TW"/>
        </w:rPr>
        <w:t>甚至在熟習的環境中經由定向越野運動各種有趣多變的實施方式中，讓參與活動的人員體驗在熟習環境中，另一種新奇的探索體驗感受。</w:t>
      </w:r>
    </w:p>
    <w:p w:rsidR="00B81C88" w:rsidRPr="00B81C88" w:rsidRDefault="00B81C88" w:rsidP="00B81C88">
      <w:pPr>
        <w:pStyle w:val="a3"/>
        <w:spacing w:before="211" w:line="194" w:lineRule="auto"/>
        <w:ind w:right="592" w:firstLine="639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 w:hint="eastAsia"/>
          <w:lang w:eastAsia="zh-TW"/>
        </w:rPr>
        <w:t>O</w:t>
      </w:r>
      <w:r w:rsidRPr="00B81C88">
        <w:rPr>
          <w:rFonts w:ascii="標楷體" w:eastAsia="標楷體" w:hAnsi="標楷體"/>
          <w:spacing w:val="-3"/>
          <w:lang w:eastAsia="zh-TW"/>
        </w:rPr>
        <w:t xml:space="preserve">或 </w:t>
      </w:r>
      <w:r w:rsidRPr="00B81C88">
        <w:rPr>
          <w:rFonts w:ascii="標楷體" w:eastAsia="標楷體" w:hAnsi="標楷體" w:hint="eastAsia"/>
          <w:lang w:eastAsia="zh-TW"/>
        </w:rPr>
        <w:t>OL</w:t>
      </w:r>
      <w:r w:rsidRPr="00B81C88">
        <w:rPr>
          <w:rFonts w:ascii="標楷體" w:eastAsia="標楷體" w:hAnsi="標楷體"/>
          <w:lang w:eastAsia="zh-TW"/>
        </w:rPr>
        <w:t>是世界通用的定向越野的簡稱，定向越野（</w:t>
      </w:r>
      <w:r w:rsidRPr="00B81C88">
        <w:rPr>
          <w:rFonts w:ascii="標楷體" w:eastAsia="標楷體" w:hAnsi="標楷體" w:hint="eastAsia"/>
          <w:lang w:eastAsia="zh-TW"/>
        </w:rPr>
        <w:t>Orienteering</w:t>
      </w:r>
      <w:r w:rsidRPr="00B81C88">
        <w:rPr>
          <w:rFonts w:ascii="標楷體" w:eastAsia="標楷體" w:hAnsi="標楷體"/>
          <w:lang w:eastAsia="zh-TW"/>
        </w:rPr>
        <w:t xml:space="preserve">） </w:t>
      </w:r>
      <w:r w:rsidRPr="00B81C88">
        <w:rPr>
          <w:rFonts w:ascii="標楷體" w:eastAsia="標楷體" w:hAnsi="標楷體"/>
          <w:spacing w:val="-6"/>
          <w:lang w:eastAsia="zh-TW"/>
        </w:rPr>
        <w:t>在我們台灣稱為「</w:t>
      </w:r>
      <w:r w:rsidRPr="00B81C88">
        <w:rPr>
          <w:rFonts w:ascii="標楷體" w:eastAsia="標楷體" w:hAnsi="標楷體" w:hint="eastAsia"/>
          <w:b/>
          <w:lang w:eastAsia="zh-TW"/>
        </w:rPr>
        <w:t>定向越野</w:t>
      </w:r>
      <w:r w:rsidRPr="00B81C88">
        <w:rPr>
          <w:rFonts w:ascii="標楷體" w:eastAsia="標楷體" w:hAnsi="標楷體"/>
          <w:spacing w:val="-30"/>
          <w:lang w:eastAsia="zh-TW"/>
        </w:rPr>
        <w:t>」，在日本稱作「</w:t>
      </w:r>
      <w:proofErr w:type="gramStart"/>
      <w:r w:rsidRPr="00B81C88">
        <w:rPr>
          <w:rFonts w:ascii="標楷體" w:eastAsia="標楷體" w:hAnsi="標楷體" w:hint="eastAsia"/>
          <w:b/>
          <w:lang w:eastAsia="zh-TW"/>
        </w:rPr>
        <w:t>越野識途</w:t>
      </w:r>
      <w:proofErr w:type="gramEnd"/>
      <w:r w:rsidRPr="00B81C88">
        <w:rPr>
          <w:rFonts w:ascii="標楷體" w:eastAsia="標楷體" w:hAnsi="標楷體"/>
          <w:spacing w:val="-30"/>
          <w:lang w:eastAsia="zh-TW"/>
        </w:rPr>
        <w:t>」，在香港稱為「</w:t>
      </w:r>
      <w:r w:rsidRPr="00B81C88">
        <w:rPr>
          <w:rFonts w:ascii="標楷體" w:eastAsia="標楷體" w:hAnsi="標楷體" w:hint="eastAsia"/>
          <w:b/>
          <w:lang w:eastAsia="zh-TW"/>
        </w:rPr>
        <w:t>野外定向</w:t>
      </w:r>
      <w:r w:rsidRPr="00B81C88">
        <w:rPr>
          <w:rFonts w:ascii="標楷體" w:eastAsia="標楷體" w:hAnsi="標楷體"/>
          <w:spacing w:val="-14"/>
          <w:lang w:eastAsia="zh-TW"/>
        </w:rPr>
        <w:t>」，而在中華人民共和國則稱為「</w:t>
      </w:r>
      <w:r w:rsidRPr="00B81C88">
        <w:rPr>
          <w:rFonts w:ascii="標楷體" w:eastAsia="標楷體" w:hAnsi="標楷體" w:hint="eastAsia"/>
          <w:b/>
          <w:lang w:eastAsia="zh-TW"/>
        </w:rPr>
        <w:t>定向運動</w:t>
      </w:r>
      <w:r w:rsidRPr="00B81C88">
        <w:rPr>
          <w:rFonts w:ascii="標楷體" w:eastAsia="標楷體" w:hAnsi="標楷體"/>
          <w:spacing w:val="-18"/>
          <w:lang w:eastAsia="zh-TW"/>
        </w:rPr>
        <w:t>」，各地都有不同翻譯名稱，但其精神與實施方式都是相同的。</w:t>
      </w:r>
    </w:p>
    <w:p w:rsidR="00B81C88" w:rsidRPr="00B81C88" w:rsidRDefault="00B81C88" w:rsidP="00B81C88">
      <w:pPr>
        <w:spacing w:line="194" w:lineRule="auto"/>
        <w:rPr>
          <w:rFonts w:ascii="標楷體" w:eastAsia="標楷體" w:hAnsi="標楷體"/>
          <w:lang w:eastAsia="zh-TW"/>
        </w:rPr>
        <w:sectPr w:rsidR="00B81C88" w:rsidRPr="00B81C88">
          <w:pgSz w:w="11910" w:h="16840"/>
          <w:pgMar w:top="1240" w:right="380" w:bottom="1200" w:left="660" w:header="0" w:footer="937" w:gutter="0"/>
          <w:cols w:space="720"/>
        </w:sectPr>
      </w:pPr>
    </w:p>
    <w:p w:rsidR="00B81C88" w:rsidRPr="00B81C88" w:rsidRDefault="00B81C88" w:rsidP="00B81C88">
      <w:pPr>
        <w:pStyle w:val="2"/>
        <w:spacing w:line="543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noProof/>
          <w:lang w:eastAsia="zh-TW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845058</wp:posOffset>
            </wp:positionH>
            <wp:positionV relativeFrom="paragraph">
              <wp:posOffset>489204</wp:posOffset>
            </wp:positionV>
            <wp:extent cx="742188" cy="761238"/>
            <wp:effectExtent l="0" t="0" r="0" b="0"/>
            <wp:wrapNone/>
            <wp:docPr id="17" name="image9.jpeg" descr="ph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188" cy="761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lang w:eastAsia="zh-TW"/>
        </w:rPr>
        <w:t>壹、目前獲國際定向越野總會承認的定向越野運動專項有四：</w:t>
      </w:r>
    </w:p>
    <w:p w:rsidR="00B81C88" w:rsidRPr="00B81C88" w:rsidRDefault="00B81C88" w:rsidP="00B81C88">
      <w:pPr>
        <w:pStyle w:val="a3"/>
        <w:spacing w:before="6"/>
        <w:ind w:left="0"/>
        <w:rPr>
          <w:rFonts w:ascii="標楷體" w:eastAsia="標楷體" w:hAnsi="標楷體"/>
          <w:b/>
          <w:sz w:val="30"/>
          <w:lang w:eastAsia="zh-TW"/>
        </w:rPr>
      </w:pPr>
    </w:p>
    <w:p w:rsidR="00B81C88" w:rsidRPr="00B81C88" w:rsidRDefault="00B81C88" w:rsidP="00B81C88">
      <w:pPr>
        <w:pStyle w:val="a3"/>
        <w:ind w:left="2110"/>
        <w:rPr>
          <w:rFonts w:ascii="標楷體" w:eastAsia="標楷體" w:hAnsi="標楷體"/>
        </w:rPr>
      </w:pPr>
      <w:r w:rsidRPr="00B81C88">
        <w:rPr>
          <w:rFonts w:ascii="標楷體" w:eastAsia="標楷體" w:hAnsi="標楷體"/>
        </w:rPr>
        <w:t>一、徒步定向（</w:t>
      </w:r>
      <w:r w:rsidRPr="00B81C88">
        <w:rPr>
          <w:rFonts w:ascii="標楷體" w:eastAsia="標楷體" w:hAnsi="標楷體" w:hint="eastAsia"/>
        </w:rPr>
        <w:t xml:space="preserve">Foot Orienteering </w:t>
      </w:r>
      <w:r w:rsidRPr="00B81C88">
        <w:rPr>
          <w:rFonts w:ascii="標楷體" w:eastAsia="標楷體" w:hAnsi="標楷體"/>
          <w:spacing w:val="-160"/>
        </w:rPr>
        <w:t>）</w:t>
      </w:r>
      <w:r w:rsidRPr="00B81C88">
        <w:rPr>
          <w:rFonts w:ascii="標楷體" w:eastAsia="標楷體" w:hAnsi="標楷體"/>
        </w:rPr>
        <w:t>。</w:t>
      </w:r>
    </w:p>
    <w:p w:rsidR="00B81C88" w:rsidRPr="00B81C88" w:rsidRDefault="00B81C88" w:rsidP="00B81C88">
      <w:pPr>
        <w:pStyle w:val="a3"/>
        <w:ind w:left="0"/>
        <w:rPr>
          <w:rFonts w:ascii="標楷體" w:eastAsia="標楷體" w:hAnsi="標楷體"/>
        </w:rPr>
      </w:pPr>
    </w:p>
    <w:p w:rsidR="00B81C88" w:rsidRPr="00B81C88" w:rsidRDefault="00B81C88" w:rsidP="00B81C88">
      <w:pPr>
        <w:pStyle w:val="a3"/>
        <w:ind w:left="0"/>
        <w:rPr>
          <w:rFonts w:ascii="標楷體" w:eastAsia="標楷體" w:hAnsi="標楷體"/>
        </w:rPr>
      </w:pPr>
    </w:p>
    <w:p w:rsidR="00B81C88" w:rsidRPr="00B81C88" w:rsidRDefault="00B81C88" w:rsidP="00B81C88">
      <w:pPr>
        <w:pStyle w:val="a3"/>
        <w:spacing w:line="710" w:lineRule="auto"/>
        <w:ind w:left="2111" w:right="913"/>
        <w:rPr>
          <w:rFonts w:ascii="標楷體" w:eastAsia="標楷體" w:hAnsi="標楷體"/>
        </w:rPr>
      </w:pP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845058</wp:posOffset>
            </wp:positionH>
            <wp:positionV relativeFrom="paragraph">
              <wp:posOffset>-176568</wp:posOffset>
            </wp:positionV>
            <wp:extent cx="742188" cy="716279"/>
            <wp:effectExtent l="0" t="0" r="0" b="0"/>
            <wp:wrapNone/>
            <wp:docPr id="19" name="image10.jpeg" descr="ph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188" cy="716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845058</wp:posOffset>
            </wp:positionH>
            <wp:positionV relativeFrom="paragraph">
              <wp:posOffset>679157</wp:posOffset>
            </wp:positionV>
            <wp:extent cx="742188" cy="733044"/>
            <wp:effectExtent l="0" t="0" r="0" b="0"/>
            <wp:wrapNone/>
            <wp:docPr id="21" name="image11.jpeg" descr="ph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188" cy="733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826008</wp:posOffset>
            </wp:positionH>
            <wp:positionV relativeFrom="paragraph">
              <wp:posOffset>1537931</wp:posOffset>
            </wp:positionV>
            <wp:extent cx="761238" cy="742950"/>
            <wp:effectExtent l="0" t="0" r="0" b="0"/>
            <wp:wrapNone/>
            <wp:docPr id="23" name="image12.jpeg" descr="ph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238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spacing w:val="-2"/>
        </w:rPr>
        <w:t>二、登山腳踏車定向</w:t>
      </w:r>
      <w:r w:rsidRPr="00B81C88">
        <w:rPr>
          <w:rFonts w:ascii="標楷體" w:eastAsia="標楷體" w:hAnsi="標楷體"/>
        </w:rPr>
        <w:t>（</w:t>
      </w:r>
      <w:r w:rsidRPr="00B81C88">
        <w:rPr>
          <w:rFonts w:ascii="標楷體" w:eastAsia="標楷體" w:hAnsi="標楷體" w:hint="eastAsia"/>
          <w:spacing w:val="-1"/>
        </w:rPr>
        <w:t>M</w:t>
      </w:r>
      <w:r w:rsidRPr="00B81C88">
        <w:rPr>
          <w:rFonts w:ascii="標楷體" w:eastAsia="標楷體" w:hAnsi="標楷體" w:hint="eastAsia"/>
        </w:rPr>
        <w:t>o</w:t>
      </w:r>
      <w:r w:rsidRPr="00B81C88">
        <w:rPr>
          <w:rFonts w:ascii="標楷體" w:eastAsia="標楷體" w:hAnsi="標楷體" w:hint="eastAsia"/>
          <w:spacing w:val="-1"/>
        </w:rPr>
        <w:t>unt</w:t>
      </w:r>
      <w:r w:rsidRPr="00B81C88">
        <w:rPr>
          <w:rFonts w:ascii="標楷體" w:eastAsia="標楷體" w:hAnsi="標楷體" w:hint="eastAsia"/>
        </w:rPr>
        <w:t>a</w:t>
      </w:r>
      <w:r w:rsidRPr="00B81C88">
        <w:rPr>
          <w:rFonts w:ascii="標楷體" w:eastAsia="標楷體" w:hAnsi="標楷體" w:hint="eastAsia"/>
          <w:spacing w:val="-1"/>
        </w:rPr>
        <w:t>i</w:t>
      </w:r>
      <w:r w:rsidRPr="00B81C88">
        <w:rPr>
          <w:rFonts w:ascii="標楷體" w:eastAsia="標楷體" w:hAnsi="標楷體" w:hint="eastAsia"/>
        </w:rPr>
        <w:t xml:space="preserve">n </w:t>
      </w:r>
      <w:r w:rsidRPr="00B81C88">
        <w:rPr>
          <w:rFonts w:ascii="標楷體" w:eastAsia="標楷體" w:hAnsi="標楷體" w:hint="eastAsia"/>
          <w:spacing w:val="-1"/>
        </w:rPr>
        <w:t>Bik</w:t>
      </w:r>
      <w:r w:rsidRPr="00B81C88">
        <w:rPr>
          <w:rFonts w:ascii="標楷體" w:eastAsia="標楷體" w:hAnsi="標楷體" w:hint="eastAsia"/>
        </w:rPr>
        <w:t xml:space="preserve">e </w:t>
      </w:r>
      <w:r w:rsidRPr="00B81C88">
        <w:rPr>
          <w:rFonts w:ascii="標楷體" w:eastAsia="標楷體" w:hAnsi="標楷體" w:hint="eastAsia"/>
          <w:spacing w:val="-1"/>
        </w:rPr>
        <w:t>O</w:t>
      </w:r>
      <w:r w:rsidRPr="00B81C88">
        <w:rPr>
          <w:rFonts w:ascii="標楷體" w:eastAsia="標楷體" w:hAnsi="標楷體" w:hint="eastAsia"/>
        </w:rPr>
        <w:t>r</w:t>
      </w:r>
      <w:r w:rsidRPr="00B81C88">
        <w:rPr>
          <w:rFonts w:ascii="標楷體" w:eastAsia="標楷體" w:hAnsi="標楷體" w:hint="eastAsia"/>
          <w:spacing w:val="-1"/>
        </w:rPr>
        <w:t>ien</w:t>
      </w:r>
      <w:r w:rsidRPr="00B81C88">
        <w:rPr>
          <w:rFonts w:ascii="標楷體" w:eastAsia="標楷體" w:hAnsi="標楷體" w:hint="eastAsia"/>
        </w:rPr>
        <w:t>t</w:t>
      </w:r>
      <w:r w:rsidRPr="00B81C88">
        <w:rPr>
          <w:rFonts w:ascii="標楷體" w:eastAsia="標楷體" w:hAnsi="標楷體" w:hint="eastAsia"/>
          <w:spacing w:val="-1"/>
        </w:rPr>
        <w:t>ee</w:t>
      </w:r>
      <w:r w:rsidRPr="00B81C88">
        <w:rPr>
          <w:rFonts w:ascii="標楷體" w:eastAsia="標楷體" w:hAnsi="標楷體" w:hint="eastAsia"/>
        </w:rPr>
        <w:t>r</w:t>
      </w:r>
      <w:r w:rsidRPr="00B81C88">
        <w:rPr>
          <w:rFonts w:ascii="標楷體" w:eastAsia="標楷體" w:hAnsi="標楷體" w:hint="eastAsia"/>
          <w:spacing w:val="-1"/>
        </w:rPr>
        <w:t>ing</w:t>
      </w:r>
      <w:r w:rsidRPr="00B81C88">
        <w:rPr>
          <w:rFonts w:ascii="標楷體" w:eastAsia="標楷體" w:hAnsi="標楷體"/>
          <w:spacing w:val="-160"/>
        </w:rPr>
        <w:t>）</w:t>
      </w:r>
      <w:r w:rsidRPr="00B81C88">
        <w:rPr>
          <w:rFonts w:ascii="標楷體" w:eastAsia="標楷體" w:hAnsi="標楷體"/>
        </w:rPr>
        <w:t>。三、滑雪定向（</w:t>
      </w:r>
      <w:r w:rsidRPr="00B81C88">
        <w:rPr>
          <w:rFonts w:ascii="標楷體" w:eastAsia="標楷體" w:hAnsi="標楷體" w:hint="eastAsia"/>
        </w:rPr>
        <w:t xml:space="preserve">Ski Orienteering </w:t>
      </w:r>
      <w:r w:rsidRPr="00B81C88">
        <w:rPr>
          <w:rFonts w:ascii="標楷體" w:eastAsia="標楷體" w:hAnsi="標楷體"/>
          <w:spacing w:val="-161"/>
        </w:rPr>
        <w:t>）</w:t>
      </w:r>
      <w:r w:rsidRPr="00B81C88">
        <w:rPr>
          <w:rFonts w:ascii="標楷體" w:eastAsia="標楷體" w:hAnsi="標楷體"/>
        </w:rPr>
        <w:t>。</w:t>
      </w:r>
    </w:p>
    <w:p w:rsidR="00B81C88" w:rsidRPr="00B81C88" w:rsidRDefault="00B81C88" w:rsidP="00B81C88">
      <w:pPr>
        <w:pStyle w:val="a3"/>
        <w:spacing w:line="412" w:lineRule="exact"/>
        <w:ind w:left="2110"/>
        <w:rPr>
          <w:rFonts w:ascii="標楷體" w:eastAsia="標楷體" w:hAnsi="標楷體"/>
        </w:rPr>
      </w:pPr>
      <w:r w:rsidRPr="00B81C88">
        <w:rPr>
          <w:rFonts w:ascii="標楷體" w:eastAsia="標楷體" w:hAnsi="標楷體"/>
        </w:rPr>
        <w:t>四、沿徑定向（</w:t>
      </w:r>
      <w:r w:rsidRPr="00B81C88">
        <w:rPr>
          <w:rFonts w:ascii="標楷體" w:eastAsia="標楷體" w:hAnsi="標楷體" w:hint="eastAsia"/>
        </w:rPr>
        <w:t>TrailOrienteering</w:t>
      </w:r>
      <w:r w:rsidRPr="00B81C88">
        <w:rPr>
          <w:rFonts w:ascii="標楷體" w:eastAsia="標楷體" w:hAnsi="標楷體"/>
        </w:rPr>
        <w:t>）</w:t>
      </w:r>
      <w:r w:rsidRPr="00B81C88">
        <w:rPr>
          <w:rFonts w:ascii="標楷體" w:eastAsia="標楷體" w:hAnsi="標楷體"/>
          <w:spacing w:val="-18"/>
        </w:rPr>
        <w:t>又稱「輪椅定向」，</w:t>
      </w:r>
    </w:p>
    <w:p w:rsidR="00B81C88" w:rsidRPr="00B81C88" w:rsidRDefault="00B81C88" w:rsidP="00B81C88">
      <w:pPr>
        <w:pStyle w:val="a3"/>
        <w:spacing w:line="444" w:lineRule="exact"/>
        <w:ind w:left="2110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是專為肢體障礙朋友</w:t>
      </w:r>
      <w:proofErr w:type="gramStart"/>
      <w:r w:rsidRPr="00B81C88">
        <w:rPr>
          <w:rFonts w:ascii="標楷體" w:eastAsia="標楷體" w:hAnsi="標楷體"/>
          <w:lang w:eastAsia="zh-TW"/>
        </w:rPr>
        <w:t>規</w:t>
      </w:r>
      <w:proofErr w:type="gramEnd"/>
      <w:r w:rsidRPr="00B81C88">
        <w:rPr>
          <w:rFonts w:ascii="標楷體" w:eastAsia="標楷體" w:hAnsi="標楷體"/>
          <w:lang w:eastAsia="zh-TW"/>
        </w:rPr>
        <w:t>畫的定向越野運動方式。</w:t>
      </w:r>
    </w:p>
    <w:p w:rsidR="00B81C88" w:rsidRPr="00B81C88" w:rsidRDefault="00B81C88" w:rsidP="00B81C88">
      <w:pPr>
        <w:pStyle w:val="a3"/>
        <w:spacing w:before="6"/>
        <w:ind w:left="0"/>
        <w:rPr>
          <w:rFonts w:ascii="標楷體" w:eastAsia="標楷體" w:hAnsi="標楷體"/>
          <w:lang w:eastAsia="zh-TW"/>
        </w:rPr>
      </w:pPr>
    </w:p>
    <w:p w:rsidR="00B81C88" w:rsidRPr="00B81C88" w:rsidRDefault="00B81C88" w:rsidP="00B81C88">
      <w:pPr>
        <w:pStyle w:val="2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貳、定向越野運動競賽類型可分為：</w:t>
      </w:r>
    </w:p>
    <w:p w:rsidR="00B81C88" w:rsidRPr="00B81C88" w:rsidRDefault="00B81C88" w:rsidP="00B81C88">
      <w:pPr>
        <w:pStyle w:val="a3"/>
        <w:spacing w:before="117" w:line="444" w:lineRule="exact"/>
        <w:rPr>
          <w:rFonts w:ascii="標楷體" w:eastAsia="標楷體" w:hAnsi="標楷體"/>
        </w:rPr>
      </w:pPr>
      <w:r w:rsidRPr="00B81C88">
        <w:rPr>
          <w:rFonts w:ascii="標楷體" w:eastAsia="標楷體" w:hAnsi="標楷體"/>
        </w:rPr>
        <w:t>一、順點賽（</w:t>
      </w:r>
      <w:r w:rsidRPr="00B81C88">
        <w:rPr>
          <w:rFonts w:ascii="標楷體" w:eastAsia="標楷體" w:hAnsi="標楷體" w:hint="eastAsia"/>
        </w:rPr>
        <w:t>Point-to-Point</w:t>
      </w:r>
      <w:r w:rsidRPr="00B81C88">
        <w:rPr>
          <w:rFonts w:ascii="標楷體" w:eastAsia="標楷體" w:hAnsi="標楷體"/>
        </w:rPr>
        <w:t xml:space="preserve">；越野式 </w:t>
      </w:r>
      <w:r w:rsidRPr="00B81C88">
        <w:rPr>
          <w:rFonts w:ascii="標楷體" w:eastAsia="標楷體" w:hAnsi="標楷體" w:hint="eastAsia"/>
        </w:rPr>
        <w:t>Cross-country</w:t>
      </w:r>
      <w:r w:rsidRPr="00B81C88">
        <w:rPr>
          <w:rFonts w:ascii="標楷體" w:eastAsia="標楷體" w:hAnsi="標楷體"/>
        </w:rPr>
        <w:t>）：</w:t>
      </w:r>
    </w:p>
    <w:p w:rsidR="00B81C88" w:rsidRPr="00B81C88" w:rsidRDefault="00B81C88" w:rsidP="00B81C88">
      <w:pPr>
        <w:pStyle w:val="a3"/>
        <w:spacing w:before="3" w:line="235" w:lineRule="auto"/>
        <w:ind w:left="848" w:right="417" w:hanging="27"/>
        <w:rPr>
          <w:rFonts w:ascii="標楷體" w:eastAsia="標楷體" w:hAnsi="標楷體"/>
        </w:rPr>
      </w:pPr>
      <w:r w:rsidRPr="00B81C88">
        <w:rPr>
          <w:rFonts w:ascii="標楷體" w:eastAsia="標楷體" w:hAnsi="標楷體"/>
        </w:rPr>
        <w:t>包含短距離（</w:t>
      </w:r>
      <w:r w:rsidRPr="00B81C88">
        <w:rPr>
          <w:rFonts w:ascii="標楷體" w:eastAsia="標楷體" w:hAnsi="標楷體" w:hint="eastAsia"/>
        </w:rPr>
        <w:t>Sprint</w:t>
      </w:r>
      <w:r w:rsidRPr="00B81C88">
        <w:rPr>
          <w:rFonts w:ascii="標楷體" w:eastAsia="標楷體" w:hAnsi="標楷體"/>
        </w:rPr>
        <w:t>）、中距離（</w:t>
      </w:r>
      <w:r w:rsidRPr="00B81C88">
        <w:rPr>
          <w:rFonts w:ascii="標楷體" w:eastAsia="標楷體" w:hAnsi="標楷體" w:hint="eastAsia"/>
        </w:rPr>
        <w:t>Middle</w:t>
      </w:r>
      <w:r w:rsidRPr="00B81C88">
        <w:rPr>
          <w:rFonts w:ascii="標楷體" w:eastAsia="標楷體" w:hAnsi="標楷體"/>
        </w:rPr>
        <w:t>）、長距離（</w:t>
      </w:r>
      <w:r w:rsidRPr="00B81C88">
        <w:rPr>
          <w:rFonts w:ascii="標楷體" w:eastAsia="標楷體" w:hAnsi="標楷體" w:hint="eastAsia"/>
        </w:rPr>
        <w:t>Long</w:t>
      </w:r>
      <w:r w:rsidRPr="00B81C88">
        <w:rPr>
          <w:rFonts w:ascii="標楷體" w:eastAsia="標楷體" w:hAnsi="標楷體"/>
        </w:rPr>
        <w:t>）及超長距離賽（</w:t>
      </w:r>
      <w:r w:rsidRPr="00B81C88">
        <w:rPr>
          <w:rFonts w:ascii="標楷體" w:eastAsia="標楷體" w:hAnsi="標楷體" w:hint="eastAsia"/>
        </w:rPr>
        <w:t>Ultra-long</w:t>
      </w:r>
      <w:r w:rsidRPr="00B81C88">
        <w:rPr>
          <w:rFonts w:ascii="標楷體" w:eastAsia="標楷體" w:hAnsi="標楷體"/>
        </w:rPr>
        <w:t>）。</w:t>
      </w:r>
    </w:p>
    <w:p w:rsidR="00B81C88" w:rsidRPr="00B81C88" w:rsidRDefault="00B81C88" w:rsidP="00B81C88">
      <w:pPr>
        <w:pStyle w:val="a3"/>
        <w:spacing w:before="3" w:line="235" w:lineRule="auto"/>
        <w:ind w:left="191" w:right="6032"/>
        <w:rPr>
          <w:rFonts w:ascii="標楷體" w:eastAsia="標楷體" w:hAnsi="標楷體"/>
        </w:rPr>
      </w:pPr>
      <w:r w:rsidRPr="00B81C88">
        <w:rPr>
          <w:rFonts w:ascii="標楷體" w:eastAsia="標楷體" w:hAnsi="標楷體"/>
        </w:rPr>
        <w:t>二、接力賽（</w:t>
      </w:r>
      <w:r w:rsidRPr="00B81C88">
        <w:rPr>
          <w:rFonts w:ascii="標楷體" w:eastAsia="標楷體" w:hAnsi="標楷體" w:hint="eastAsia"/>
        </w:rPr>
        <w:t xml:space="preserve">Relay - O </w:t>
      </w:r>
      <w:r w:rsidRPr="00B81C88">
        <w:rPr>
          <w:rFonts w:ascii="標楷體" w:eastAsia="標楷體" w:hAnsi="標楷體"/>
        </w:rPr>
        <w:t>）。三</w:t>
      </w:r>
      <w:r w:rsidRPr="00B81C88">
        <w:rPr>
          <w:rFonts w:ascii="標楷體" w:eastAsia="標楷體" w:hAnsi="標楷體"/>
          <w:spacing w:val="15"/>
        </w:rPr>
        <w:t xml:space="preserve">、積分賽 </w:t>
      </w:r>
      <w:r w:rsidRPr="00B81C88">
        <w:rPr>
          <w:rFonts w:ascii="標楷體" w:eastAsia="標楷體" w:hAnsi="標楷體"/>
        </w:rPr>
        <w:t>（</w:t>
      </w:r>
      <w:r w:rsidRPr="00B81C88">
        <w:rPr>
          <w:rFonts w:ascii="標楷體" w:eastAsia="標楷體" w:hAnsi="標楷體" w:hint="eastAsia"/>
        </w:rPr>
        <w:t>Score</w:t>
      </w:r>
      <w:r w:rsidRPr="00B81C88">
        <w:rPr>
          <w:rFonts w:ascii="標楷體" w:eastAsia="標楷體" w:hAnsi="標楷體" w:hint="eastAsia"/>
          <w:spacing w:val="-1"/>
        </w:rPr>
        <w:t xml:space="preserve"> - </w:t>
      </w:r>
      <w:r w:rsidRPr="00B81C88">
        <w:rPr>
          <w:rFonts w:ascii="標楷體" w:eastAsia="標楷體" w:hAnsi="標楷體" w:hint="eastAsia"/>
        </w:rPr>
        <w:t xml:space="preserve">O </w:t>
      </w:r>
      <w:r w:rsidRPr="00B81C88">
        <w:rPr>
          <w:rFonts w:ascii="標楷體" w:eastAsia="標楷體" w:hAnsi="標楷體"/>
        </w:rPr>
        <w:t>）。四、夜間定向（</w:t>
      </w:r>
      <w:r w:rsidRPr="00B81C88">
        <w:rPr>
          <w:rFonts w:ascii="標楷體" w:eastAsia="標楷體" w:hAnsi="標楷體" w:hint="eastAsia"/>
        </w:rPr>
        <w:t>Night</w:t>
      </w:r>
      <w:r w:rsidRPr="00B81C88">
        <w:rPr>
          <w:rFonts w:ascii="標楷體" w:eastAsia="標楷體" w:hAnsi="標楷體" w:hint="eastAsia"/>
          <w:spacing w:val="-1"/>
        </w:rPr>
        <w:t xml:space="preserve"> - </w:t>
      </w:r>
      <w:r w:rsidRPr="00B81C88">
        <w:rPr>
          <w:rFonts w:ascii="標楷體" w:eastAsia="標楷體" w:hAnsi="標楷體" w:hint="eastAsia"/>
        </w:rPr>
        <w:t xml:space="preserve">O </w:t>
      </w:r>
      <w:r w:rsidRPr="00B81C88">
        <w:rPr>
          <w:rFonts w:ascii="標楷體" w:eastAsia="標楷體" w:hAnsi="標楷體"/>
        </w:rPr>
        <w:t>）。五、循線定向（</w:t>
      </w:r>
      <w:r w:rsidRPr="00B81C88">
        <w:rPr>
          <w:rFonts w:ascii="標楷體" w:eastAsia="標楷體" w:hAnsi="標楷體" w:hint="eastAsia"/>
        </w:rPr>
        <w:t>Line</w:t>
      </w:r>
      <w:r w:rsidRPr="00B81C88">
        <w:rPr>
          <w:rFonts w:ascii="標楷體" w:eastAsia="標楷體" w:hAnsi="標楷體" w:hint="eastAsia"/>
          <w:spacing w:val="-2"/>
        </w:rPr>
        <w:t xml:space="preserve"> - </w:t>
      </w:r>
      <w:r w:rsidRPr="00B81C88">
        <w:rPr>
          <w:rFonts w:ascii="標楷體" w:eastAsia="標楷體" w:hAnsi="標楷體" w:hint="eastAsia"/>
        </w:rPr>
        <w:t xml:space="preserve">O </w:t>
      </w:r>
      <w:r w:rsidRPr="00B81C88">
        <w:rPr>
          <w:rFonts w:ascii="標楷體" w:eastAsia="標楷體" w:hAnsi="標楷體"/>
        </w:rPr>
        <w:t>）。六、微型定向（</w:t>
      </w:r>
      <w:r w:rsidRPr="00B81C88">
        <w:rPr>
          <w:rFonts w:ascii="標楷體" w:eastAsia="標楷體" w:hAnsi="標楷體" w:hint="eastAsia"/>
        </w:rPr>
        <w:t>Micro</w:t>
      </w:r>
      <w:r w:rsidRPr="00B81C88">
        <w:rPr>
          <w:rFonts w:ascii="標楷體" w:eastAsia="標楷體" w:hAnsi="標楷體" w:hint="eastAsia"/>
          <w:spacing w:val="-1"/>
        </w:rPr>
        <w:t xml:space="preserve"> - </w:t>
      </w:r>
      <w:r w:rsidRPr="00B81C88">
        <w:rPr>
          <w:rFonts w:ascii="標楷體" w:eastAsia="標楷體" w:hAnsi="標楷體" w:hint="eastAsia"/>
        </w:rPr>
        <w:t xml:space="preserve">O </w:t>
      </w:r>
      <w:r w:rsidRPr="00B81C88">
        <w:rPr>
          <w:rFonts w:ascii="標楷體" w:eastAsia="標楷體" w:hAnsi="標楷體"/>
        </w:rPr>
        <w:t>）。</w:t>
      </w:r>
    </w:p>
    <w:p w:rsidR="00B81C88" w:rsidRPr="00B81C88" w:rsidRDefault="00B81C88" w:rsidP="00B81C88">
      <w:pPr>
        <w:pStyle w:val="a3"/>
        <w:spacing w:before="7" w:line="235" w:lineRule="auto"/>
        <w:ind w:left="191" w:right="5233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10"/>
        </w:rPr>
        <w:t xml:space="preserve">七、百米定向 </w:t>
      </w:r>
      <w:r w:rsidRPr="00B81C88">
        <w:rPr>
          <w:rFonts w:ascii="標楷體" w:eastAsia="標楷體" w:hAnsi="標楷體"/>
        </w:rPr>
        <w:t>（</w:t>
      </w:r>
      <w:r w:rsidRPr="00B81C88">
        <w:rPr>
          <w:rFonts w:ascii="標楷體" w:eastAsia="標楷體" w:hAnsi="標楷體" w:hint="eastAsia"/>
        </w:rPr>
        <w:t>100 meter</w:t>
      </w:r>
      <w:r w:rsidRPr="00B81C88">
        <w:rPr>
          <w:rFonts w:ascii="標楷體" w:eastAsia="標楷體" w:hAnsi="標楷體" w:hint="eastAsia"/>
          <w:spacing w:val="-1"/>
        </w:rPr>
        <w:t xml:space="preserve"> - </w:t>
      </w:r>
      <w:r w:rsidRPr="00B81C88">
        <w:rPr>
          <w:rFonts w:ascii="標楷體" w:eastAsia="標楷體" w:hAnsi="標楷體" w:hint="eastAsia"/>
        </w:rPr>
        <w:t xml:space="preserve">O </w:t>
      </w:r>
      <w:r w:rsidRPr="00B81C88">
        <w:rPr>
          <w:rFonts w:ascii="標楷體" w:eastAsia="標楷體" w:hAnsi="標楷體"/>
        </w:rPr>
        <w:t>）。</w:t>
      </w:r>
      <w:r w:rsidRPr="00B81C88">
        <w:rPr>
          <w:rFonts w:ascii="標楷體" w:eastAsia="標楷體" w:hAnsi="標楷體"/>
          <w:lang w:eastAsia="zh-TW"/>
        </w:rPr>
        <w:t>八、常設定向（</w:t>
      </w:r>
      <w:r w:rsidRPr="00B81C88">
        <w:rPr>
          <w:rFonts w:ascii="標楷體" w:eastAsia="標楷體" w:hAnsi="標楷體" w:hint="eastAsia"/>
          <w:lang w:eastAsia="zh-TW"/>
        </w:rPr>
        <w:t>Trim</w:t>
      </w:r>
      <w:r w:rsidRPr="00B81C88">
        <w:rPr>
          <w:rFonts w:ascii="標楷體" w:eastAsia="標楷體" w:hAnsi="標楷體" w:hint="eastAsia"/>
          <w:spacing w:val="-2"/>
          <w:lang w:eastAsia="zh-TW"/>
        </w:rPr>
        <w:t xml:space="preserve"> - </w:t>
      </w:r>
      <w:r w:rsidRPr="00B81C88">
        <w:rPr>
          <w:rFonts w:ascii="標楷體" w:eastAsia="標楷體" w:hAnsi="標楷體" w:hint="eastAsia"/>
          <w:lang w:eastAsia="zh-TW"/>
        </w:rPr>
        <w:t xml:space="preserve">O </w:t>
      </w:r>
      <w:r w:rsidRPr="00B81C88">
        <w:rPr>
          <w:rFonts w:ascii="標楷體" w:eastAsia="標楷體" w:hAnsi="標楷體"/>
          <w:lang w:eastAsia="zh-TW"/>
        </w:rPr>
        <w:t>）。</w:t>
      </w:r>
    </w:p>
    <w:p w:rsidR="00B81C88" w:rsidRPr="00B81C88" w:rsidRDefault="00B81C88" w:rsidP="00B81C88">
      <w:pPr>
        <w:pStyle w:val="2"/>
        <w:spacing w:before="18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叁、定向越野運動競賽分類方式：</w:t>
      </w:r>
    </w:p>
    <w:p w:rsidR="00B81C88" w:rsidRPr="00B81C88" w:rsidRDefault="00B81C88" w:rsidP="00B81C88">
      <w:pPr>
        <w:pStyle w:val="3"/>
        <w:spacing w:before="10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w w:val="110"/>
          <w:lang w:eastAsia="zh-TW"/>
        </w:rPr>
        <w:t>一、依比賽時間區分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pStyle w:val="a3"/>
        <w:spacing w:line="423" w:lineRule="exact"/>
        <w:ind w:left="580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㈠</w:t>
      </w:r>
      <w:proofErr w:type="gramEnd"/>
      <w:r w:rsidRPr="00B81C88">
        <w:rPr>
          <w:rFonts w:ascii="標楷體" w:eastAsia="標楷體" w:hAnsi="標楷體"/>
          <w:lang w:eastAsia="zh-TW"/>
        </w:rPr>
        <w:t>白天〈在陽光下〉。</w:t>
      </w:r>
    </w:p>
    <w:p w:rsidR="00B81C88" w:rsidRPr="00B81C88" w:rsidRDefault="00B81C88" w:rsidP="00B81C88">
      <w:pPr>
        <w:pStyle w:val="a3"/>
        <w:spacing w:line="444" w:lineRule="exact"/>
        <w:ind w:left="580"/>
        <w:rPr>
          <w:rFonts w:ascii="標楷體" w:eastAsia="標楷體" w:hAnsi="標楷體"/>
          <w:lang w:eastAsia="zh-TW"/>
        </w:rPr>
      </w:pPr>
      <w:r w:rsidRPr="00B81C88">
        <w:rPr>
          <w:rFonts w:ascii="MS Mincho" w:eastAsia="MS Mincho" w:hAnsi="MS Mincho" w:cs="MS Mincho" w:hint="eastAsia"/>
          <w:lang w:eastAsia="zh-TW"/>
        </w:rPr>
        <w:t>㈡</w:t>
      </w:r>
      <w:r w:rsidRPr="00B81C88">
        <w:rPr>
          <w:rFonts w:ascii="標楷體" w:eastAsia="標楷體" w:hAnsi="標楷體"/>
          <w:lang w:eastAsia="zh-TW"/>
        </w:rPr>
        <w:t>夜間〈在黑暗中，參加活動人員帶頭燈照明〉。</w:t>
      </w:r>
    </w:p>
    <w:p w:rsidR="00B81C88" w:rsidRPr="00B81C88" w:rsidRDefault="00B81C88" w:rsidP="00B81C88">
      <w:pPr>
        <w:spacing w:line="444" w:lineRule="exact"/>
        <w:rPr>
          <w:rFonts w:ascii="標楷體" w:eastAsia="標楷體" w:hAnsi="標楷體"/>
          <w:lang w:eastAsia="zh-TW"/>
        </w:rPr>
        <w:sectPr w:rsidR="00B81C88" w:rsidRPr="00B81C88">
          <w:pgSz w:w="11910" w:h="16840"/>
          <w:pgMar w:top="1220" w:right="380" w:bottom="1200" w:left="660" w:header="0" w:footer="937" w:gutter="0"/>
          <w:cols w:space="720"/>
        </w:sectPr>
      </w:pPr>
    </w:p>
    <w:p w:rsidR="00B81C88" w:rsidRPr="00B81C88" w:rsidRDefault="00B81C88" w:rsidP="00B81C88">
      <w:pPr>
        <w:pStyle w:val="3"/>
        <w:spacing w:line="482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w w:val="110"/>
          <w:lang w:eastAsia="zh-TW"/>
        </w:rPr>
        <w:lastRenderedPageBreak/>
        <w:t>二、依比賽形式區分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pStyle w:val="a3"/>
        <w:spacing w:line="423" w:lineRule="exact"/>
        <w:ind w:left="580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㈠</w:t>
      </w:r>
      <w:proofErr w:type="gramEnd"/>
      <w:r w:rsidRPr="00B81C88">
        <w:rPr>
          <w:rFonts w:ascii="標楷體" w:eastAsia="標楷體" w:hAnsi="標楷體"/>
          <w:lang w:eastAsia="zh-TW"/>
        </w:rPr>
        <w:t>個人賽〈由個人單獨完成的比賽〉。</w:t>
      </w:r>
    </w:p>
    <w:p w:rsidR="00B81C88" w:rsidRPr="00B81C88" w:rsidRDefault="00B81C88" w:rsidP="00B81C88">
      <w:pPr>
        <w:pStyle w:val="a3"/>
        <w:spacing w:line="440" w:lineRule="exact"/>
        <w:ind w:left="580"/>
        <w:rPr>
          <w:rFonts w:ascii="標楷體" w:eastAsia="標楷體" w:hAnsi="標楷體"/>
          <w:lang w:eastAsia="zh-TW"/>
        </w:rPr>
      </w:pPr>
      <w:r w:rsidRPr="00B81C88">
        <w:rPr>
          <w:rFonts w:ascii="MS Mincho" w:eastAsia="MS Mincho" w:hAnsi="MS Mincho" w:cs="MS Mincho" w:hint="eastAsia"/>
          <w:lang w:eastAsia="zh-TW"/>
        </w:rPr>
        <w:t>㈡</w:t>
      </w:r>
      <w:r w:rsidRPr="00B81C88">
        <w:rPr>
          <w:rFonts w:ascii="標楷體" w:eastAsia="標楷體" w:hAnsi="標楷體"/>
          <w:lang w:eastAsia="zh-TW"/>
        </w:rPr>
        <w:t>接力賽〈由</w:t>
      </w:r>
      <w:r w:rsidRPr="00B81C88">
        <w:rPr>
          <w:rFonts w:ascii="標楷體" w:eastAsia="標楷體" w:hAnsi="標楷體" w:hint="eastAsia"/>
          <w:lang w:eastAsia="zh-TW"/>
        </w:rPr>
        <w:t>2</w:t>
      </w:r>
      <w:r w:rsidRPr="00B81C88">
        <w:rPr>
          <w:rFonts w:ascii="標楷體" w:eastAsia="標楷體" w:hAnsi="標楷體"/>
          <w:lang w:eastAsia="zh-TW"/>
        </w:rPr>
        <w:t>名</w:t>
      </w:r>
      <w:r w:rsidRPr="00B81C88">
        <w:rPr>
          <w:rFonts w:ascii="標楷體" w:eastAsia="標楷體" w:hAnsi="標楷體" w:hint="eastAsia"/>
          <w:lang w:eastAsia="zh-TW"/>
        </w:rPr>
        <w:t>(</w:t>
      </w:r>
      <w:r w:rsidRPr="00B81C88">
        <w:rPr>
          <w:rFonts w:ascii="標楷體" w:eastAsia="標楷體" w:hAnsi="標楷體"/>
          <w:lang w:eastAsia="zh-TW"/>
        </w:rPr>
        <w:t>含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以上同隊選手接續完成數個個人賽程的比賽〉。</w:t>
      </w:r>
    </w:p>
    <w:p w:rsidR="00B81C88" w:rsidRPr="00B81C88" w:rsidRDefault="00B81C88" w:rsidP="00B81C88">
      <w:pPr>
        <w:pStyle w:val="a3"/>
        <w:spacing w:line="443" w:lineRule="exact"/>
        <w:ind w:left="579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㈢</w:t>
      </w:r>
      <w:proofErr w:type="gramEnd"/>
      <w:r w:rsidRPr="00B81C88">
        <w:rPr>
          <w:rFonts w:ascii="標楷體" w:eastAsia="標楷體" w:hAnsi="標楷體"/>
          <w:lang w:eastAsia="zh-TW"/>
        </w:rPr>
        <w:t>團體賽〈由</w:t>
      </w:r>
      <w:r w:rsidRPr="00B81C88">
        <w:rPr>
          <w:rFonts w:ascii="標楷體" w:eastAsia="標楷體" w:hAnsi="標楷體" w:hint="eastAsia"/>
          <w:lang w:eastAsia="zh-TW"/>
        </w:rPr>
        <w:t>2</w:t>
      </w:r>
      <w:r w:rsidRPr="00B81C88">
        <w:rPr>
          <w:rFonts w:ascii="標楷體" w:eastAsia="標楷體" w:hAnsi="標楷體"/>
          <w:lang w:eastAsia="zh-TW"/>
        </w:rPr>
        <w:t>名</w:t>
      </w:r>
      <w:r w:rsidRPr="00B81C88">
        <w:rPr>
          <w:rFonts w:ascii="標楷體" w:eastAsia="標楷體" w:hAnsi="標楷體" w:hint="eastAsia"/>
          <w:lang w:eastAsia="zh-TW"/>
        </w:rPr>
        <w:t>(</w:t>
      </w:r>
      <w:r w:rsidRPr="00B81C88">
        <w:rPr>
          <w:rFonts w:ascii="標楷體" w:eastAsia="標楷體" w:hAnsi="標楷體"/>
          <w:lang w:eastAsia="zh-TW"/>
        </w:rPr>
        <w:t>含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以上選手共同完成一個賽程的比賽〉。</w:t>
      </w:r>
    </w:p>
    <w:p w:rsidR="00B81C88" w:rsidRPr="00B81C88" w:rsidRDefault="00B81C88" w:rsidP="00B81C88">
      <w:pPr>
        <w:pStyle w:val="3"/>
        <w:spacing w:before="67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w w:val="105"/>
          <w:lang w:eastAsia="zh-TW"/>
        </w:rPr>
        <w:t>三、依比賽成績決定方式區分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pStyle w:val="a3"/>
        <w:spacing w:line="422" w:lineRule="exact"/>
        <w:ind w:left="579"/>
        <w:rPr>
          <w:rFonts w:ascii="標楷體" w:eastAsia="標楷體" w:hAnsi="標楷體"/>
          <w:lang w:eastAsia="zh-TW"/>
        </w:rPr>
      </w:pPr>
      <w:r w:rsidRPr="00B81C88">
        <w:rPr>
          <w:rFonts w:ascii="MS Mincho" w:eastAsia="MS Mincho" w:hAnsi="MS Mincho" w:cs="MS Mincho" w:hint="eastAsia"/>
          <w:lang w:eastAsia="zh-TW"/>
        </w:rPr>
        <w:t>㈠</w:t>
      </w:r>
      <w:r w:rsidRPr="00B81C88">
        <w:rPr>
          <w:rFonts w:ascii="標楷體" w:eastAsia="標楷體" w:hAnsi="標楷體"/>
          <w:lang w:eastAsia="zh-TW"/>
        </w:rPr>
        <w:t>單場賽</w:t>
      </w:r>
      <w:r w:rsidRPr="00B81C88">
        <w:rPr>
          <w:rFonts w:ascii="標楷體" w:eastAsia="標楷體" w:hAnsi="標楷體" w:hint="eastAsia"/>
          <w:lang w:eastAsia="zh-TW"/>
        </w:rPr>
        <w:t>-</w:t>
      </w:r>
      <w:r w:rsidRPr="00B81C88">
        <w:rPr>
          <w:rFonts w:ascii="標楷體" w:eastAsia="標楷體" w:hAnsi="標楷體"/>
          <w:lang w:eastAsia="zh-TW"/>
        </w:rPr>
        <w:t>單場成績即為比賽結果，選手可 參與不同項目的比賽，例如</w:t>
      </w:r>
      <w:r w:rsidRPr="00B81C88">
        <w:rPr>
          <w:rFonts w:ascii="標楷體" w:eastAsia="標楷體" w:hAnsi="標楷體" w:hint="eastAsia"/>
          <w:lang w:eastAsia="zh-TW"/>
        </w:rPr>
        <w:t>A</w:t>
      </w:r>
    </w:p>
    <w:p w:rsidR="00B81C88" w:rsidRPr="00B81C88" w:rsidRDefault="00B81C88" w:rsidP="00B81C88">
      <w:pPr>
        <w:pStyle w:val="a3"/>
        <w:spacing w:line="440" w:lineRule="exact"/>
        <w:ind w:left="0" w:right="1221"/>
        <w:jc w:val="center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賽程、</w:t>
      </w:r>
      <w:r w:rsidRPr="00B81C88">
        <w:rPr>
          <w:rFonts w:ascii="標楷體" w:eastAsia="標楷體" w:hAnsi="標楷體" w:hint="eastAsia"/>
          <w:lang w:eastAsia="zh-TW"/>
        </w:rPr>
        <w:t>B</w:t>
      </w:r>
      <w:r w:rsidRPr="00B81C88">
        <w:rPr>
          <w:rFonts w:ascii="標楷體" w:eastAsia="標楷體" w:hAnsi="標楷體"/>
          <w:lang w:eastAsia="zh-TW"/>
        </w:rPr>
        <w:t>賽程等，依照</w:t>
      </w:r>
      <w:r w:rsidRPr="00B81C88">
        <w:rPr>
          <w:rFonts w:ascii="標楷體" w:eastAsia="標楷體" w:hAnsi="標楷體" w:hint="eastAsia"/>
          <w:lang w:eastAsia="zh-TW"/>
        </w:rPr>
        <w:t>A</w:t>
      </w:r>
      <w:r w:rsidRPr="00B81C88">
        <w:rPr>
          <w:rFonts w:ascii="標楷體" w:eastAsia="標楷體" w:hAnsi="標楷體"/>
          <w:lang w:eastAsia="zh-TW"/>
        </w:rPr>
        <w:t>、</w:t>
      </w:r>
      <w:r w:rsidRPr="00B81C88">
        <w:rPr>
          <w:rFonts w:ascii="標楷體" w:eastAsia="標楷體" w:hAnsi="標楷體" w:hint="eastAsia"/>
          <w:lang w:eastAsia="zh-TW"/>
        </w:rPr>
        <w:t>B</w:t>
      </w:r>
      <w:r w:rsidRPr="00B81C88">
        <w:rPr>
          <w:rFonts w:ascii="標楷體" w:eastAsia="標楷體" w:hAnsi="標楷體"/>
          <w:lang w:eastAsia="zh-TW"/>
        </w:rPr>
        <w:t>等賽程順序，各有成績排名。</w:t>
      </w:r>
    </w:p>
    <w:p w:rsidR="00B81C88" w:rsidRPr="00B81C88" w:rsidRDefault="00B81C88" w:rsidP="00B81C88">
      <w:pPr>
        <w:pStyle w:val="a3"/>
        <w:spacing w:before="3" w:line="235" w:lineRule="auto"/>
        <w:ind w:left="901" w:right="526" w:hanging="323"/>
        <w:rPr>
          <w:rFonts w:ascii="標楷體" w:eastAsia="標楷體" w:hAnsi="標楷體"/>
          <w:lang w:eastAsia="zh-TW"/>
        </w:rPr>
      </w:pPr>
      <w:r w:rsidRPr="00B81C88">
        <w:rPr>
          <w:rFonts w:ascii="MS Mincho" w:eastAsia="MS Mincho" w:hAnsi="MS Mincho" w:cs="MS Mincho" w:hint="eastAsia"/>
          <w:lang w:eastAsia="zh-TW"/>
        </w:rPr>
        <w:t>㈡</w:t>
      </w:r>
      <w:r w:rsidRPr="00B81C88">
        <w:rPr>
          <w:rFonts w:ascii="標楷體" w:eastAsia="標楷體" w:hAnsi="標楷體"/>
          <w:lang w:eastAsia="zh-TW"/>
        </w:rPr>
        <w:t>多場賽</w:t>
      </w:r>
      <w:r w:rsidRPr="00B81C88">
        <w:rPr>
          <w:rFonts w:ascii="標楷體" w:eastAsia="標楷體" w:hAnsi="標楷體" w:hint="eastAsia"/>
          <w:lang w:eastAsia="zh-TW"/>
        </w:rPr>
        <w:t>-</w:t>
      </w:r>
      <w:r w:rsidRPr="00B81C88">
        <w:rPr>
          <w:rFonts w:ascii="標楷體" w:eastAsia="標楷體" w:hAnsi="標楷體"/>
          <w:lang w:eastAsia="zh-TW"/>
        </w:rPr>
        <w:t>以單日或數日中，兩場</w:t>
      </w:r>
      <w:r w:rsidRPr="00B81C88">
        <w:rPr>
          <w:rFonts w:ascii="標楷體" w:eastAsia="標楷體" w:hAnsi="標楷體" w:hint="eastAsia"/>
          <w:lang w:eastAsia="zh-TW"/>
        </w:rPr>
        <w:t>(</w:t>
      </w:r>
      <w:r w:rsidRPr="00B81C88">
        <w:rPr>
          <w:rFonts w:ascii="標楷體" w:eastAsia="標楷體" w:hAnsi="標楷體"/>
          <w:lang w:eastAsia="zh-TW"/>
        </w:rPr>
        <w:t>含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以上的比賽成績總和作為比賽結果。</w:t>
      </w:r>
    </w:p>
    <w:p w:rsidR="00B81C88" w:rsidRPr="00B81C88" w:rsidRDefault="00B81C88" w:rsidP="00B81C88">
      <w:pPr>
        <w:pStyle w:val="a3"/>
        <w:spacing w:before="2" w:line="235" w:lineRule="auto"/>
        <w:ind w:left="900" w:right="297" w:hanging="323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㈢</w:t>
      </w:r>
      <w:proofErr w:type="gramEnd"/>
      <w:r w:rsidRPr="00B81C88">
        <w:rPr>
          <w:rFonts w:ascii="標楷體" w:eastAsia="標楷體" w:hAnsi="標楷體"/>
          <w:lang w:eastAsia="zh-TW"/>
        </w:rPr>
        <w:t>資格賽</w:t>
      </w:r>
      <w:r w:rsidRPr="00B81C88">
        <w:rPr>
          <w:rFonts w:ascii="標楷體" w:eastAsia="標楷體" w:hAnsi="標楷體" w:hint="eastAsia"/>
          <w:lang w:eastAsia="zh-TW"/>
        </w:rPr>
        <w:t>-</w:t>
      </w:r>
      <w:r w:rsidRPr="00B81C88">
        <w:rPr>
          <w:rFonts w:ascii="標楷體" w:eastAsia="標楷體" w:hAnsi="標楷體"/>
          <w:lang w:eastAsia="zh-TW"/>
        </w:rPr>
        <w:t>選手通過單次或多次的資格賽後，始有資格晉級決賽，最後</w:t>
      </w:r>
      <w:r w:rsidRPr="00B81C88">
        <w:rPr>
          <w:rFonts w:ascii="標楷體" w:eastAsia="標楷體" w:hAnsi="標楷體"/>
          <w:spacing w:val="-9"/>
          <w:lang w:eastAsia="zh-TW"/>
        </w:rPr>
        <w:t>的比賽結果以決賽成績為</w:t>
      </w:r>
      <w:proofErr w:type="gramStart"/>
      <w:r w:rsidRPr="00B81C88">
        <w:rPr>
          <w:rFonts w:ascii="標楷體" w:eastAsia="標楷體" w:hAnsi="標楷體"/>
          <w:spacing w:val="-9"/>
          <w:lang w:eastAsia="zh-TW"/>
        </w:rPr>
        <w:t>準</w:t>
      </w:r>
      <w:proofErr w:type="gramEnd"/>
      <w:r w:rsidRPr="00B81C88">
        <w:rPr>
          <w:rFonts w:ascii="標楷體" w:eastAsia="標楷體" w:hAnsi="標楷體"/>
          <w:spacing w:val="-9"/>
          <w:lang w:eastAsia="zh-TW"/>
        </w:rPr>
        <w:t>。可分為</w:t>
      </w:r>
      <w:r w:rsidRPr="00B81C88">
        <w:rPr>
          <w:rFonts w:ascii="標楷體" w:eastAsia="標楷體" w:hAnsi="標楷體" w:hint="eastAsia"/>
          <w:lang w:eastAsia="zh-TW"/>
        </w:rPr>
        <w:t>A</w:t>
      </w:r>
      <w:r w:rsidRPr="00B81C88">
        <w:rPr>
          <w:rFonts w:ascii="標楷體" w:eastAsia="標楷體" w:hAnsi="標楷體"/>
          <w:spacing w:val="-29"/>
          <w:lang w:eastAsia="zh-TW"/>
        </w:rPr>
        <w:t>組決賽、</w:t>
      </w:r>
      <w:r w:rsidRPr="00B81C88">
        <w:rPr>
          <w:rFonts w:ascii="標楷體" w:eastAsia="標楷體" w:hAnsi="標楷體" w:hint="eastAsia"/>
          <w:lang w:eastAsia="zh-TW"/>
        </w:rPr>
        <w:t>B</w:t>
      </w:r>
      <w:r w:rsidRPr="00B81C88">
        <w:rPr>
          <w:rFonts w:ascii="標楷體" w:eastAsia="標楷體" w:hAnsi="標楷體"/>
          <w:spacing w:val="-15"/>
          <w:lang w:eastAsia="zh-TW"/>
        </w:rPr>
        <w:t>組決賽等，依此 類推。</w:t>
      </w:r>
      <w:r w:rsidRPr="00B81C88">
        <w:rPr>
          <w:rFonts w:ascii="標楷體" w:eastAsia="標楷體" w:hAnsi="標楷體"/>
          <w:spacing w:val="-7"/>
          <w:lang w:eastAsia="zh-TW"/>
        </w:rPr>
        <w:t>選手排名部分，</w:t>
      </w:r>
      <w:r w:rsidRPr="00B81C88">
        <w:rPr>
          <w:rFonts w:ascii="標楷體" w:eastAsia="標楷體" w:hAnsi="標楷體" w:hint="eastAsia"/>
          <w:spacing w:val="-15"/>
          <w:lang w:eastAsia="zh-TW"/>
        </w:rPr>
        <w:t>B</w:t>
      </w:r>
      <w:r w:rsidRPr="00B81C88">
        <w:rPr>
          <w:rFonts w:ascii="標楷體" w:eastAsia="標楷體" w:hAnsi="標楷體"/>
          <w:lang w:eastAsia="zh-TW"/>
        </w:rPr>
        <w:t>組選手排名在</w:t>
      </w:r>
      <w:r w:rsidRPr="00B81C88">
        <w:rPr>
          <w:rFonts w:ascii="標楷體" w:eastAsia="標楷體" w:hAnsi="標楷體" w:hint="eastAsia"/>
          <w:lang w:eastAsia="zh-TW"/>
        </w:rPr>
        <w:t>A</w:t>
      </w:r>
      <w:r w:rsidRPr="00B81C88">
        <w:rPr>
          <w:rFonts w:ascii="標楷體" w:eastAsia="標楷體" w:hAnsi="標楷體"/>
          <w:spacing w:val="-9"/>
          <w:lang w:eastAsia="zh-TW"/>
        </w:rPr>
        <w:t>組選手之後，如有 更多組別依此類推</w:t>
      </w:r>
    </w:p>
    <w:p w:rsidR="00B81C88" w:rsidRPr="00B81C88" w:rsidRDefault="00B81C88" w:rsidP="00B81C88">
      <w:pPr>
        <w:pStyle w:val="3"/>
        <w:spacing w:before="72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w w:val="105"/>
          <w:lang w:eastAsia="zh-TW"/>
        </w:rPr>
        <w:t>四、依通過檢查點的順序區分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pStyle w:val="a3"/>
        <w:spacing w:line="423" w:lineRule="exact"/>
        <w:ind w:left="579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㈠</w:t>
      </w:r>
      <w:proofErr w:type="gramEnd"/>
      <w:r w:rsidRPr="00B81C88">
        <w:rPr>
          <w:rFonts w:ascii="標楷體" w:eastAsia="標楷體" w:hAnsi="標楷體"/>
          <w:lang w:eastAsia="zh-TW"/>
        </w:rPr>
        <w:t>特定順序〈依指定順序〉例如</w:t>
      </w:r>
      <w:proofErr w:type="gramStart"/>
      <w:r w:rsidRPr="00B81C88">
        <w:rPr>
          <w:rFonts w:ascii="標楷體" w:eastAsia="標楷體" w:hAnsi="標楷體"/>
          <w:lang w:eastAsia="zh-TW"/>
        </w:rPr>
        <w:t>順點賽</w:t>
      </w:r>
      <w:proofErr w:type="gramEnd"/>
      <w:r w:rsidRPr="00B81C88">
        <w:rPr>
          <w:rFonts w:ascii="標楷體" w:eastAsia="標楷體" w:hAnsi="標楷體"/>
          <w:lang w:eastAsia="zh-TW"/>
        </w:rPr>
        <w:t>等。</w:t>
      </w:r>
    </w:p>
    <w:p w:rsidR="00B81C88" w:rsidRPr="00B81C88" w:rsidRDefault="00B81C88" w:rsidP="00B81C88">
      <w:pPr>
        <w:pStyle w:val="a3"/>
        <w:spacing w:line="444" w:lineRule="exact"/>
        <w:ind w:left="579"/>
        <w:rPr>
          <w:rFonts w:ascii="標楷體" w:eastAsia="標楷體" w:hAnsi="標楷體"/>
          <w:lang w:eastAsia="zh-TW"/>
        </w:rPr>
      </w:pPr>
      <w:r w:rsidRPr="00B81C88">
        <w:rPr>
          <w:rFonts w:ascii="MS Mincho" w:eastAsia="MS Mincho" w:hAnsi="MS Mincho" w:cs="MS Mincho" w:hint="eastAsia"/>
          <w:lang w:eastAsia="zh-TW"/>
        </w:rPr>
        <w:t>㈡</w:t>
      </w:r>
      <w:r w:rsidRPr="00B81C88">
        <w:rPr>
          <w:rFonts w:ascii="標楷體" w:eastAsia="標楷體" w:hAnsi="標楷體"/>
          <w:lang w:eastAsia="zh-TW"/>
        </w:rPr>
        <w:t>無特定順序〈自由選擇順序〉例如積分賽等。</w:t>
      </w:r>
    </w:p>
    <w:p w:rsidR="00B81C88" w:rsidRPr="00B81C88" w:rsidRDefault="00B81C88" w:rsidP="00B81C88">
      <w:pPr>
        <w:pStyle w:val="3"/>
        <w:spacing w:before="66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w w:val="110"/>
          <w:lang w:eastAsia="zh-TW"/>
        </w:rPr>
        <w:t>五、依比賽距離長度區分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pStyle w:val="a3"/>
        <w:tabs>
          <w:tab w:val="left" w:pos="2499"/>
        </w:tabs>
        <w:spacing w:line="423" w:lineRule="exact"/>
        <w:ind w:left="579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㈠</w:t>
      </w:r>
      <w:proofErr w:type="gramEnd"/>
      <w:r w:rsidRPr="00B81C88">
        <w:rPr>
          <w:rFonts w:ascii="標楷體" w:eastAsia="標楷體" w:hAnsi="標楷體"/>
          <w:lang w:eastAsia="zh-TW"/>
        </w:rPr>
        <w:t>長距離賽</w:t>
      </w:r>
      <w:r w:rsidRPr="00B81C88">
        <w:rPr>
          <w:rFonts w:ascii="標楷體" w:eastAsia="標楷體" w:hAnsi="標楷體"/>
          <w:lang w:eastAsia="zh-TW"/>
        </w:rPr>
        <w:tab/>
      </w:r>
      <w:r w:rsidRPr="00B81C88">
        <w:rPr>
          <w:rFonts w:ascii="MS Mincho" w:eastAsia="MS Mincho" w:hAnsi="MS Mincho" w:cs="MS Mincho" w:hint="eastAsia"/>
          <w:lang w:eastAsia="zh-TW"/>
        </w:rPr>
        <w:t>㈢</w:t>
      </w:r>
      <w:r w:rsidRPr="00B81C88">
        <w:rPr>
          <w:rFonts w:ascii="標楷體" w:eastAsia="標楷體" w:hAnsi="標楷體"/>
          <w:lang w:eastAsia="zh-TW"/>
        </w:rPr>
        <w:t>中距離賽</w:t>
      </w:r>
    </w:p>
    <w:p w:rsidR="00B81C88" w:rsidRPr="00B81C88" w:rsidRDefault="00B81C88" w:rsidP="00B81C88">
      <w:pPr>
        <w:pStyle w:val="a3"/>
        <w:tabs>
          <w:tab w:val="left" w:pos="2499"/>
        </w:tabs>
        <w:spacing w:line="444" w:lineRule="exact"/>
        <w:ind w:left="579"/>
        <w:rPr>
          <w:rFonts w:ascii="標楷體" w:eastAsia="標楷體" w:hAnsi="標楷體"/>
          <w:lang w:eastAsia="zh-TW"/>
        </w:rPr>
      </w:pPr>
      <w:r w:rsidRPr="00B81C88">
        <w:rPr>
          <w:rFonts w:ascii="MS Mincho" w:eastAsia="MS Mincho" w:hAnsi="MS Mincho" w:cs="MS Mincho" w:hint="eastAsia"/>
          <w:lang w:eastAsia="zh-TW"/>
        </w:rPr>
        <w:t>㈡</w:t>
      </w:r>
      <w:r w:rsidRPr="00B81C88">
        <w:rPr>
          <w:rFonts w:ascii="標楷體" w:eastAsia="標楷體" w:hAnsi="標楷體"/>
          <w:lang w:eastAsia="zh-TW"/>
        </w:rPr>
        <w:t>短距離賽</w:t>
      </w:r>
      <w:r w:rsidRPr="00B81C88">
        <w:rPr>
          <w:rFonts w:ascii="標楷體" w:eastAsia="標楷體" w:hAnsi="標楷體"/>
          <w:lang w:eastAsia="zh-TW"/>
        </w:rPr>
        <w:tab/>
      </w:r>
      <w:r w:rsidRPr="00B81C88">
        <w:rPr>
          <w:rFonts w:ascii="MS Mincho" w:eastAsia="MS Mincho" w:hAnsi="MS Mincho" w:cs="MS Mincho" w:hint="eastAsia"/>
          <w:lang w:eastAsia="zh-TW"/>
        </w:rPr>
        <w:t>㈣</w:t>
      </w:r>
      <w:r w:rsidRPr="00B81C88">
        <w:rPr>
          <w:rFonts w:ascii="標楷體" w:eastAsia="標楷體" w:hAnsi="標楷體"/>
          <w:lang w:eastAsia="zh-TW"/>
        </w:rPr>
        <w:t>其他距離賽程</w:t>
      </w:r>
    </w:p>
    <w:p w:rsidR="00B81C88" w:rsidRPr="00B81C88" w:rsidRDefault="00B81C88" w:rsidP="00B81C88">
      <w:pPr>
        <w:pStyle w:val="2"/>
        <w:spacing w:before="13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肆、常見定向越野競賽類型及其規則</w:t>
      </w:r>
    </w:p>
    <w:p w:rsidR="00B81C88" w:rsidRPr="00B81C88" w:rsidRDefault="00B81C88" w:rsidP="00B81C88">
      <w:pPr>
        <w:pStyle w:val="a3"/>
        <w:spacing w:before="38" w:line="391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常見之定向競賽類型有二：</w:t>
      </w:r>
    </w:p>
    <w:p w:rsidR="00B81C88" w:rsidRPr="00B81C88" w:rsidRDefault="00B81C88" w:rsidP="00B81C88">
      <w:pPr>
        <w:pStyle w:val="a3"/>
        <w:spacing w:line="510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一、</w:t>
      </w:r>
      <w:r w:rsidRPr="00B81C88">
        <w:rPr>
          <w:rFonts w:ascii="標楷體" w:eastAsia="標楷體" w:hAnsi="標楷體" w:hint="eastAsia"/>
          <w:b/>
          <w:lang w:eastAsia="zh-TW"/>
        </w:rPr>
        <w:t>積分賽</w:t>
      </w:r>
      <w:r w:rsidRPr="00B81C88">
        <w:rPr>
          <w:rFonts w:ascii="標楷體" w:eastAsia="標楷體" w:hAnsi="標楷體" w:hint="eastAsia"/>
          <w:lang w:eastAsia="zh-TW"/>
        </w:rPr>
        <w:t>-</w:t>
      </w:r>
      <w:r w:rsidRPr="00B81C88">
        <w:rPr>
          <w:rFonts w:ascii="標楷體" w:eastAsia="標楷體" w:hAnsi="標楷體"/>
          <w:lang w:eastAsia="zh-TW"/>
        </w:rPr>
        <w:t>積分賽實施規則如下</w:t>
      </w:r>
      <w:r w:rsidRPr="00B81C88">
        <w:rPr>
          <w:rFonts w:ascii="標楷體" w:eastAsia="標楷體" w:hAnsi="標楷體" w:hint="eastAsia"/>
          <w:lang w:eastAsia="zh-TW"/>
        </w:rPr>
        <w:t>:</w:t>
      </w:r>
    </w:p>
    <w:p w:rsidR="00B81C88" w:rsidRPr="00B81C88" w:rsidRDefault="00B81C88" w:rsidP="00B81C88">
      <w:pPr>
        <w:pStyle w:val="a3"/>
        <w:spacing w:line="422" w:lineRule="exact"/>
        <w:ind w:left="1239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在活動區域內依範圍大小設置許多檢查點，並依據各檢查點所在</w:t>
      </w:r>
    </w:p>
    <w:p w:rsidR="00B81C88" w:rsidRPr="00B81C88" w:rsidRDefault="00B81C88" w:rsidP="00B81C88">
      <w:pPr>
        <w:spacing w:before="57" w:line="194" w:lineRule="auto"/>
        <w:ind w:left="567" w:right="588"/>
        <w:jc w:val="both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位置的地形地貌難易程度、距離遠近等因素，賦予每</w:t>
      </w:r>
      <w:proofErr w:type="gramStart"/>
      <w:r w:rsidRPr="00B81C88">
        <w:rPr>
          <w:rFonts w:ascii="標楷體" w:eastAsia="標楷體" w:hAnsi="標楷體"/>
          <w:sz w:val="32"/>
          <w:lang w:eastAsia="zh-TW"/>
        </w:rPr>
        <w:t>個</w:t>
      </w:r>
      <w:proofErr w:type="gramEnd"/>
      <w:r w:rsidRPr="00B81C88">
        <w:rPr>
          <w:rFonts w:ascii="標楷體" w:eastAsia="標楷體" w:hAnsi="標楷體"/>
          <w:sz w:val="32"/>
          <w:lang w:eastAsia="zh-TW"/>
        </w:rPr>
        <w:t>檢查點不同的</w:t>
      </w:r>
      <w:r w:rsidRPr="00B81C88">
        <w:rPr>
          <w:rFonts w:ascii="標楷體" w:eastAsia="標楷體" w:hAnsi="標楷體"/>
          <w:spacing w:val="-7"/>
          <w:sz w:val="32"/>
          <w:lang w:eastAsia="zh-TW"/>
        </w:rPr>
        <w:t>分數，參加活動的人員【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不需依檢查點序號順序到訪各檢查點</w:t>
      </w:r>
      <w:r w:rsidRPr="00B81C88">
        <w:rPr>
          <w:rFonts w:ascii="標楷體" w:eastAsia="標楷體" w:hAnsi="標楷體"/>
          <w:spacing w:val="-46"/>
          <w:sz w:val="32"/>
          <w:lang w:eastAsia="zh-TW"/>
        </w:rPr>
        <w:t>】，參加活動的人員</w:t>
      </w:r>
      <w:r w:rsidRPr="00B81C88">
        <w:rPr>
          <w:rFonts w:ascii="標楷體" w:eastAsia="標楷體" w:hAnsi="標楷體" w:hint="eastAsia"/>
          <w:b/>
          <w:spacing w:val="-42"/>
          <w:sz w:val="32"/>
          <w:lang w:eastAsia="zh-TW"/>
        </w:rPr>
        <w:t>必須在統一限定的時間內</w:t>
      </w:r>
      <w:r w:rsidRPr="00B81C88">
        <w:rPr>
          <w:rFonts w:ascii="標楷體" w:eastAsia="標楷體" w:hAnsi="標楷體"/>
          <w:sz w:val="32"/>
          <w:lang w:eastAsia="zh-TW"/>
        </w:rPr>
        <w:t>，憑技術和體能做出判斷，選擇規劃最有利的路線到訪自己所選擇的檢查點而獲取分數，凡超過時間</w:t>
      </w:r>
    </w:p>
    <w:p w:rsidR="00B81C88" w:rsidRPr="00B81C88" w:rsidRDefault="00B81C88" w:rsidP="00B81C88">
      <w:pPr>
        <w:pStyle w:val="a3"/>
        <w:spacing w:before="21" w:line="391" w:lineRule="exact"/>
        <w:ind w:left="567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抵達終點者將被扣除一定的分數，成績以積分最高者為優勝。</w:t>
      </w:r>
    </w:p>
    <w:p w:rsidR="00B81C88" w:rsidRPr="00B81C88" w:rsidRDefault="00B81C88" w:rsidP="00B81C88">
      <w:pPr>
        <w:pStyle w:val="3"/>
        <w:spacing w:before="50" w:line="180" w:lineRule="auto"/>
        <w:ind w:left="567" w:right="588" w:firstLine="673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通常限定的操作時間，刻意</w:t>
      </w:r>
      <w:proofErr w:type="gramStart"/>
      <w:r w:rsidRPr="00B81C88">
        <w:rPr>
          <w:rFonts w:ascii="標楷體" w:eastAsia="標楷體" w:hAnsi="標楷體"/>
          <w:lang w:eastAsia="zh-TW"/>
        </w:rPr>
        <w:t>設計成使參加</w:t>
      </w:r>
      <w:proofErr w:type="gramEnd"/>
      <w:r w:rsidRPr="00B81C88">
        <w:rPr>
          <w:rFonts w:ascii="標楷體" w:eastAsia="標楷體" w:hAnsi="標楷體"/>
          <w:lang w:eastAsia="zh-TW"/>
        </w:rPr>
        <w:t>活動人員都不可能在限定的時間內到訪各檢查點取得全部的分數，也就是刻意讓參加活動人員必須去規劃與選擇要到訪的檢查點！</w:t>
      </w:r>
    </w:p>
    <w:p w:rsidR="00B81C88" w:rsidRPr="00B81C88" w:rsidRDefault="00B81C88" w:rsidP="00B81C88">
      <w:pPr>
        <w:spacing w:line="180" w:lineRule="auto"/>
        <w:jc w:val="both"/>
        <w:rPr>
          <w:rFonts w:ascii="標楷體" w:eastAsia="標楷體" w:hAnsi="標楷體"/>
          <w:lang w:eastAsia="zh-TW"/>
        </w:rPr>
        <w:sectPr w:rsidR="00B81C88" w:rsidRPr="00B81C88">
          <w:pgSz w:w="11910" w:h="16840"/>
          <w:pgMar w:top="1240" w:right="380" w:bottom="1200" w:left="660" w:header="0" w:footer="937" w:gutter="0"/>
          <w:cols w:space="720"/>
        </w:sectPr>
      </w:pPr>
    </w:p>
    <w:p w:rsidR="00B81C88" w:rsidRPr="00B81C88" w:rsidRDefault="00B81C88" w:rsidP="00B81C88">
      <w:pPr>
        <w:spacing w:line="449" w:lineRule="exact"/>
        <w:ind w:left="190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z w:val="36"/>
          <w:lang w:eastAsia="zh-TW"/>
        </w:rPr>
        <w:lastRenderedPageBreak/>
        <w:t>二、</w:t>
      </w:r>
      <w:proofErr w:type="gramStart"/>
      <w:r w:rsidRPr="00B81C88">
        <w:rPr>
          <w:rFonts w:ascii="標楷體" w:eastAsia="標楷體" w:hAnsi="標楷體" w:hint="eastAsia"/>
          <w:b/>
          <w:sz w:val="32"/>
          <w:lang w:eastAsia="zh-TW"/>
        </w:rPr>
        <w:t>順點賽</w:t>
      </w:r>
      <w:proofErr w:type="gramEnd"/>
      <w:r w:rsidRPr="00B81C88">
        <w:rPr>
          <w:rFonts w:ascii="標楷體" w:eastAsia="標楷體" w:hAnsi="標楷體" w:hint="eastAsia"/>
          <w:sz w:val="32"/>
          <w:lang w:eastAsia="zh-TW"/>
        </w:rPr>
        <w:t xml:space="preserve">: </w:t>
      </w:r>
      <w:proofErr w:type="gramStart"/>
      <w:r w:rsidRPr="00B81C88">
        <w:rPr>
          <w:rFonts w:ascii="標楷體" w:eastAsia="標楷體" w:hAnsi="標楷體"/>
          <w:sz w:val="32"/>
          <w:lang w:eastAsia="zh-TW"/>
        </w:rPr>
        <w:t>順點賽</w:t>
      </w:r>
      <w:proofErr w:type="gramEnd"/>
      <w:r w:rsidRPr="00B81C88">
        <w:rPr>
          <w:rFonts w:ascii="標楷體" w:eastAsia="標楷體" w:hAnsi="標楷體"/>
          <w:sz w:val="32"/>
          <w:lang w:eastAsia="zh-TW"/>
        </w:rPr>
        <w:t>實施規則如下</w:t>
      </w:r>
      <w:r w:rsidRPr="00B81C88">
        <w:rPr>
          <w:rFonts w:ascii="標楷體" w:eastAsia="標楷體" w:hAnsi="標楷體" w:hint="eastAsia"/>
          <w:sz w:val="32"/>
          <w:lang w:eastAsia="zh-TW"/>
        </w:rPr>
        <w:t>:</w:t>
      </w:r>
    </w:p>
    <w:p w:rsidR="00B81C88" w:rsidRPr="00B81C88" w:rsidRDefault="00B81C88" w:rsidP="00B81C88">
      <w:pPr>
        <w:spacing w:line="493" w:lineRule="exact"/>
        <w:ind w:left="1239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【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必需依地圖內賽程的各檢查點序號順序</w:t>
      </w:r>
      <w:r w:rsidRPr="00B81C88">
        <w:rPr>
          <w:rFonts w:ascii="標楷體" w:eastAsia="標楷體" w:hAnsi="標楷體"/>
          <w:sz w:val="32"/>
          <w:lang w:eastAsia="zh-TW"/>
        </w:rPr>
        <w:t>】，逐一到訪各檢查點並</w:t>
      </w:r>
    </w:p>
    <w:p w:rsidR="00B81C88" w:rsidRPr="00B81C88" w:rsidRDefault="00B81C88" w:rsidP="00B81C88">
      <w:pPr>
        <w:spacing w:before="46" w:line="189" w:lineRule="auto"/>
        <w:ind w:left="567" w:right="590"/>
        <w:rPr>
          <w:rFonts w:ascii="標楷體" w:eastAsia="標楷體" w:hAnsi="標楷體"/>
          <w:b/>
          <w:sz w:val="32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完成註記，其競賽基本規則必須能正確完成整個賽程後，以使用時間最少者為優勝，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國際定向競賽大都以</w:t>
      </w:r>
      <w:proofErr w:type="gramStart"/>
      <w:r w:rsidRPr="00B81C88">
        <w:rPr>
          <w:rFonts w:ascii="標楷體" w:eastAsia="標楷體" w:hAnsi="標楷體" w:hint="eastAsia"/>
          <w:b/>
          <w:sz w:val="32"/>
          <w:lang w:eastAsia="zh-TW"/>
        </w:rPr>
        <w:t>順點賽</w:t>
      </w:r>
      <w:proofErr w:type="gramEnd"/>
      <w:r w:rsidRPr="00B81C88">
        <w:rPr>
          <w:rFonts w:ascii="標楷體" w:eastAsia="標楷體" w:hAnsi="標楷體" w:hint="eastAsia"/>
          <w:b/>
          <w:sz w:val="32"/>
          <w:lang w:eastAsia="zh-TW"/>
        </w:rPr>
        <w:t>為正式比賽項目。</w:t>
      </w:r>
    </w:p>
    <w:p w:rsidR="00B81C88" w:rsidRPr="00B81C88" w:rsidRDefault="00B81C88" w:rsidP="00B81C88">
      <w:pPr>
        <w:pStyle w:val="2"/>
        <w:spacing w:before="195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伍、常見的國際性定向越野運動賽事如下：</w:t>
      </w:r>
    </w:p>
    <w:p w:rsidR="00B81C88" w:rsidRPr="00B81C88" w:rsidRDefault="00B81C88" w:rsidP="00B81C88">
      <w:pPr>
        <w:pStyle w:val="a3"/>
        <w:tabs>
          <w:tab w:val="left" w:pos="5630"/>
        </w:tabs>
        <w:spacing w:before="117" w:line="443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世界定向越野錦標賽</w:t>
      </w:r>
      <w:r w:rsidRPr="00B81C88">
        <w:rPr>
          <w:rFonts w:ascii="標楷體" w:eastAsia="標楷體" w:hAnsi="標楷體" w:hint="eastAsia"/>
          <w:lang w:eastAsia="zh-TW"/>
        </w:rPr>
        <w:t>(WOC)</w:t>
      </w:r>
      <w:r w:rsidRPr="00B81C88">
        <w:rPr>
          <w:rFonts w:ascii="標楷體" w:eastAsia="標楷體" w:hAnsi="標楷體" w:hint="eastAsia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世界盃定向越野分站賽</w:t>
      </w:r>
      <w:r w:rsidRPr="00B81C88">
        <w:rPr>
          <w:rFonts w:ascii="標楷體" w:eastAsia="標楷體" w:hAnsi="標楷體" w:hint="eastAsia"/>
          <w:lang w:eastAsia="zh-TW"/>
        </w:rPr>
        <w:t>(WCup)</w:t>
      </w:r>
    </w:p>
    <w:p w:rsidR="00B81C88" w:rsidRPr="00B81C88" w:rsidRDefault="00B81C88" w:rsidP="00B81C88">
      <w:pPr>
        <w:pStyle w:val="a3"/>
        <w:tabs>
          <w:tab w:val="left" w:pos="5630"/>
        </w:tabs>
        <w:spacing w:line="440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世界青</w:t>
      </w:r>
      <w:r w:rsidRPr="00B81C88">
        <w:rPr>
          <w:rFonts w:ascii="標楷體" w:eastAsia="標楷體" w:hAnsi="標楷體"/>
          <w:spacing w:val="5"/>
          <w:lang w:eastAsia="zh-TW"/>
        </w:rPr>
        <w:t>少</w:t>
      </w:r>
      <w:r w:rsidRPr="00B81C88">
        <w:rPr>
          <w:rFonts w:ascii="標楷體" w:eastAsia="標楷體" w:hAnsi="標楷體"/>
          <w:lang w:eastAsia="zh-TW"/>
        </w:rPr>
        <w:t>年定向越野錦標</w:t>
      </w:r>
      <w:r w:rsidRPr="00B81C88">
        <w:rPr>
          <w:rFonts w:ascii="標楷體" w:eastAsia="標楷體" w:hAnsi="標楷體"/>
          <w:spacing w:val="-8"/>
          <w:lang w:eastAsia="zh-TW"/>
        </w:rPr>
        <w:t>賽</w:t>
      </w:r>
      <w:r w:rsidRPr="00B81C88">
        <w:rPr>
          <w:rFonts w:ascii="標楷體" w:eastAsia="標楷體" w:hAnsi="標楷體" w:hint="eastAsia"/>
          <w:lang w:eastAsia="zh-TW"/>
        </w:rPr>
        <w:t>(JWOC)</w:t>
      </w:r>
      <w:r w:rsidRPr="00B81C88">
        <w:rPr>
          <w:rFonts w:ascii="標楷體" w:eastAsia="標楷體" w:hAnsi="標楷體" w:hint="eastAsia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世界資深者定向越野錦標賽</w:t>
      </w:r>
    </w:p>
    <w:p w:rsidR="00B81C88" w:rsidRPr="00B81C88" w:rsidRDefault="00B81C88" w:rsidP="00B81C88">
      <w:pPr>
        <w:pStyle w:val="a3"/>
        <w:spacing w:line="441" w:lineRule="exact"/>
        <w:ind w:left="3793" w:right="1696"/>
        <w:jc w:val="center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(WMOC)</w:t>
      </w:r>
    </w:p>
    <w:p w:rsidR="00B81C88" w:rsidRPr="00B81C88" w:rsidRDefault="00B81C88" w:rsidP="00B81C88">
      <w:pPr>
        <w:pStyle w:val="a3"/>
        <w:tabs>
          <w:tab w:val="left" w:pos="5629"/>
        </w:tabs>
        <w:spacing w:line="440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世界滑雪定向越野錦標賽</w:t>
      </w:r>
      <w:r w:rsidRPr="00B81C88">
        <w:rPr>
          <w:rFonts w:ascii="標楷體" w:eastAsia="標楷體" w:hAnsi="標楷體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世界登山</w:t>
      </w:r>
      <w:r w:rsidRPr="00B81C88">
        <w:rPr>
          <w:rFonts w:ascii="標楷體" w:eastAsia="標楷體" w:hAnsi="標楷體"/>
          <w:spacing w:val="7"/>
          <w:lang w:eastAsia="zh-TW"/>
        </w:rPr>
        <w:t>單</w:t>
      </w:r>
      <w:r w:rsidRPr="00B81C88">
        <w:rPr>
          <w:rFonts w:ascii="標楷體" w:eastAsia="標楷體" w:hAnsi="標楷體"/>
          <w:lang w:eastAsia="zh-TW"/>
        </w:rPr>
        <w:t>車定向越野錦標賽</w:t>
      </w:r>
    </w:p>
    <w:p w:rsidR="00B81C88" w:rsidRPr="00B81C88" w:rsidRDefault="00B81C88" w:rsidP="00B81C88">
      <w:pPr>
        <w:pStyle w:val="a3"/>
        <w:tabs>
          <w:tab w:val="left" w:pos="5629"/>
        </w:tabs>
        <w:spacing w:line="440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世界沿徑定向錦標賽</w:t>
      </w:r>
      <w:r w:rsidRPr="00B81C88">
        <w:rPr>
          <w:rFonts w:ascii="標楷體" w:eastAsia="標楷體" w:hAnsi="標楷體" w:hint="eastAsia"/>
          <w:lang w:eastAsia="zh-TW"/>
        </w:rPr>
        <w:t>(WTOC)</w:t>
      </w:r>
      <w:r w:rsidRPr="00B81C88">
        <w:rPr>
          <w:rFonts w:ascii="標楷體" w:eastAsia="標楷體" w:hAnsi="標楷體" w:hint="eastAsia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世界運動會</w:t>
      </w:r>
      <w:r w:rsidRPr="00B81C88">
        <w:rPr>
          <w:rFonts w:ascii="標楷體" w:eastAsia="標楷體" w:hAnsi="標楷體" w:hint="eastAsia"/>
          <w:lang w:eastAsia="zh-TW"/>
        </w:rPr>
        <w:t>(WorldGames)</w:t>
      </w:r>
    </w:p>
    <w:p w:rsidR="00B81C88" w:rsidRPr="00B81C88" w:rsidRDefault="00B81C88" w:rsidP="00B81C88">
      <w:pPr>
        <w:pStyle w:val="a3"/>
        <w:tabs>
          <w:tab w:val="left" w:pos="5629"/>
        </w:tabs>
        <w:spacing w:line="441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聽障</w:t>
      </w:r>
      <w:r w:rsidRPr="00B81C88">
        <w:rPr>
          <w:rFonts w:ascii="標楷體" w:eastAsia="標楷體" w:hAnsi="標楷體"/>
          <w:spacing w:val="5"/>
          <w:lang w:eastAsia="zh-TW"/>
        </w:rPr>
        <w:t>奧</w:t>
      </w:r>
      <w:r w:rsidRPr="00B81C88">
        <w:rPr>
          <w:rFonts w:ascii="標楷體" w:eastAsia="標楷體" w:hAnsi="標楷體"/>
          <w:lang w:eastAsia="zh-TW"/>
        </w:rPr>
        <w:t>林匹克運動會</w:t>
      </w:r>
      <w:r w:rsidRPr="00B81C88">
        <w:rPr>
          <w:rFonts w:ascii="標楷體" w:eastAsia="標楷體" w:hAnsi="標楷體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 w:hint="eastAsia"/>
          <w:lang w:eastAsia="zh-TW"/>
        </w:rPr>
        <w:t>O-Ringen</w:t>
      </w:r>
      <w:r w:rsidRPr="00B81C88">
        <w:rPr>
          <w:rFonts w:ascii="標楷體" w:eastAsia="標楷體" w:hAnsi="標楷體"/>
          <w:lang w:eastAsia="zh-TW"/>
        </w:rPr>
        <w:t>瑞典五日定向賽</w:t>
      </w:r>
    </w:p>
    <w:p w:rsidR="00B81C88" w:rsidRPr="00B81C88" w:rsidRDefault="00B81C88" w:rsidP="00B81C88">
      <w:pPr>
        <w:pStyle w:val="a3"/>
        <w:tabs>
          <w:tab w:val="left" w:pos="5629"/>
        </w:tabs>
        <w:spacing w:line="440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世界公園組織定向巡迴賽</w:t>
      </w:r>
      <w:r w:rsidRPr="00B81C88">
        <w:rPr>
          <w:rFonts w:ascii="標楷體" w:eastAsia="標楷體" w:hAnsi="標楷體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 w:hint="eastAsia"/>
          <w:lang w:eastAsia="zh-TW"/>
        </w:rPr>
        <w:t>Jukola</w:t>
      </w:r>
      <w:r w:rsidRPr="00B81C88">
        <w:rPr>
          <w:rFonts w:ascii="標楷體" w:eastAsia="標楷體" w:hAnsi="標楷體"/>
          <w:lang w:eastAsia="zh-TW"/>
        </w:rPr>
        <w:t>世界定向越野</w:t>
      </w:r>
      <w:r w:rsidRPr="00B81C88">
        <w:rPr>
          <w:rFonts w:ascii="標楷體" w:eastAsia="標楷體" w:hAnsi="標楷體"/>
          <w:spacing w:val="7"/>
          <w:lang w:eastAsia="zh-TW"/>
        </w:rPr>
        <w:t>接</w:t>
      </w:r>
      <w:r w:rsidRPr="00B81C88">
        <w:rPr>
          <w:rFonts w:ascii="標楷體" w:eastAsia="標楷體" w:hAnsi="標楷體"/>
          <w:lang w:eastAsia="zh-TW"/>
        </w:rPr>
        <w:t>力賽</w:t>
      </w:r>
    </w:p>
    <w:p w:rsidR="00B81C88" w:rsidRPr="00B81C88" w:rsidRDefault="00B81C88" w:rsidP="00B81C88">
      <w:pPr>
        <w:pStyle w:val="a3"/>
        <w:spacing w:line="440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 w:hint="eastAsia"/>
          <w:lang w:eastAsia="zh-TW"/>
        </w:rPr>
        <w:t xml:space="preserve">Tio-mila </w:t>
      </w:r>
      <w:r w:rsidRPr="00B81C88">
        <w:rPr>
          <w:rFonts w:ascii="標楷體" w:eastAsia="標楷體" w:hAnsi="標楷體"/>
          <w:lang w:eastAsia="zh-TW"/>
        </w:rPr>
        <w:t xml:space="preserve">世界夜間定向越野接力賽 </w:t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 xml:space="preserve">歐洲定向越野錦標賽 </w:t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</w:p>
    <w:p w:rsidR="00B81C88" w:rsidRPr="00B81C88" w:rsidRDefault="00B81C88" w:rsidP="00B81C88">
      <w:pPr>
        <w:pStyle w:val="a3"/>
        <w:tabs>
          <w:tab w:val="left" w:pos="5629"/>
        </w:tabs>
        <w:spacing w:line="441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大洋洲定向越野錦標賽</w:t>
      </w:r>
      <w:r w:rsidRPr="00B81C88">
        <w:rPr>
          <w:rFonts w:ascii="標楷體" w:eastAsia="標楷體" w:hAnsi="標楷體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亞洲定向越野錦標賽</w:t>
      </w:r>
      <w:r w:rsidRPr="00B81C88">
        <w:rPr>
          <w:rFonts w:ascii="標楷體" w:eastAsia="標楷體" w:hAnsi="標楷體" w:hint="eastAsia"/>
          <w:lang w:eastAsia="zh-TW"/>
        </w:rPr>
        <w:t>(AsOC)</w:t>
      </w:r>
    </w:p>
    <w:p w:rsidR="00B81C88" w:rsidRPr="00B81C88" w:rsidRDefault="00B81C88" w:rsidP="00B81C88">
      <w:pPr>
        <w:pStyle w:val="a3"/>
        <w:tabs>
          <w:tab w:val="left" w:pos="5629"/>
        </w:tabs>
        <w:spacing w:line="444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世界大學運動會定向越野錦標賽</w:t>
      </w:r>
      <w:r w:rsidRPr="00B81C88">
        <w:rPr>
          <w:rFonts w:ascii="標楷體" w:eastAsia="標楷體" w:hAnsi="標楷體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‧</w:t>
      </w:r>
      <w:proofErr w:type="gramEnd"/>
      <w:r w:rsidRPr="00B81C88">
        <w:rPr>
          <w:rFonts w:ascii="標楷體" w:eastAsia="標楷體" w:hAnsi="標楷體"/>
          <w:lang w:eastAsia="zh-TW"/>
        </w:rPr>
        <w:t>世界中學定向越野錦標賽</w:t>
      </w:r>
    </w:p>
    <w:p w:rsidR="00B81C88" w:rsidRPr="00B81C88" w:rsidRDefault="00B81C88" w:rsidP="00B81C88">
      <w:pPr>
        <w:pStyle w:val="2"/>
        <w:spacing w:before="192" w:line="631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w w:val="105"/>
          <w:lang w:eastAsia="zh-TW"/>
        </w:rPr>
        <w:t>陸、定向越野運動使用的相關器材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pStyle w:val="a3"/>
        <w:spacing w:line="413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一、地圖</w:t>
      </w:r>
      <w:r w:rsidRPr="00B81C88">
        <w:rPr>
          <w:rFonts w:ascii="標楷體" w:eastAsia="標楷體" w:hAnsi="標楷體" w:hint="eastAsia"/>
          <w:lang w:eastAsia="zh-TW"/>
        </w:rPr>
        <w:t>:</w:t>
      </w:r>
    </w:p>
    <w:p w:rsidR="00B81C88" w:rsidRPr="00B81C88" w:rsidRDefault="00B81C88" w:rsidP="00B81C88">
      <w:pPr>
        <w:pStyle w:val="a3"/>
        <w:spacing w:line="387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國際標準定向越野運動地圖是以國際定向越野專用軟體繪製，可區分</w:t>
      </w:r>
      <w:r w:rsidRPr="00B81C88">
        <w:rPr>
          <w:rFonts w:ascii="標楷體" w:eastAsia="標楷體" w:hAnsi="標楷體" w:hint="eastAsia"/>
          <w:lang w:eastAsia="zh-TW"/>
        </w:rPr>
        <w:t>:</w:t>
      </w:r>
    </w:p>
    <w:p w:rsidR="00B81C88" w:rsidRPr="00B81C88" w:rsidRDefault="00B81C88" w:rsidP="00B81C88">
      <w:pPr>
        <w:pStyle w:val="a3"/>
        <w:spacing w:line="457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MS Mincho" w:eastAsia="MS Mincho" w:hAnsi="MS Mincho" w:cs="MS Mincho" w:hint="eastAsia"/>
          <w:lang w:eastAsia="zh-TW"/>
        </w:rPr>
        <w:t>㈠</w:t>
      </w:r>
      <w:proofErr w:type="gramEnd"/>
      <w:r w:rsidRPr="00B81C88">
        <w:rPr>
          <w:rFonts w:ascii="標楷體" w:eastAsia="標楷體" w:hAnsi="標楷體" w:hint="eastAsia"/>
          <w:b/>
          <w:lang w:eastAsia="zh-TW"/>
        </w:rPr>
        <w:t>公園定向地圖</w:t>
      </w:r>
      <w:r w:rsidRPr="00B81C88">
        <w:rPr>
          <w:rFonts w:ascii="標楷體" w:eastAsia="標楷體" w:hAnsi="標楷體" w:hint="eastAsia"/>
          <w:lang w:eastAsia="zh-TW"/>
        </w:rPr>
        <w:t>-</w:t>
      </w:r>
      <w:r w:rsidRPr="00B81C88">
        <w:rPr>
          <w:rFonts w:ascii="標楷體" w:eastAsia="標楷體" w:hAnsi="標楷體"/>
          <w:lang w:eastAsia="zh-TW"/>
        </w:rPr>
        <w:t xml:space="preserve">比例尺為 </w:t>
      </w:r>
      <w:r w:rsidRPr="00B81C88">
        <w:rPr>
          <w:rFonts w:ascii="標楷體" w:eastAsia="標楷體" w:hAnsi="標楷體" w:hint="eastAsia"/>
          <w:lang w:eastAsia="zh-TW"/>
        </w:rPr>
        <w:t>1:5000(</w:t>
      </w:r>
      <w:r w:rsidRPr="00B81C88">
        <w:rPr>
          <w:rFonts w:ascii="標楷體" w:eastAsia="標楷體" w:hAnsi="標楷體"/>
          <w:lang w:eastAsia="zh-TW"/>
        </w:rPr>
        <w:t>含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以下的大比例尺地圖</w:t>
      </w:r>
      <w:r w:rsidRPr="00B81C88">
        <w:rPr>
          <w:rFonts w:ascii="標楷體" w:eastAsia="標楷體" w:hAnsi="標楷體" w:hint="eastAsia"/>
          <w:lang w:eastAsia="zh-TW"/>
        </w:rPr>
        <w:t>(</w:t>
      </w:r>
      <w:r w:rsidRPr="00B81C88">
        <w:rPr>
          <w:rFonts w:ascii="標楷體" w:eastAsia="標楷體" w:hAnsi="標楷體"/>
          <w:lang w:eastAsia="zh-TW"/>
        </w:rPr>
        <w:t>如左圖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。</w:t>
      </w:r>
    </w:p>
    <w:p w:rsidR="00B81C88" w:rsidRPr="00B81C88" w:rsidRDefault="00B81C88" w:rsidP="00B81C88">
      <w:pPr>
        <w:pStyle w:val="a3"/>
        <w:spacing w:line="514" w:lineRule="exact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617981</wp:posOffset>
            </wp:positionH>
            <wp:positionV relativeFrom="paragraph">
              <wp:posOffset>668278</wp:posOffset>
            </wp:positionV>
            <wp:extent cx="3187126" cy="2162556"/>
            <wp:effectExtent l="0" t="0" r="0" b="0"/>
            <wp:wrapTopAndBottom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126" cy="2162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3923538</wp:posOffset>
            </wp:positionH>
            <wp:positionV relativeFrom="paragraph">
              <wp:posOffset>385576</wp:posOffset>
            </wp:positionV>
            <wp:extent cx="2766479" cy="2706338"/>
            <wp:effectExtent l="0" t="0" r="0" b="0"/>
            <wp:wrapTopAndBottom/>
            <wp:docPr id="27" name="image14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6479" cy="2706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MS Mincho" w:eastAsia="MS Mincho" w:hAnsi="MS Mincho" w:cs="MS Mincho" w:hint="eastAsia"/>
          <w:lang w:eastAsia="zh-TW"/>
        </w:rPr>
        <w:t>㈡</w:t>
      </w:r>
      <w:r w:rsidRPr="00B81C88">
        <w:rPr>
          <w:rFonts w:ascii="標楷體" w:eastAsia="標楷體" w:hAnsi="標楷體" w:hint="eastAsia"/>
          <w:b/>
          <w:lang w:eastAsia="zh-TW"/>
        </w:rPr>
        <w:t>山林定向地圖</w:t>
      </w:r>
      <w:r w:rsidRPr="00B81C88">
        <w:rPr>
          <w:rFonts w:ascii="標楷體" w:eastAsia="標楷體" w:hAnsi="標楷體" w:hint="eastAsia"/>
          <w:lang w:eastAsia="zh-TW"/>
        </w:rPr>
        <w:t>-</w:t>
      </w:r>
      <w:r w:rsidRPr="00B81C88">
        <w:rPr>
          <w:rFonts w:ascii="標楷體" w:eastAsia="標楷體" w:hAnsi="標楷體"/>
          <w:lang w:eastAsia="zh-TW"/>
        </w:rPr>
        <w:t xml:space="preserve">比例尺為 </w:t>
      </w:r>
      <w:r w:rsidRPr="00B81C88">
        <w:rPr>
          <w:rFonts w:ascii="標楷體" w:eastAsia="標楷體" w:hAnsi="標楷體" w:hint="eastAsia"/>
          <w:lang w:eastAsia="zh-TW"/>
        </w:rPr>
        <w:t>1:7500(</w:t>
      </w:r>
      <w:r w:rsidRPr="00B81C88">
        <w:rPr>
          <w:rFonts w:ascii="標楷體" w:eastAsia="標楷體" w:hAnsi="標楷體"/>
          <w:lang w:eastAsia="zh-TW"/>
        </w:rPr>
        <w:t>含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以上的小比例尺地圖</w:t>
      </w:r>
      <w:r w:rsidRPr="00B81C88">
        <w:rPr>
          <w:rFonts w:ascii="標楷體" w:eastAsia="標楷體" w:hAnsi="標楷體" w:hint="eastAsia"/>
          <w:lang w:eastAsia="zh-TW"/>
        </w:rPr>
        <w:t>(</w:t>
      </w:r>
      <w:r w:rsidRPr="00B81C88">
        <w:rPr>
          <w:rFonts w:ascii="標楷體" w:eastAsia="標楷體" w:hAnsi="標楷體"/>
          <w:lang w:eastAsia="zh-TW"/>
        </w:rPr>
        <w:t>如右圖</w:t>
      </w:r>
      <w:r w:rsidRPr="00B81C88">
        <w:rPr>
          <w:rFonts w:ascii="標楷體" w:eastAsia="標楷體" w:hAnsi="標楷體" w:hint="eastAsia"/>
          <w:lang w:eastAsia="zh-TW"/>
        </w:rPr>
        <w:t>)</w:t>
      </w:r>
      <w:r w:rsidRPr="00B81C88">
        <w:rPr>
          <w:rFonts w:ascii="標楷體" w:eastAsia="標楷體" w:hAnsi="標楷體"/>
          <w:lang w:eastAsia="zh-TW"/>
        </w:rPr>
        <w:t>。</w:t>
      </w:r>
    </w:p>
    <w:p w:rsidR="00B81C88" w:rsidRPr="00B81C88" w:rsidRDefault="00B81C88" w:rsidP="00B81C88">
      <w:pPr>
        <w:spacing w:line="514" w:lineRule="exact"/>
        <w:rPr>
          <w:rFonts w:ascii="標楷體" w:eastAsia="標楷體" w:hAnsi="標楷體"/>
          <w:lang w:eastAsia="zh-TW"/>
        </w:rPr>
        <w:sectPr w:rsidR="00B81C88" w:rsidRPr="00B81C88">
          <w:pgSz w:w="11910" w:h="16840"/>
          <w:pgMar w:top="1220" w:right="380" w:bottom="1200" w:left="660" w:header="0" w:footer="937" w:gutter="0"/>
          <w:cols w:space="720"/>
        </w:sectPr>
      </w:pPr>
    </w:p>
    <w:p w:rsidR="00B81C88" w:rsidRPr="00B81C88" w:rsidRDefault="00B81C88" w:rsidP="00B81C88">
      <w:pPr>
        <w:pStyle w:val="a3"/>
        <w:spacing w:before="20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noProof/>
          <w:lang w:eastAsia="zh-TW"/>
        </w:rPr>
        <w:lastRenderedPageBreak/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589787</wp:posOffset>
            </wp:positionH>
            <wp:positionV relativeFrom="paragraph">
              <wp:posOffset>364490</wp:posOffset>
            </wp:positionV>
            <wp:extent cx="2069039" cy="1687449"/>
            <wp:effectExtent l="0" t="0" r="0" b="0"/>
            <wp:wrapTopAndBottom/>
            <wp:docPr id="29" name="image15.jpeg" descr="b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9039" cy="1687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2742438</wp:posOffset>
            </wp:positionH>
            <wp:positionV relativeFrom="paragraph">
              <wp:posOffset>343154</wp:posOffset>
            </wp:positionV>
            <wp:extent cx="2105136" cy="1739265"/>
            <wp:effectExtent l="0" t="0" r="0" b="0"/>
            <wp:wrapTopAndBottom/>
            <wp:docPr id="31" name="image16.jpeg" descr="DSC07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136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noProof/>
          <w:lang w:eastAsia="zh-TW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4885944</wp:posOffset>
            </wp:positionH>
            <wp:positionV relativeFrom="paragraph">
              <wp:posOffset>343154</wp:posOffset>
            </wp:positionV>
            <wp:extent cx="2105903" cy="1739265"/>
            <wp:effectExtent l="0" t="0" r="0" b="0"/>
            <wp:wrapTopAndBottom/>
            <wp:docPr id="33" name="image17.jpeg" descr="P110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903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1C88">
        <w:rPr>
          <w:rFonts w:ascii="標楷體" w:eastAsia="標楷體" w:hAnsi="標楷體"/>
          <w:lang w:eastAsia="zh-TW"/>
        </w:rPr>
        <w:t>二、檢查點</w:t>
      </w:r>
      <w:r w:rsidRPr="00B81C88">
        <w:rPr>
          <w:rFonts w:ascii="標楷體" w:eastAsia="標楷體" w:hAnsi="標楷體" w:hint="eastAsia"/>
          <w:lang w:eastAsia="zh-TW"/>
        </w:rPr>
        <w:t>:</w:t>
      </w:r>
      <w:r w:rsidRPr="00B81C88">
        <w:rPr>
          <w:rFonts w:ascii="標楷體" w:eastAsia="標楷體" w:hAnsi="標楷體"/>
          <w:lang w:eastAsia="zh-TW"/>
        </w:rPr>
        <w:t>常見的檢查點有以下三種。</w:t>
      </w:r>
    </w:p>
    <w:p w:rsidR="00B81C88" w:rsidRPr="00B81C88" w:rsidRDefault="00B81C88" w:rsidP="00B81C88">
      <w:pPr>
        <w:pStyle w:val="a3"/>
        <w:tabs>
          <w:tab w:val="left" w:pos="3826"/>
          <w:tab w:val="left" w:pos="7365"/>
        </w:tabs>
        <w:spacing w:after="25" w:line="300" w:lineRule="auto"/>
        <w:ind w:right="938" w:firstLine="366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電子記錄式檢查點</w:t>
      </w:r>
      <w:r w:rsidRPr="00B81C88">
        <w:rPr>
          <w:rFonts w:ascii="標楷體" w:eastAsia="標楷體" w:hAnsi="標楷體"/>
          <w:lang w:eastAsia="zh-TW"/>
        </w:rPr>
        <w:tab/>
      </w:r>
      <w:r w:rsidRPr="00B81C88">
        <w:rPr>
          <w:rFonts w:ascii="標楷體" w:eastAsia="標楷體" w:hAnsi="標楷體"/>
          <w:position w:val="1"/>
          <w:lang w:eastAsia="zh-TW"/>
        </w:rPr>
        <w:t>可移動式傳統檢查點</w:t>
      </w:r>
      <w:r w:rsidRPr="00B81C88">
        <w:rPr>
          <w:rFonts w:ascii="標楷體" w:eastAsia="標楷體" w:hAnsi="標楷體"/>
          <w:position w:val="1"/>
          <w:lang w:eastAsia="zh-TW"/>
        </w:rPr>
        <w:tab/>
      </w:r>
      <w:proofErr w:type="gramStart"/>
      <w:r w:rsidRPr="00B81C88">
        <w:rPr>
          <w:rFonts w:ascii="標楷體" w:eastAsia="標楷體" w:hAnsi="標楷體"/>
          <w:lang w:eastAsia="zh-TW"/>
        </w:rPr>
        <w:t>立樁式</w:t>
      </w:r>
      <w:proofErr w:type="gramEnd"/>
      <w:r w:rsidRPr="00B81C88">
        <w:rPr>
          <w:rFonts w:ascii="標楷體" w:eastAsia="標楷體" w:hAnsi="標楷體"/>
          <w:lang w:eastAsia="zh-TW"/>
        </w:rPr>
        <w:t>常設檢查點三、定向越野運動核對卡</w:t>
      </w:r>
      <w:r w:rsidRPr="00B81C88">
        <w:rPr>
          <w:rFonts w:ascii="標楷體" w:eastAsia="標楷體" w:hAnsi="標楷體" w:hint="eastAsia"/>
          <w:lang w:eastAsia="zh-TW"/>
        </w:rPr>
        <w:t>:</w:t>
      </w:r>
      <w:r w:rsidRPr="00B81C88">
        <w:rPr>
          <w:rFonts w:ascii="標楷體" w:eastAsia="標楷體" w:hAnsi="標楷體"/>
          <w:lang w:eastAsia="zh-TW"/>
        </w:rPr>
        <w:t>到達各指定檢查點記錄証明使用。</w:t>
      </w:r>
    </w:p>
    <w:p w:rsidR="00B81C88" w:rsidRPr="00B81C88" w:rsidRDefault="00B81C88" w:rsidP="00B81C88">
      <w:pPr>
        <w:pStyle w:val="a3"/>
        <w:ind w:left="884"/>
        <w:rPr>
          <w:rFonts w:ascii="標楷體" w:eastAsia="標楷體" w:hAnsi="標楷體"/>
          <w:sz w:val="20"/>
        </w:rPr>
      </w:pPr>
      <w:r w:rsidRPr="00B81C88">
        <w:rPr>
          <w:rFonts w:ascii="標楷體" w:eastAsia="標楷體" w:hAnsi="標楷體"/>
          <w:noProof/>
          <w:sz w:val="20"/>
          <w:lang w:eastAsia="zh-TW"/>
        </w:rPr>
        <w:drawing>
          <wp:inline distT="0" distB="0" distL="0" distR="0">
            <wp:extent cx="5603092" cy="2584704"/>
            <wp:effectExtent l="0" t="0" r="0" b="0"/>
            <wp:docPr id="35" name="image18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3092" cy="258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C88" w:rsidRPr="00B81C88" w:rsidRDefault="00B81C88" w:rsidP="00B81C88">
      <w:pPr>
        <w:pStyle w:val="a3"/>
        <w:spacing w:before="8"/>
        <w:ind w:left="0"/>
        <w:rPr>
          <w:rFonts w:ascii="標楷體" w:eastAsia="標楷體" w:hAnsi="標楷體"/>
          <w:sz w:val="27"/>
        </w:rPr>
      </w:pPr>
    </w:p>
    <w:p w:rsidR="00B81C88" w:rsidRPr="00B81C88" w:rsidRDefault="00B81C88" w:rsidP="00B81C88">
      <w:pPr>
        <w:pStyle w:val="a3"/>
        <w:spacing w:line="443" w:lineRule="exact"/>
        <w:ind w:left="191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四、指北針</w:t>
      </w:r>
      <w:r w:rsidRPr="00B81C88">
        <w:rPr>
          <w:rFonts w:ascii="標楷體" w:eastAsia="標楷體" w:hAnsi="標楷體" w:hint="eastAsia"/>
          <w:lang w:eastAsia="zh-TW"/>
        </w:rPr>
        <w:t>:</w:t>
      </w:r>
    </w:p>
    <w:p w:rsidR="00B81C88" w:rsidRPr="00B81C88" w:rsidRDefault="00B81C88" w:rsidP="00B81C88">
      <w:pPr>
        <w:pStyle w:val="a3"/>
        <w:spacing w:before="2" w:after="12" w:line="235" w:lineRule="auto"/>
        <w:ind w:left="834" w:right="592" w:hanging="4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-9"/>
          <w:lang w:eastAsia="zh-TW"/>
        </w:rPr>
        <w:t>指</w:t>
      </w:r>
      <w:proofErr w:type="gramStart"/>
      <w:r w:rsidRPr="00B81C88">
        <w:rPr>
          <w:rFonts w:ascii="標楷體" w:eastAsia="標楷體" w:hAnsi="標楷體"/>
          <w:spacing w:val="-9"/>
          <w:lang w:eastAsia="zh-TW"/>
        </w:rPr>
        <w:t>北針是在</w:t>
      </w:r>
      <w:proofErr w:type="gramEnd"/>
      <w:r w:rsidRPr="00B81C88">
        <w:rPr>
          <w:rFonts w:ascii="標楷體" w:eastAsia="標楷體" w:hAnsi="標楷體"/>
          <w:spacing w:val="-9"/>
          <w:lang w:eastAsia="zh-TW"/>
        </w:rPr>
        <w:t>進階定向越野導航技術時使用，而初學者都從【地圖導航技術】開始學習基礎的定向越野導航技術。</w:t>
      </w:r>
    </w:p>
    <w:p w:rsidR="00B81C88" w:rsidRPr="00B81C88" w:rsidRDefault="00FD5050" w:rsidP="00B81C88">
      <w:pPr>
        <w:ind w:left="343"/>
        <w:rPr>
          <w:rFonts w:ascii="標楷體" w:eastAsia="標楷體" w:hAnsi="標楷體"/>
          <w:sz w:val="20"/>
          <w:lang w:eastAsia="zh-TW"/>
        </w:rPr>
      </w:pPr>
      <w:r>
        <w:rPr>
          <w:rFonts w:ascii="標楷體" w:eastAsia="標楷體" w:hAnsi="標楷體"/>
          <w:noProof/>
          <w:position w:val="12"/>
          <w:sz w:val="20"/>
        </w:rPr>
      </w:r>
      <w:r>
        <w:rPr>
          <w:rFonts w:ascii="標楷體" w:eastAsia="標楷體" w:hAnsi="標楷體"/>
          <w:noProof/>
          <w:position w:val="12"/>
          <w:sz w:val="20"/>
        </w:rPr>
        <w:pict>
          <v:group id="Group 62" o:spid="_x0000_s1026" style="width:329.7pt;height:135.75pt;mso-position-horizontal-relative:char;mso-position-vertical-relative:line" coordsize="6594,271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3" o:spid="_x0000_s1027" type="#_x0000_t75" alt="com-basic-0" style="position:absolute;width:3299;height:271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">
              <v:imagedata r:id="rId19" o:title="com-basic-0"/>
            </v:shape>
            <v:shape id="Picture 64" o:spid="_x0000_s1028" type="#_x0000_t75" alt="com-basic" style="position:absolute;left:3285;top:6;width:3308;height:26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">
              <v:imagedata r:id="rId20" o:title="com-basic"/>
            </v:shape>
            <w10:anchorlock/>
          </v:group>
        </w:pict>
      </w:r>
      <w:r w:rsidR="00B81C88" w:rsidRPr="00B81C88">
        <w:rPr>
          <w:rFonts w:ascii="標楷體" w:eastAsia="標楷體" w:hAnsi="標楷體"/>
          <w:noProof/>
          <w:spacing w:val="21"/>
          <w:sz w:val="20"/>
          <w:lang w:eastAsia="zh-TW"/>
        </w:rPr>
        <w:drawing>
          <wp:inline distT="0" distB="0" distL="0" distR="0">
            <wp:extent cx="2088147" cy="1869186"/>
            <wp:effectExtent l="0" t="0" r="0" b="0"/>
            <wp:docPr id="37" name="image21.jpeg" descr="com_lupp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8147" cy="186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C88" w:rsidRPr="00B81C88" w:rsidRDefault="00B81C88" w:rsidP="00B81C88">
      <w:pPr>
        <w:tabs>
          <w:tab w:val="left" w:pos="4109"/>
          <w:tab w:val="left" w:pos="8027"/>
        </w:tabs>
        <w:spacing w:before="59"/>
        <w:ind w:left="471"/>
        <w:rPr>
          <w:rFonts w:ascii="標楷體" w:eastAsia="標楷體" w:hAnsi="標楷體"/>
          <w:sz w:val="28"/>
          <w:lang w:eastAsia="zh-TW"/>
        </w:rPr>
      </w:pPr>
      <w:r w:rsidRPr="00B81C88">
        <w:rPr>
          <w:rFonts w:ascii="標楷體" w:eastAsia="標楷體" w:hAnsi="標楷體"/>
          <w:sz w:val="28"/>
          <w:lang w:eastAsia="zh-TW"/>
        </w:rPr>
        <w:t>透明</w:t>
      </w:r>
      <w:proofErr w:type="gramStart"/>
      <w:r w:rsidRPr="00B81C88">
        <w:rPr>
          <w:rFonts w:ascii="標楷體" w:eastAsia="標楷體" w:hAnsi="標楷體"/>
          <w:sz w:val="28"/>
          <w:lang w:eastAsia="zh-TW"/>
        </w:rPr>
        <w:t>底板式指北</w:t>
      </w:r>
      <w:proofErr w:type="gramEnd"/>
      <w:r w:rsidRPr="00B81C88">
        <w:rPr>
          <w:rFonts w:ascii="標楷體" w:eastAsia="標楷體" w:hAnsi="標楷體"/>
          <w:sz w:val="28"/>
          <w:lang w:eastAsia="zh-TW"/>
        </w:rPr>
        <w:t>針</w:t>
      </w:r>
      <w:r w:rsidRPr="00B81C88">
        <w:rPr>
          <w:rFonts w:ascii="標楷體" w:eastAsia="標楷體" w:hAnsi="標楷體" w:hint="eastAsia"/>
          <w:sz w:val="28"/>
          <w:lang w:eastAsia="zh-TW"/>
        </w:rPr>
        <w:t>-1</w:t>
      </w:r>
      <w:r w:rsidRPr="00B81C88">
        <w:rPr>
          <w:rFonts w:ascii="標楷體" w:eastAsia="標楷體" w:hAnsi="標楷體" w:hint="eastAsia"/>
          <w:sz w:val="28"/>
          <w:lang w:eastAsia="zh-TW"/>
        </w:rPr>
        <w:tab/>
      </w:r>
      <w:r w:rsidRPr="00B81C88">
        <w:rPr>
          <w:rFonts w:ascii="標楷體" w:eastAsia="標楷體" w:hAnsi="標楷體"/>
          <w:sz w:val="28"/>
          <w:lang w:eastAsia="zh-TW"/>
        </w:rPr>
        <w:t>透明</w:t>
      </w:r>
      <w:proofErr w:type="gramStart"/>
      <w:r w:rsidRPr="00B81C88">
        <w:rPr>
          <w:rFonts w:ascii="標楷體" w:eastAsia="標楷體" w:hAnsi="標楷體"/>
          <w:sz w:val="28"/>
          <w:lang w:eastAsia="zh-TW"/>
        </w:rPr>
        <w:t>底板式指北</w:t>
      </w:r>
      <w:proofErr w:type="gramEnd"/>
      <w:r w:rsidRPr="00B81C88">
        <w:rPr>
          <w:rFonts w:ascii="標楷體" w:eastAsia="標楷體" w:hAnsi="標楷體"/>
          <w:sz w:val="28"/>
          <w:lang w:eastAsia="zh-TW"/>
        </w:rPr>
        <w:t>針</w:t>
      </w:r>
      <w:r w:rsidRPr="00B81C88">
        <w:rPr>
          <w:rFonts w:ascii="標楷體" w:eastAsia="標楷體" w:hAnsi="標楷體" w:hint="eastAsia"/>
          <w:sz w:val="28"/>
          <w:lang w:eastAsia="zh-TW"/>
        </w:rPr>
        <w:t>-2</w:t>
      </w:r>
      <w:r w:rsidRPr="00B81C88">
        <w:rPr>
          <w:rFonts w:ascii="標楷體" w:eastAsia="標楷體" w:hAnsi="標楷體" w:hint="eastAsia"/>
          <w:sz w:val="28"/>
          <w:lang w:eastAsia="zh-TW"/>
        </w:rPr>
        <w:tab/>
      </w:r>
      <w:proofErr w:type="gramStart"/>
      <w:r w:rsidRPr="00B81C88">
        <w:rPr>
          <w:rFonts w:ascii="標楷體" w:eastAsia="標楷體" w:hAnsi="標楷體"/>
          <w:sz w:val="28"/>
          <w:lang w:eastAsia="zh-TW"/>
        </w:rPr>
        <w:t>拇指式指北</w:t>
      </w:r>
      <w:proofErr w:type="gramEnd"/>
      <w:r w:rsidRPr="00B81C88">
        <w:rPr>
          <w:rFonts w:ascii="標楷體" w:eastAsia="標楷體" w:hAnsi="標楷體"/>
          <w:sz w:val="28"/>
          <w:lang w:eastAsia="zh-TW"/>
        </w:rPr>
        <w:t>針</w:t>
      </w:r>
    </w:p>
    <w:p w:rsidR="00B81C88" w:rsidRPr="00B81C88" w:rsidRDefault="00B81C88" w:rsidP="00B81C88">
      <w:pPr>
        <w:tabs>
          <w:tab w:val="left" w:pos="4670"/>
          <w:tab w:val="left" w:pos="8309"/>
        </w:tabs>
        <w:spacing w:before="48"/>
        <w:ind w:left="1031"/>
        <w:rPr>
          <w:rFonts w:ascii="標楷體" w:eastAsia="標楷體" w:hAnsi="標楷體"/>
          <w:sz w:val="28"/>
          <w:lang w:eastAsia="zh-TW"/>
        </w:rPr>
      </w:pPr>
      <w:r w:rsidRPr="00B81C88">
        <w:rPr>
          <w:rFonts w:ascii="標楷體" w:eastAsia="標楷體" w:hAnsi="標楷體" w:hint="eastAsia"/>
          <w:sz w:val="28"/>
          <w:lang w:eastAsia="zh-TW"/>
        </w:rPr>
        <w:t>(</w:t>
      </w:r>
      <w:r w:rsidRPr="00B81C88">
        <w:rPr>
          <w:rFonts w:ascii="標楷體" w:eastAsia="標楷體" w:hAnsi="標楷體"/>
          <w:sz w:val="28"/>
          <w:lang w:eastAsia="zh-TW"/>
        </w:rPr>
        <w:t>基礎型</w:t>
      </w:r>
      <w:r w:rsidRPr="00B81C88">
        <w:rPr>
          <w:rFonts w:ascii="標楷體" w:eastAsia="標楷體" w:hAnsi="標楷體" w:hint="eastAsia"/>
          <w:sz w:val="28"/>
          <w:lang w:eastAsia="zh-TW"/>
        </w:rPr>
        <w:t>)</w:t>
      </w:r>
      <w:r w:rsidRPr="00B81C88">
        <w:rPr>
          <w:rFonts w:ascii="標楷體" w:eastAsia="標楷體" w:hAnsi="標楷體" w:hint="eastAsia"/>
          <w:sz w:val="28"/>
          <w:lang w:eastAsia="zh-TW"/>
        </w:rPr>
        <w:tab/>
        <w:t>(</w:t>
      </w:r>
      <w:r w:rsidRPr="00B81C88">
        <w:rPr>
          <w:rFonts w:ascii="標楷體" w:eastAsia="標楷體" w:hAnsi="標楷體"/>
          <w:sz w:val="28"/>
          <w:lang w:eastAsia="zh-TW"/>
        </w:rPr>
        <w:t>多用途型</w:t>
      </w:r>
      <w:r w:rsidRPr="00B81C88">
        <w:rPr>
          <w:rFonts w:ascii="標楷體" w:eastAsia="標楷體" w:hAnsi="標楷體" w:hint="eastAsia"/>
          <w:sz w:val="28"/>
          <w:lang w:eastAsia="zh-TW"/>
        </w:rPr>
        <w:t>)</w:t>
      </w:r>
      <w:r w:rsidRPr="00B81C88">
        <w:rPr>
          <w:rFonts w:ascii="標楷體" w:eastAsia="標楷體" w:hAnsi="標楷體" w:hint="eastAsia"/>
          <w:sz w:val="28"/>
          <w:lang w:eastAsia="zh-TW"/>
        </w:rPr>
        <w:tab/>
        <w:t>(</w:t>
      </w:r>
      <w:r w:rsidRPr="00B81C88">
        <w:rPr>
          <w:rFonts w:ascii="標楷體" w:eastAsia="標楷體" w:hAnsi="標楷體"/>
          <w:sz w:val="28"/>
          <w:lang w:eastAsia="zh-TW"/>
        </w:rPr>
        <w:t>專業型</w:t>
      </w:r>
      <w:r w:rsidRPr="00B81C88">
        <w:rPr>
          <w:rFonts w:ascii="標楷體" w:eastAsia="標楷體" w:hAnsi="標楷體" w:hint="eastAsia"/>
          <w:sz w:val="28"/>
          <w:lang w:eastAsia="zh-TW"/>
        </w:rPr>
        <w:t>)</w:t>
      </w:r>
    </w:p>
    <w:p w:rsidR="00B81C88" w:rsidRPr="00B81C88" w:rsidRDefault="00B81C88" w:rsidP="00B81C88">
      <w:pPr>
        <w:rPr>
          <w:rFonts w:ascii="標楷體" w:eastAsia="標楷體" w:hAnsi="標楷體"/>
          <w:sz w:val="28"/>
          <w:lang w:eastAsia="zh-TW"/>
        </w:rPr>
        <w:sectPr w:rsidR="00B81C88" w:rsidRPr="00B81C88">
          <w:pgSz w:w="11910" w:h="16840"/>
          <w:pgMar w:top="1240" w:right="380" w:bottom="1200" w:left="660" w:header="0" w:footer="937" w:gutter="0"/>
          <w:cols w:space="720"/>
        </w:sectPr>
      </w:pPr>
    </w:p>
    <w:p w:rsidR="00B81C88" w:rsidRPr="00B81C88" w:rsidRDefault="00B81C88" w:rsidP="00B81C88">
      <w:pPr>
        <w:pStyle w:val="2"/>
        <w:spacing w:line="485" w:lineRule="exact"/>
        <w:rPr>
          <w:rFonts w:ascii="標楷體" w:eastAsia="標楷體" w:hAnsi="標楷體"/>
          <w:lang w:eastAsia="zh-TW"/>
        </w:rPr>
      </w:pPr>
      <w:proofErr w:type="gramStart"/>
      <w:r w:rsidRPr="00B81C88">
        <w:rPr>
          <w:rFonts w:ascii="標楷體" w:eastAsia="標楷體" w:hAnsi="標楷體"/>
          <w:w w:val="110"/>
          <w:lang w:eastAsia="zh-TW"/>
        </w:rPr>
        <w:lastRenderedPageBreak/>
        <w:t>柒</w:t>
      </w:r>
      <w:proofErr w:type="gramEnd"/>
      <w:r w:rsidRPr="00B81C88">
        <w:rPr>
          <w:rFonts w:ascii="標楷體" w:eastAsia="標楷體" w:hAnsi="標楷體"/>
          <w:w w:val="110"/>
          <w:lang w:eastAsia="zh-TW"/>
        </w:rPr>
        <w:t>、定向越野運動的益處</w:t>
      </w:r>
      <w:r w:rsidRPr="00B81C88">
        <w:rPr>
          <w:rFonts w:ascii="標楷體" w:eastAsia="標楷體" w:hAnsi="標楷體"/>
          <w:w w:val="175"/>
          <w:lang w:eastAsia="zh-TW"/>
        </w:rPr>
        <w:t>:</w:t>
      </w:r>
    </w:p>
    <w:p w:rsidR="00B81C88" w:rsidRPr="00B81C88" w:rsidRDefault="00B81C88" w:rsidP="00B81C88">
      <w:pPr>
        <w:spacing w:before="47" w:line="180" w:lineRule="auto"/>
        <w:ind w:left="851" w:right="586" w:hanging="709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B81C88">
        <w:rPr>
          <w:rFonts w:ascii="標楷體" w:eastAsia="標楷體" w:hAnsi="標楷體"/>
          <w:spacing w:val="15"/>
          <w:sz w:val="32"/>
          <w:lang w:eastAsia="zh-TW"/>
        </w:rPr>
        <w:t>一、</w:t>
      </w:r>
      <w:r w:rsidRPr="00B81C88">
        <w:rPr>
          <w:rFonts w:ascii="標楷體" w:eastAsia="標楷體" w:hAnsi="標楷體"/>
          <w:spacing w:val="15"/>
          <w:sz w:val="32"/>
          <w:szCs w:val="32"/>
          <w:lang w:eastAsia="zh-TW"/>
        </w:rPr>
        <w:t>定向越野運動是一項非常健康的</w:t>
      </w:r>
      <w:r w:rsidRPr="00B81C88">
        <w:rPr>
          <w:rFonts w:ascii="標楷體" w:eastAsia="標楷體" w:hAnsi="標楷體" w:hint="eastAsia"/>
          <w:b/>
          <w:spacing w:val="12"/>
          <w:sz w:val="32"/>
          <w:szCs w:val="32"/>
          <w:lang w:eastAsia="zh-TW"/>
        </w:rPr>
        <w:t>智力與體力並重的智慧型體育項</w:t>
      </w:r>
      <w:r w:rsidRPr="00B81C88">
        <w:rPr>
          <w:rFonts w:ascii="標楷體" w:eastAsia="標楷體" w:hAnsi="標楷體" w:hint="eastAsia"/>
          <w:b/>
          <w:spacing w:val="6"/>
          <w:sz w:val="32"/>
          <w:szCs w:val="32"/>
          <w:lang w:eastAsia="zh-TW"/>
        </w:rPr>
        <w:t>目</w:t>
      </w:r>
      <w:r w:rsidRPr="00B81C88">
        <w:rPr>
          <w:rFonts w:ascii="標楷體" w:eastAsia="標楷體" w:hAnsi="標楷體"/>
          <w:spacing w:val="5"/>
          <w:sz w:val="32"/>
          <w:szCs w:val="32"/>
          <w:lang w:eastAsia="zh-TW"/>
        </w:rPr>
        <w:t>，它不僅可以</w:t>
      </w:r>
      <w:proofErr w:type="gramStart"/>
      <w:r w:rsidRPr="00B81C88">
        <w:rPr>
          <w:rFonts w:ascii="標楷體" w:eastAsia="標楷體" w:hAnsi="標楷體"/>
          <w:spacing w:val="5"/>
          <w:sz w:val="32"/>
          <w:szCs w:val="32"/>
          <w:lang w:eastAsia="zh-TW"/>
        </w:rPr>
        <w:t>強身健體</w:t>
      </w:r>
      <w:proofErr w:type="gramEnd"/>
      <w:r w:rsidRPr="00B81C88">
        <w:rPr>
          <w:rFonts w:ascii="標楷體" w:eastAsia="標楷體" w:hAnsi="標楷體"/>
          <w:spacing w:val="5"/>
          <w:sz w:val="32"/>
          <w:szCs w:val="32"/>
          <w:lang w:eastAsia="zh-TW"/>
        </w:rPr>
        <w:t>，</w:t>
      </w:r>
      <w:r w:rsidRPr="00B81C88">
        <w:rPr>
          <w:rFonts w:ascii="標楷體" w:eastAsia="標楷體" w:hAnsi="標楷體" w:hint="eastAsia"/>
          <w:b/>
          <w:spacing w:val="5"/>
          <w:sz w:val="32"/>
          <w:szCs w:val="32"/>
          <w:lang w:eastAsia="zh-TW"/>
        </w:rPr>
        <w:t>更可培養獨立思考和獨立解決困難的能</w:t>
      </w:r>
      <w:r w:rsidRPr="00B81C88">
        <w:rPr>
          <w:rFonts w:ascii="標楷體" w:eastAsia="標楷體" w:hAnsi="標楷體" w:hint="eastAsia"/>
          <w:b/>
          <w:spacing w:val="-21"/>
          <w:sz w:val="32"/>
          <w:szCs w:val="32"/>
          <w:lang w:eastAsia="zh-TW"/>
        </w:rPr>
        <w:t>力</w:t>
      </w:r>
      <w:r w:rsidRPr="00B81C88">
        <w:rPr>
          <w:rFonts w:ascii="標楷體" w:eastAsia="標楷體" w:hAnsi="標楷體"/>
          <w:spacing w:val="-7"/>
          <w:sz w:val="32"/>
          <w:szCs w:val="32"/>
          <w:lang w:eastAsia="zh-TW"/>
        </w:rPr>
        <w:t>，同時增強人們在體力和智力受到雙重壓力的情況下，做出迅速反</w:t>
      </w:r>
      <w:r w:rsidRPr="00B81C88">
        <w:rPr>
          <w:rFonts w:ascii="標楷體" w:eastAsia="標楷體" w:hAnsi="標楷體"/>
          <w:sz w:val="32"/>
          <w:szCs w:val="32"/>
          <w:lang w:eastAsia="zh-TW"/>
        </w:rPr>
        <w:t>應及果斷決定的能力。</w:t>
      </w:r>
    </w:p>
    <w:p w:rsidR="00B81C88" w:rsidRPr="00B81C88" w:rsidRDefault="00B81C88" w:rsidP="00B81C88">
      <w:pPr>
        <w:spacing w:before="105"/>
        <w:ind w:left="793" w:right="592" w:hanging="603"/>
        <w:jc w:val="both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pacing w:val="-14"/>
          <w:sz w:val="32"/>
          <w:lang w:eastAsia="zh-TW"/>
        </w:rPr>
        <w:t>二、定向越野運動是一項學生體育項目，因為在定向越野運動實施過程中可【</w:t>
      </w:r>
      <w:r w:rsidRPr="00B81C88">
        <w:rPr>
          <w:rFonts w:ascii="標楷體" w:eastAsia="標楷體" w:hAnsi="標楷體" w:hint="eastAsia"/>
          <w:b/>
          <w:spacing w:val="-14"/>
          <w:sz w:val="32"/>
          <w:lang w:eastAsia="zh-TW"/>
        </w:rPr>
        <w:t>培養學生獨力分析和解決問題的能力及良好的邏輯思維能力</w:t>
      </w:r>
      <w:r w:rsidRPr="00B81C88">
        <w:rPr>
          <w:rFonts w:ascii="標楷體" w:eastAsia="標楷體" w:hAnsi="標楷體"/>
          <w:spacing w:val="-80"/>
          <w:sz w:val="32"/>
          <w:lang w:eastAsia="zh-TW"/>
        </w:rPr>
        <w:t>】。</w:t>
      </w:r>
    </w:p>
    <w:p w:rsidR="00B81C88" w:rsidRPr="00B81C88" w:rsidRDefault="00B81C88" w:rsidP="00B81C88">
      <w:pPr>
        <w:ind w:left="848" w:hangingChars="265" w:hanging="848"/>
        <w:rPr>
          <w:rFonts w:ascii="標楷體" w:eastAsia="標楷體" w:hAnsi="標楷體"/>
          <w:sz w:val="44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三、定向越野運動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也是一項花費較少的大眾體育項目</w:t>
      </w:r>
      <w:r w:rsidRPr="00B81C88">
        <w:rPr>
          <w:rFonts w:ascii="標楷體" w:eastAsia="標楷體" w:hAnsi="標楷體"/>
          <w:sz w:val="32"/>
          <w:lang w:eastAsia="zh-TW"/>
        </w:rPr>
        <w:t>，只需擁有一張精確的定向地圖，參加此項活動活動可以穿著普通運動服和運動鞋，或穿著輕鬆的休閒服與休閒鞋，就可參與定向越野運動！</w:t>
      </w:r>
    </w:p>
    <w:p w:rsidR="00B81C88" w:rsidRPr="00B81C88" w:rsidRDefault="00B81C88" w:rsidP="00B81C88">
      <w:pPr>
        <w:pStyle w:val="a3"/>
        <w:spacing w:line="228" w:lineRule="auto"/>
        <w:ind w:left="793" w:right="521" w:hanging="603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2"/>
          <w:lang w:eastAsia="zh-TW"/>
        </w:rPr>
        <w:t>四、</w:t>
      </w:r>
      <w:r w:rsidRPr="00B81C88">
        <w:rPr>
          <w:rFonts w:ascii="標楷體" w:eastAsia="標楷體" w:hAnsi="標楷體" w:hint="eastAsia"/>
          <w:b/>
          <w:spacing w:val="2"/>
          <w:lang w:eastAsia="zh-TW"/>
        </w:rPr>
        <w:t>智能考驗：</w:t>
      </w:r>
      <w:r w:rsidRPr="00B81C88">
        <w:rPr>
          <w:rFonts w:ascii="標楷體" w:eastAsia="標楷體" w:hAnsi="標楷體"/>
          <w:spacing w:val="2"/>
          <w:lang w:eastAsia="zh-TW"/>
        </w:rPr>
        <w:t>定向越野可作為個人素質的培養，由於定向越野屬於智</w:t>
      </w:r>
      <w:r w:rsidRPr="00B81C88">
        <w:rPr>
          <w:rFonts w:ascii="標楷體" w:eastAsia="標楷體" w:hAnsi="標楷體"/>
          <w:spacing w:val="-11"/>
          <w:lang w:eastAsia="zh-TW"/>
        </w:rPr>
        <w:t>慧型的運動項目， 參與者必須根據地圖的地形資訊作快速判斷，以選</w:t>
      </w:r>
      <w:r w:rsidRPr="00B81C88">
        <w:rPr>
          <w:rFonts w:ascii="標楷體" w:eastAsia="標楷體" w:hAnsi="標楷體"/>
          <w:spacing w:val="-16"/>
          <w:lang w:eastAsia="zh-TW"/>
        </w:rPr>
        <w:t>擇理想的路徑到達目標，如此可以提高人們對環境觀察、判斷、反應</w:t>
      </w:r>
      <w:r w:rsidRPr="00B81C88">
        <w:rPr>
          <w:rFonts w:ascii="標楷體" w:eastAsia="標楷體" w:hAnsi="標楷體"/>
          <w:lang w:eastAsia="zh-TW"/>
        </w:rPr>
        <w:t>和邏輯思維的能力。</w:t>
      </w:r>
    </w:p>
    <w:p w:rsidR="00B81C88" w:rsidRPr="00B81C88" w:rsidRDefault="00B81C88" w:rsidP="00B81C88">
      <w:pPr>
        <w:pStyle w:val="a3"/>
        <w:spacing w:line="218" w:lineRule="auto"/>
        <w:ind w:left="792" w:right="511" w:hanging="603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2"/>
          <w:lang w:eastAsia="zh-TW"/>
        </w:rPr>
        <w:t>五、</w:t>
      </w:r>
      <w:r w:rsidRPr="00B81C88">
        <w:rPr>
          <w:rFonts w:ascii="標楷體" w:eastAsia="標楷體" w:hAnsi="標楷體" w:hint="eastAsia"/>
          <w:b/>
          <w:spacing w:val="2"/>
          <w:lang w:eastAsia="zh-TW"/>
        </w:rPr>
        <w:t>具競技性：</w:t>
      </w:r>
      <w:r w:rsidRPr="00B81C88">
        <w:rPr>
          <w:rFonts w:ascii="標楷體" w:eastAsia="標楷體" w:hAnsi="標楷體"/>
          <w:spacing w:val="-1"/>
          <w:lang w:eastAsia="zh-TW"/>
        </w:rPr>
        <w:t xml:space="preserve">定向越野作為一項運動競賽，不僅是體力方面的競賽， </w:t>
      </w:r>
      <w:r w:rsidRPr="00B81C88">
        <w:rPr>
          <w:rFonts w:ascii="標楷體" w:eastAsia="標楷體" w:hAnsi="標楷體"/>
          <w:spacing w:val="-6"/>
          <w:lang w:eastAsia="zh-TW"/>
        </w:rPr>
        <w:t>而且是智力與技巧方面的競賽，奔跑的速度靠體力，而奔跑的方向、</w:t>
      </w:r>
      <w:r w:rsidRPr="00B81C88">
        <w:rPr>
          <w:rFonts w:ascii="標楷體" w:eastAsia="標楷體" w:hAnsi="標楷體"/>
          <w:spacing w:val="3"/>
          <w:lang w:eastAsia="zh-TW"/>
        </w:rPr>
        <w:t>路線選擇的正確與否，就要</w:t>
      </w:r>
      <w:proofErr w:type="gramStart"/>
      <w:r w:rsidRPr="00B81C88">
        <w:rPr>
          <w:rFonts w:ascii="標楷體" w:eastAsia="標楷體" w:hAnsi="標楷體"/>
          <w:spacing w:val="3"/>
          <w:lang w:eastAsia="zh-TW"/>
        </w:rPr>
        <w:t>靠識圖</w:t>
      </w:r>
      <w:proofErr w:type="gramEnd"/>
      <w:r w:rsidRPr="00B81C88">
        <w:rPr>
          <w:rFonts w:ascii="標楷體" w:eastAsia="標楷體" w:hAnsi="標楷體"/>
          <w:spacing w:val="3"/>
          <w:lang w:eastAsia="zh-TW"/>
        </w:rPr>
        <w:t>和指北針的技巧，也就是靠智力</w:t>
      </w:r>
      <w:r w:rsidRPr="00B81C88">
        <w:rPr>
          <w:rFonts w:ascii="標楷體" w:eastAsia="標楷體" w:hAnsi="標楷體"/>
          <w:spacing w:val="-12"/>
          <w:lang w:eastAsia="zh-TW"/>
        </w:rPr>
        <w:t>了。除了比個人的智力及體能外，由於還可以團體接力等方法實施競</w:t>
      </w:r>
      <w:r w:rsidRPr="00B81C88">
        <w:rPr>
          <w:rFonts w:ascii="標楷體" w:eastAsia="標楷體" w:hAnsi="標楷體"/>
          <w:spacing w:val="-10"/>
          <w:lang w:eastAsia="zh-TW"/>
        </w:rPr>
        <w:t>賽，也就是比團隊的默契。</w:t>
      </w:r>
    </w:p>
    <w:p w:rsidR="00B81C88" w:rsidRPr="00B81C88" w:rsidRDefault="00B81C88" w:rsidP="00B81C88">
      <w:pPr>
        <w:spacing w:line="510" w:lineRule="exact"/>
        <w:ind w:left="709" w:hanging="567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六、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增加跑步的樂趣與難度：</w:t>
      </w:r>
      <w:r w:rsidRPr="00B81C88">
        <w:rPr>
          <w:rFonts w:ascii="標楷體" w:eastAsia="標楷體" w:hAnsi="標楷體"/>
          <w:sz w:val="32"/>
          <w:lang w:eastAsia="zh-TW"/>
        </w:rPr>
        <w:t>藉由類似尋寶的情境，可增加趣味與</w:t>
      </w:r>
      <w:r w:rsidRPr="00B81C88">
        <w:rPr>
          <w:rFonts w:ascii="標楷體" w:eastAsia="標楷體" w:hAnsi="標楷體"/>
          <w:sz w:val="32"/>
          <w:szCs w:val="32"/>
          <w:lang w:eastAsia="zh-TW"/>
        </w:rPr>
        <w:t>娛樂性，以減少跑步時的無聊感。</w:t>
      </w:r>
    </w:p>
    <w:p w:rsidR="00B81C88" w:rsidRPr="00B81C88" w:rsidRDefault="00B81C88" w:rsidP="00B81C88">
      <w:pPr>
        <w:pStyle w:val="a3"/>
        <w:spacing w:before="6" w:line="218" w:lineRule="auto"/>
        <w:ind w:left="793" w:right="593" w:hanging="603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七、</w:t>
      </w:r>
      <w:r w:rsidRPr="00B81C88">
        <w:rPr>
          <w:rFonts w:ascii="標楷體" w:eastAsia="標楷體" w:hAnsi="標楷體" w:hint="eastAsia"/>
          <w:b/>
          <w:lang w:eastAsia="zh-TW"/>
        </w:rPr>
        <w:t>獲得成就感：</w:t>
      </w:r>
      <w:r w:rsidRPr="00B81C88">
        <w:rPr>
          <w:rFonts w:ascii="標楷體" w:eastAsia="標楷體" w:hAnsi="標楷體"/>
          <w:lang w:eastAsia="zh-TW"/>
        </w:rPr>
        <w:t>每找到一個檢查點就獲得成就感，而想尋找下一個點的動機即得到增強，成就感的培養可提升民眾的精神素質。</w:t>
      </w:r>
    </w:p>
    <w:p w:rsidR="00B81C88" w:rsidRPr="00B81C88" w:rsidRDefault="00B81C88" w:rsidP="00B81C88">
      <w:pPr>
        <w:ind w:leftChars="65" w:left="847" w:hangingChars="220" w:hanging="704"/>
        <w:rPr>
          <w:rFonts w:ascii="標楷體" w:eastAsia="標楷體" w:hAnsi="標楷體"/>
          <w:sz w:val="32"/>
          <w:lang w:eastAsia="zh-TW"/>
        </w:rPr>
      </w:pPr>
      <w:r w:rsidRPr="00B81C88">
        <w:rPr>
          <w:rFonts w:ascii="標楷體" w:eastAsia="標楷體" w:hAnsi="標楷體"/>
          <w:sz w:val="32"/>
          <w:lang w:eastAsia="zh-TW"/>
        </w:rPr>
        <w:t>八、</w:t>
      </w:r>
      <w:r w:rsidRPr="00B81C88">
        <w:rPr>
          <w:rFonts w:ascii="標楷體" w:eastAsia="標楷體" w:hAnsi="標楷體" w:hint="eastAsia"/>
          <w:b/>
          <w:sz w:val="32"/>
          <w:lang w:eastAsia="zh-TW"/>
        </w:rPr>
        <w:t>習得戶外活動技能：</w:t>
      </w:r>
      <w:r w:rsidRPr="00B81C88">
        <w:rPr>
          <w:rFonts w:ascii="標楷體" w:eastAsia="標楷體" w:hAnsi="標楷體"/>
          <w:sz w:val="32"/>
          <w:lang w:eastAsia="zh-TW"/>
        </w:rPr>
        <w:t>參與定向越野可以學習到地圖、指</w:t>
      </w:r>
      <w:proofErr w:type="gramStart"/>
      <w:r w:rsidRPr="00B81C88">
        <w:rPr>
          <w:rFonts w:ascii="標楷體" w:eastAsia="標楷體" w:hAnsi="標楷體"/>
          <w:sz w:val="32"/>
          <w:lang w:eastAsia="zh-TW"/>
        </w:rPr>
        <w:t>北針及</w:t>
      </w:r>
      <w:r w:rsidRPr="00B81C88">
        <w:rPr>
          <w:rFonts w:ascii="標楷體" w:eastAsia="標楷體" w:hAnsi="標楷體"/>
          <w:sz w:val="32"/>
          <w:szCs w:val="32"/>
          <w:lang w:eastAsia="zh-TW"/>
        </w:rPr>
        <w:t>傳統</w:t>
      </w:r>
      <w:proofErr w:type="gramEnd"/>
      <w:r w:rsidRPr="00B81C88">
        <w:rPr>
          <w:rFonts w:ascii="標楷體" w:eastAsia="標楷體" w:hAnsi="標楷體"/>
          <w:sz w:val="32"/>
          <w:szCs w:val="32"/>
          <w:lang w:eastAsia="zh-TW"/>
        </w:rPr>
        <w:t>定向導航技術的使用方法與知識。</w:t>
      </w:r>
    </w:p>
    <w:p w:rsidR="00B81C88" w:rsidRPr="00B81C88" w:rsidRDefault="00B81C88" w:rsidP="00B81C88">
      <w:pPr>
        <w:pStyle w:val="a3"/>
        <w:spacing w:line="228" w:lineRule="auto"/>
        <w:ind w:left="792" w:right="512" w:hanging="603"/>
        <w:jc w:val="both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spacing w:val="-20"/>
          <w:lang w:eastAsia="zh-TW"/>
        </w:rPr>
        <w:t>九、</w:t>
      </w:r>
      <w:r w:rsidRPr="00B81C88">
        <w:rPr>
          <w:rFonts w:ascii="標楷體" w:eastAsia="標楷體" w:hAnsi="標楷體" w:hint="eastAsia"/>
          <w:b/>
          <w:spacing w:val="-7"/>
          <w:lang w:eastAsia="zh-TW"/>
        </w:rPr>
        <w:t>提升生存能力：</w:t>
      </w:r>
      <w:r w:rsidRPr="00B81C88">
        <w:rPr>
          <w:rFonts w:ascii="標楷體" w:eastAsia="標楷體" w:hAnsi="標楷體"/>
          <w:spacing w:val="-4"/>
          <w:lang w:eastAsia="zh-TW"/>
        </w:rPr>
        <w:t>青少年經常參與定向越野活動，既可調節學習情緒，</w:t>
      </w:r>
      <w:r w:rsidRPr="00B81C88">
        <w:rPr>
          <w:rFonts w:ascii="標楷體" w:eastAsia="標楷體" w:hAnsi="標楷體"/>
          <w:spacing w:val="-13"/>
          <w:lang w:eastAsia="zh-TW"/>
        </w:rPr>
        <w:t>又可增強體質及豐富地理知識，尤其能培養他們在野外活動或陌生區</w:t>
      </w:r>
      <w:r w:rsidRPr="00B81C88">
        <w:rPr>
          <w:rFonts w:ascii="標楷體" w:eastAsia="標楷體" w:hAnsi="標楷體"/>
          <w:spacing w:val="-9"/>
          <w:lang w:eastAsia="zh-TW"/>
        </w:rPr>
        <w:t>域中的自我生存能力。</w:t>
      </w:r>
    </w:p>
    <w:p w:rsidR="00B81C88" w:rsidRPr="00B81C88" w:rsidRDefault="00B81C88" w:rsidP="00727761">
      <w:pPr>
        <w:pStyle w:val="a3"/>
        <w:ind w:leftChars="65" w:left="847" w:hangingChars="220" w:hanging="704"/>
        <w:rPr>
          <w:rFonts w:ascii="標楷體" w:eastAsia="標楷體" w:hAnsi="標楷體"/>
          <w:lang w:eastAsia="zh-TW"/>
        </w:rPr>
      </w:pPr>
      <w:r w:rsidRPr="00B81C88">
        <w:rPr>
          <w:rFonts w:ascii="標楷體" w:eastAsia="標楷體" w:hAnsi="標楷體"/>
          <w:lang w:eastAsia="zh-TW"/>
        </w:rPr>
        <w:t>十、</w:t>
      </w:r>
      <w:r w:rsidRPr="00B81C88">
        <w:rPr>
          <w:rFonts w:ascii="標楷體" w:eastAsia="標楷體" w:hAnsi="標楷體" w:hint="eastAsia"/>
          <w:b/>
          <w:lang w:eastAsia="zh-TW"/>
        </w:rPr>
        <w:t>實用效益：</w:t>
      </w:r>
      <w:r w:rsidRPr="00B81C88">
        <w:rPr>
          <w:rFonts w:ascii="標楷體" w:eastAsia="標楷體" w:hAnsi="標楷體"/>
          <w:lang w:eastAsia="zh-TW"/>
        </w:rPr>
        <w:t>對於需要實施有關地理、生物、森林、地球科學或環境規劃等田野調查的學生而言，此項能認識地圖、標定位置與</w:t>
      </w:r>
      <w:proofErr w:type="gramStart"/>
      <w:r w:rsidRPr="00B81C88">
        <w:rPr>
          <w:rFonts w:ascii="標楷體" w:eastAsia="標楷體" w:hAnsi="標楷體"/>
          <w:lang w:eastAsia="zh-TW"/>
        </w:rPr>
        <w:t>規</w:t>
      </w:r>
      <w:proofErr w:type="gramEnd"/>
      <w:r w:rsidRPr="00B81C88">
        <w:rPr>
          <w:rFonts w:ascii="標楷體" w:eastAsia="標楷體" w:hAnsi="標楷體"/>
          <w:lang w:eastAsia="zh-TW"/>
        </w:rPr>
        <w:t>畫行進路線有關的運動，將帶給他們在學術研究上非常實用的效益。</w:t>
      </w:r>
    </w:p>
    <w:p w:rsidR="008B1881" w:rsidRPr="00B81C88" w:rsidRDefault="008B1881" w:rsidP="00727761">
      <w:pPr>
        <w:ind w:leftChars="65" w:left="627" w:hangingChars="220" w:hanging="484"/>
        <w:rPr>
          <w:rFonts w:ascii="標楷體" w:eastAsia="標楷體" w:hAnsi="標楷體"/>
          <w:lang w:eastAsia="zh-TW"/>
        </w:rPr>
      </w:pPr>
    </w:p>
    <w:sectPr w:rsidR="008B1881" w:rsidRPr="00B81C88" w:rsidSect="00B81C88">
      <w:footerReference w:type="default" r:id="rId22"/>
      <w:pgSz w:w="11910" w:h="16840"/>
      <w:pgMar w:top="1134" w:right="1134" w:bottom="1134" w:left="1134" w:header="0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050" w:rsidRDefault="00FD5050">
      <w:r>
        <w:separator/>
      </w:r>
    </w:p>
  </w:endnote>
  <w:endnote w:type="continuationSeparator" w:id="0">
    <w:p w:rsidR="00FD5050" w:rsidRDefault="00FD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881" w:rsidRDefault="00FD5050">
    <w:pPr>
      <w:pStyle w:val="a3"/>
      <w:spacing w:line="14" w:lineRule="auto"/>
      <w:ind w:left="0"/>
      <w:rPr>
        <w:sz w:val="1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90.6pt;margin-top:780.1pt;width:14.1pt;height:13.1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" filled="f" stroked="f">
          <v:textbox inset="0,0,0,0">
            <w:txbxContent>
              <w:p w:rsidR="008B1881" w:rsidRDefault="00A2459F">
                <w:pPr>
                  <w:spacing w:before="12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AE4415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F4952">
                  <w:rPr>
                    <w:rFonts w:ascii="Times New Roman"/>
                    <w:noProof/>
                    <w:sz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050" w:rsidRDefault="00FD5050">
      <w:r>
        <w:separator/>
      </w:r>
    </w:p>
  </w:footnote>
  <w:footnote w:type="continuationSeparator" w:id="0">
    <w:p w:rsidR="00FD5050" w:rsidRDefault="00FD5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E3AF8"/>
    <w:multiLevelType w:val="hybridMultilevel"/>
    <w:tmpl w:val="FFC859A0"/>
    <w:lvl w:ilvl="0" w:tplc="CE0C2A2C">
      <w:start w:val="1"/>
      <w:numFmt w:val="decimal"/>
      <w:lvlText w:val="%1."/>
      <w:lvlJc w:val="left"/>
      <w:pPr>
        <w:ind w:left="1090" w:hanging="361"/>
        <w:jc w:val="left"/>
      </w:pPr>
      <w:rPr>
        <w:rFonts w:ascii="Times New Roman" w:eastAsia="Times New Roman" w:hAnsi="Times New Roman" w:cs="Times New Roman" w:hint="default"/>
        <w:w w:val="100"/>
        <w:sz w:val="32"/>
        <w:szCs w:val="32"/>
      </w:rPr>
    </w:lvl>
    <w:lvl w:ilvl="1" w:tplc="4B568F92">
      <w:numFmt w:val="bullet"/>
      <w:lvlText w:val="•"/>
      <w:lvlJc w:val="left"/>
      <w:pPr>
        <w:ind w:left="2076" w:hanging="361"/>
      </w:pPr>
      <w:rPr>
        <w:rFonts w:hint="default"/>
      </w:rPr>
    </w:lvl>
    <w:lvl w:ilvl="2" w:tplc="640C9BD8">
      <w:numFmt w:val="bullet"/>
      <w:lvlText w:val="•"/>
      <w:lvlJc w:val="left"/>
      <w:pPr>
        <w:ind w:left="3053" w:hanging="361"/>
      </w:pPr>
      <w:rPr>
        <w:rFonts w:hint="default"/>
      </w:rPr>
    </w:lvl>
    <w:lvl w:ilvl="3" w:tplc="20C80BDC">
      <w:numFmt w:val="bullet"/>
      <w:lvlText w:val="•"/>
      <w:lvlJc w:val="left"/>
      <w:pPr>
        <w:ind w:left="4029" w:hanging="361"/>
      </w:pPr>
      <w:rPr>
        <w:rFonts w:hint="default"/>
      </w:rPr>
    </w:lvl>
    <w:lvl w:ilvl="4" w:tplc="4530C040">
      <w:numFmt w:val="bullet"/>
      <w:lvlText w:val="•"/>
      <w:lvlJc w:val="left"/>
      <w:pPr>
        <w:ind w:left="5006" w:hanging="361"/>
      </w:pPr>
      <w:rPr>
        <w:rFonts w:hint="default"/>
      </w:rPr>
    </w:lvl>
    <w:lvl w:ilvl="5" w:tplc="00203AE0">
      <w:numFmt w:val="bullet"/>
      <w:lvlText w:val="•"/>
      <w:lvlJc w:val="left"/>
      <w:pPr>
        <w:ind w:left="5983" w:hanging="361"/>
      </w:pPr>
      <w:rPr>
        <w:rFonts w:hint="default"/>
      </w:rPr>
    </w:lvl>
    <w:lvl w:ilvl="6" w:tplc="FE4C5312">
      <w:numFmt w:val="bullet"/>
      <w:lvlText w:val="•"/>
      <w:lvlJc w:val="left"/>
      <w:pPr>
        <w:ind w:left="6959" w:hanging="361"/>
      </w:pPr>
      <w:rPr>
        <w:rFonts w:hint="default"/>
      </w:rPr>
    </w:lvl>
    <w:lvl w:ilvl="7" w:tplc="58E85590">
      <w:numFmt w:val="bullet"/>
      <w:lvlText w:val="•"/>
      <w:lvlJc w:val="left"/>
      <w:pPr>
        <w:ind w:left="7936" w:hanging="361"/>
      </w:pPr>
      <w:rPr>
        <w:rFonts w:hint="default"/>
      </w:rPr>
    </w:lvl>
    <w:lvl w:ilvl="8" w:tplc="D1960696">
      <w:numFmt w:val="bullet"/>
      <w:lvlText w:val="•"/>
      <w:lvlJc w:val="left"/>
      <w:pPr>
        <w:ind w:left="8913" w:hanging="361"/>
      </w:pPr>
      <w:rPr>
        <w:rFonts w:hint="default"/>
      </w:rPr>
    </w:lvl>
  </w:abstractNum>
  <w:abstractNum w:abstractNumId="1" w15:restartNumberingAfterBreak="0">
    <w:nsid w:val="7A5603B2"/>
    <w:multiLevelType w:val="hybridMultilevel"/>
    <w:tmpl w:val="EE528440"/>
    <w:lvl w:ilvl="0" w:tplc="2B585312">
      <w:start w:val="1"/>
      <w:numFmt w:val="decimal"/>
      <w:lvlText w:val="%1."/>
      <w:lvlJc w:val="left"/>
      <w:pPr>
        <w:ind w:left="1471" w:hanging="480"/>
        <w:jc w:val="left"/>
      </w:pPr>
      <w:rPr>
        <w:rFonts w:ascii="細明體_HKSCS" w:eastAsia="細明體_HKSCS" w:hAnsi="細明體_HKSCS" w:cs="細明體_HKSCS" w:hint="default"/>
        <w:spacing w:val="-1"/>
        <w:w w:val="100"/>
        <w:sz w:val="32"/>
        <w:szCs w:val="32"/>
      </w:rPr>
    </w:lvl>
    <w:lvl w:ilvl="1" w:tplc="71D0A3C2">
      <w:numFmt w:val="bullet"/>
      <w:lvlText w:val="•"/>
      <w:lvlJc w:val="left"/>
      <w:pPr>
        <w:ind w:left="2418" w:hanging="480"/>
      </w:pPr>
      <w:rPr>
        <w:rFonts w:hint="default"/>
      </w:rPr>
    </w:lvl>
    <w:lvl w:ilvl="2" w:tplc="E42AE41C">
      <w:numFmt w:val="bullet"/>
      <w:lvlText w:val="•"/>
      <w:lvlJc w:val="left"/>
      <w:pPr>
        <w:ind w:left="3357" w:hanging="480"/>
      </w:pPr>
      <w:rPr>
        <w:rFonts w:hint="default"/>
      </w:rPr>
    </w:lvl>
    <w:lvl w:ilvl="3" w:tplc="BF98CB8E">
      <w:numFmt w:val="bullet"/>
      <w:lvlText w:val="•"/>
      <w:lvlJc w:val="left"/>
      <w:pPr>
        <w:ind w:left="4295" w:hanging="480"/>
      </w:pPr>
      <w:rPr>
        <w:rFonts w:hint="default"/>
      </w:rPr>
    </w:lvl>
    <w:lvl w:ilvl="4" w:tplc="85385C2C">
      <w:numFmt w:val="bullet"/>
      <w:lvlText w:val="•"/>
      <w:lvlJc w:val="left"/>
      <w:pPr>
        <w:ind w:left="5234" w:hanging="480"/>
      </w:pPr>
      <w:rPr>
        <w:rFonts w:hint="default"/>
      </w:rPr>
    </w:lvl>
    <w:lvl w:ilvl="5" w:tplc="8B84AE80">
      <w:numFmt w:val="bullet"/>
      <w:lvlText w:val="•"/>
      <w:lvlJc w:val="left"/>
      <w:pPr>
        <w:ind w:left="6173" w:hanging="480"/>
      </w:pPr>
      <w:rPr>
        <w:rFonts w:hint="default"/>
      </w:rPr>
    </w:lvl>
    <w:lvl w:ilvl="6" w:tplc="005AD91E">
      <w:numFmt w:val="bullet"/>
      <w:lvlText w:val="•"/>
      <w:lvlJc w:val="left"/>
      <w:pPr>
        <w:ind w:left="7111" w:hanging="480"/>
      </w:pPr>
      <w:rPr>
        <w:rFonts w:hint="default"/>
      </w:rPr>
    </w:lvl>
    <w:lvl w:ilvl="7" w:tplc="D7B02C68">
      <w:numFmt w:val="bullet"/>
      <w:lvlText w:val="•"/>
      <w:lvlJc w:val="left"/>
      <w:pPr>
        <w:ind w:left="8050" w:hanging="480"/>
      </w:pPr>
      <w:rPr>
        <w:rFonts w:hint="default"/>
      </w:rPr>
    </w:lvl>
    <w:lvl w:ilvl="8" w:tplc="126868A6">
      <w:numFmt w:val="bullet"/>
      <w:lvlText w:val="•"/>
      <w:lvlJc w:val="left"/>
      <w:pPr>
        <w:ind w:left="8989" w:hanging="480"/>
      </w:pPr>
      <w:rPr>
        <w:rFonts w:hint="default"/>
      </w:rPr>
    </w:lvl>
  </w:abstractNum>
  <w:abstractNum w:abstractNumId="2" w15:restartNumberingAfterBreak="0">
    <w:nsid w:val="7E6546B4"/>
    <w:multiLevelType w:val="hybridMultilevel"/>
    <w:tmpl w:val="32C41154"/>
    <w:lvl w:ilvl="0" w:tplc="461E3968">
      <w:start w:val="1"/>
      <w:numFmt w:val="decimal"/>
      <w:lvlText w:val="%1."/>
      <w:lvlJc w:val="left"/>
      <w:pPr>
        <w:ind w:left="1260" w:hanging="360"/>
        <w:jc w:val="left"/>
      </w:pPr>
      <w:rPr>
        <w:rFonts w:ascii="Arial" w:eastAsia="Arial" w:hAnsi="Arial" w:cs="Arial" w:hint="default"/>
        <w:spacing w:val="-1"/>
        <w:w w:val="100"/>
        <w:sz w:val="32"/>
        <w:szCs w:val="32"/>
      </w:rPr>
    </w:lvl>
    <w:lvl w:ilvl="1" w:tplc="C6E4AF76">
      <w:numFmt w:val="bullet"/>
      <w:lvlText w:val="•"/>
      <w:lvlJc w:val="left"/>
      <w:pPr>
        <w:ind w:left="2220" w:hanging="360"/>
      </w:pPr>
      <w:rPr>
        <w:rFonts w:hint="default"/>
      </w:rPr>
    </w:lvl>
    <w:lvl w:ilvl="2" w:tplc="DB7CAE9C">
      <w:numFmt w:val="bullet"/>
      <w:lvlText w:val="•"/>
      <w:lvlJc w:val="left"/>
      <w:pPr>
        <w:ind w:left="3181" w:hanging="360"/>
      </w:pPr>
      <w:rPr>
        <w:rFonts w:hint="default"/>
      </w:rPr>
    </w:lvl>
    <w:lvl w:ilvl="3" w:tplc="2B7A4D24">
      <w:numFmt w:val="bullet"/>
      <w:lvlText w:val="•"/>
      <w:lvlJc w:val="left"/>
      <w:pPr>
        <w:ind w:left="4141" w:hanging="360"/>
      </w:pPr>
      <w:rPr>
        <w:rFonts w:hint="default"/>
      </w:rPr>
    </w:lvl>
    <w:lvl w:ilvl="4" w:tplc="E2BE1CD4">
      <w:numFmt w:val="bullet"/>
      <w:lvlText w:val="•"/>
      <w:lvlJc w:val="left"/>
      <w:pPr>
        <w:ind w:left="5102" w:hanging="360"/>
      </w:pPr>
      <w:rPr>
        <w:rFonts w:hint="default"/>
      </w:rPr>
    </w:lvl>
    <w:lvl w:ilvl="5" w:tplc="69EE5F66">
      <w:numFmt w:val="bullet"/>
      <w:lvlText w:val="•"/>
      <w:lvlJc w:val="left"/>
      <w:pPr>
        <w:ind w:left="6063" w:hanging="360"/>
      </w:pPr>
      <w:rPr>
        <w:rFonts w:hint="default"/>
      </w:rPr>
    </w:lvl>
    <w:lvl w:ilvl="6" w:tplc="1F4E6B90">
      <w:numFmt w:val="bullet"/>
      <w:lvlText w:val="•"/>
      <w:lvlJc w:val="left"/>
      <w:pPr>
        <w:ind w:left="7023" w:hanging="360"/>
      </w:pPr>
      <w:rPr>
        <w:rFonts w:hint="default"/>
      </w:rPr>
    </w:lvl>
    <w:lvl w:ilvl="7" w:tplc="DE18E63A">
      <w:numFmt w:val="bullet"/>
      <w:lvlText w:val="•"/>
      <w:lvlJc w:val="left"/>
      <w:pPr>
        <w:ind w:left="7984" w:hanging="360"/>
      </w:pPr>
      <w:rPr>
        <w:rFonts w:hint="default"/>
      </w:rPr>
    </w:lvl>
    <w:lvl w:ilvl="8" w:tplc="F5AED45C">
      <w:numFmt w:val="bullet"/>
      <w:lvlText w:val="•"/>
      <w:lvlJc w:val="left"/>
      <w:pPr>
        <w:ind w:left="8945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8B1881"/>
    <w:rsid w:val="002F4952"/>
    <w:rsid w:val="004C7D87"/>
    <w:rsid w:val="005F4AA2"/>
    <w:rsid w:val="00727761"/>
    <w:rsid w:val="007358AA"/>
    <w:rsid w:val="008B1881"/>
    <w:rsid w:val="00A2459F"/>
    <w:rsid w:val="00AE4415"/>
    <w:rsid w:val="00B81C88"/>
    <w:rsid w:val="00B8294C"/>
    <w:rsid w:val="00BF5B31"/>
    <w:rsid w:val="00D95914"/>
    <w:rsid w:val="00FA7250"/>
    <w:rsid w:val="00FD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C4D2A34C-C7BC-4A00-B046-2CE84F8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2459F"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rsid w:val="00A2459F"/>
    <w:pPr>
      <w:spacing w:line="599" w:lineRule="exact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2">
    <w:name w:val="heading 2"/>
    <w:basedOn w:val="a"/>
    <w:uiPriority w:val="1"/>
    <w:qFormat/>
    <w:rsid w:val="00A2459F"/>
    <w:pPr>
      <w:ind w:left="190"/>
      <w:outlineLvl w:val="1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3">
    <w:name w:val="heading 3"/>
    <w:basedOn w:val="a"/>
    <w:uiPriority w:val="1"/>
    <w:qFormat/>
    <w:rsid w:val="00A2459F"/>
    <w:pPr>
      <w:spacing w:line="567" w:lineRule="exact"/>
      <w:ind w:left="190"/>
      <w:outlineLvl w:val="2"/>
    </w:pPr>
    <w:rPr>
      <w:rFonts w:ascii="微軟正黑體" w:eastAsia="微軟正黑體" w:hAnsi="微軟正黑體" w:cs="微軟正黑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2459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A2459F"/>
    <w:pPr>
      <w:spacing w:line="420" w:lineRule="exact"/>
      <w:ind w:left="191"/>
    </w:pPr>
    <w:rPr>
      <w:sz w:val="32"/>
      <w:szCs w:val="32"/>
    </w:rPr>
  </w:style>
  <w:style w:type="paragraph" w:styleId="a3">
    <w:name w:val="Body Text"/>
    <w:basedOn w:val="a"/>
    <w:uiPriority w:val="1"/>
    <w:qFormat/>
    <w:rsid w:val="00A2459F"/>
    <w:pPr>
      <w:ind w:left="190"/>
    </w:pPr>
    <w:rPr>
      <w:sz w:val="32"/>
      <w:szCs w:val="32"/>
    </w:rPr>
  </w:style>
  <w:style w:type="paragraph" w:styleId="a4">
    <w:name w:val="List Paragraph"/>
    <w:basedOn w:val="a"/>
    <w:uiPriority w:val="1"/>
    <w:qFormat/>
    <w:rsid w:val="00A2459F"/>
    <w:pPr>
      <w:ind w:left="1260" w:hanging="360"/>
    </w:pPr>
  </w:style>
  <w:style w:type="paragraph" w:customStyle="1" w:styleId="TableParagraph">
    <w:name w:val="Table Paragraph"/>
    <w:basedOn w:val="a"/>
    <w:uiPriority w:val="1"/>
    <w:qFormat/>
    <w:rsid w:val="00A2459F"/>
  </w:style>
  <w:style w:type="paragraph" w:styleId="a5">
    <w:name w:val="header"/>
    <w:basedOn w:val="a"/>
    <w:link w:val="a6"/>
    <w:uiPriority w:val="99"/>
    <w:semiHidden/>
    <w:unhideWhenUsed/>
    <w:rsid w:val="004C7D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C7D87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C7D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C7D87"/>
    <w:rPr>
      <w:rFonts w:ascii="新細明體" w:eastAsia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722</Words>
  <Characters>4122</Characters>
  <Application>Microsoft Office Word</Application>
  <DocSecurity>0</DocSecurity>
  <Lines>34</Lines>
  <Paragraphs>9</Paragraphs>
  <ScaleCrop>false</ScaleCrop>
  <Company>Home</Company>
  <LinksUpToDate>false</LinksUpToDate>
  <CharactersWithSpaces>4835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鄭僥龍</dc:creator>
  <cp:lastModifiedBy>user</cp:lastModifiedBy>
  <cp:revision>4</cp:revision>
  <dcterms:created xsi:type="dcterms:W3CDTF">2018-05-31T03:01:00Z</dcterms:created>
  <dcterms:modified xsi:type="dcterms:W3CDTF">2018-06-01T14:39:00Z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2016-12-06T00:00:00Z</vt:filetime>
  </property>
  <property fmtid="{D5CDD505-2E9C-101B-9397-08002B2CF9AE}" pid="3" name="Creator">
    <vt:lpwstr>Acrobat PDFMaker 9.1 Word 版</vt:lpwstr>
  </property>
  <property fmtid="{D5CDD505-2E9C-101B-9397-08002B2CF9AE}" pid="4" name="LastSaved">
    <vt:filetime>2017-11-30T00:00:00Z</vt:filetime>
  </property>
</Properties>
</file>