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新細明體"/>
          <w:lang w:eastAsia="zh-TW"/>
        </w:rPr>
      </w:pPr>
      <w:r>
        <w:rPr>
          <w:rFonts w:hint="eastAsia" w:eastAsia="新細明體"/>
          <w:lang w:eastAsia="zh-TW"/>
        </w:rPr>
        <w:t>教案</w:t>
      </w:r>
    </w:p>
    <w:tbl>
      <w:tblPr>
        <w:tblStyle w:val="4"/>
        <w:tblW w:w="15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4"/>
        <w:gridCol w:w="4725"/>
        <w:gridCol w:w="6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3" w:type="dxa"/>
            <w:gridSpan w:val="3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2-2電流磁效應第二節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24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教學目標</w:t>
            </w:r>
          </w:p>
        </w:tc>
        <w:tc>
          <w:tcPr>
            <w:tcW w:w="4725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教學資源</w:t>
            </w:r>
          </w:p>
        </w:tc>
        <w:tc>
          <w:tcPr>
            <w:tcW w:w="6044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裝置及板書示例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4724" w:type="dxa"/>
            <w:vAlign w:val="top"/>
          </w:tcPr>
          <w:p>
            <w:pPr>
              <w:pStyle w:val="5"/>
              <w:widowControl w:val="0"/>
              <w:jc w:val="both"/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</w:pPr>
            <w:r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  <w:t>能判斷載流螺旋形線圈兩端的極性。</w:t>
            </w:r>
          </w:p>
          <w:p>
            <w:pPr>
              <w:pStyle w:val="5"/>
              <w:widowControl w:val="0"/>
              <w:jc w:val="both"/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</w:pPr>
            <w:r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  <w:t>知道影響電磁鐵磁力強弱的變因。</w:t>
            </w:r>
          </w:p>
          <w:p>
            <w:pPr>
              <w:pStyle w:val="5"/>
              <w:widowControl w:val="0"/>
              <w:jc w:val="both"/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</w:pPr>
            <w:r>
              <w:rPr>
                <w:rFonts w:hint="eastAsia" w:ascii="細明體" w:hAnsi="細明體" w:eastAsia="細明體" w:cs="細明體"/>
                <w:kern w:val="0"/>
                <w:sz w:val="20"/>
                <w:szCs w:val="20"/>
              </w:rPr>
              <w:t>了解電磁鐵的原理。</w:t>
            </w:r>
          </w:p>
          <w:p>
            <w:pPr>
              <w:pStyle w:val="5"/>
              <w:widowControl w:val="0"/>
              <w:jc w:val="both"/>
              <w:rPr>
                <w:rFonts w:hint="eastAsia" w:ascii="標楷體" w:hAnsi="標楷體" w:eastAsia="標楷體" w:cs="標楷體"/>
                <w:kern w:val="0"/>
                <w:sz w:val="24"/>
                <w:szCs w:val="24"/>
              </w:rPr>
            </w:pP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4725" w:type="dxa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java</w:t>
            </w:r>
            <w:r>
              <w:rPr>
                <w:rFonts w:hint="eastAsia" w:eastAsia="新細明體"/>
                <w:vertAlign w:val="baseline"/>
                <w:lang w:eastAsia="zh-TW"/>
              </w:rPr>
              <w:t>磁力線圖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紙管貼箭頭膠帶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6044" w:type="dxa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inline distT="0" distB="0" distL="114300" distR="114300">
                  <wp:extent cx="1146175" cy="1199515"/>
                  <wp:effectExtent l="0" t="0" r="12065" b="4445"/>
                  <wp:docPr id="39941" name="Picture 5" descr="2013-09-11_160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41" name="Picture 5" descr="2013-09-11_16092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1199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hint="eastAsia" w:eastAsia="新細明體"/>
          <w:lang w:eastAsia="zh-TW"/>
        </w:rPr>
      </w:pPr>
    </w:p>
    <w:p>
      <w:pPr>
        <w:rPr>
          <w:rFonts w:hint="eastAsia" w:eastAsia="新細明體"/>
          <w:lang w:eastAsia="zh-TW"/>
        </w:rPr>
      </w:pPr>
      <w:r>
        <w:rPr>
          <w:rFonts w:hint="eastAsia" w:eastAsia="新細明體"/>
          <w:lang w:eastAsia="zh-TW"/>
        </w:rPr>
        <w:t>教學流程</w:t>
      </w:r>
    </w:p>
    <w:tbl>
      <w:tblPr>
        <w:tblStyle w:val="4"/>
        <w:tblW w:w="154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0"/>
        <w:gridCol w:w="3870"/>
        <w:gridCol w:w="3870"/>
        <w:gridCol w:w="3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0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lang w:eastAsia="zh-TW"/>
              </w:rPr>
              <w:t>導入議題</w:t>
            </w:r>
            <w:r>
              <w:rPr>
                <w:rFonts w:hint="eastAsia" w:eastAsia="新細明體"/>
                <w:lang w:val="en-US" w:eastAsia="zh-TW"/>
              </w:rPr>
              <w:t>(10分鐘)</w:t>
            </w:r>
          </w:p>
        </w:tc>
        <w:tc>
          <w:tcPr>
            <w:tcW w:w="3870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講述提問(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8</w:t>
            </w:r>
            <w:r>
              <w:rPr>
                <w:rFonts w:hint="eastAsia" w:eastAsia="新細明體"/>
                <w:vertAlign w:val="baseline"/>
                <w:lang w:eastAsia="zh-TW"/>
              </w:rPr>
              <w:t>分鐘)</w:t>
            </w:r>
          </w:p>
        </w:tc>
        <w:tc>
          <w:tcPr>
            <w:tcW w:w="3870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操作觀察討論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(22分鐘)</w:t>
            </w:r>
          </w:p>
        </w:tc>
        <w:tc>
          <w:tcPr>
            <w:tcW w:w="3871" w:type="dxa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統整結論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(5分鐘)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3870" w:type="dxa"/>
            <w:vAlign w:val="top"/>
          </w:tcPr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說明分組討論規則</w:t>
            </w:r>
          </w:p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簡單說明Java磁力線圖</w:t>
            </w:r>
          </w:p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複習上節課的內容</w:t>
            </w:r>
          </w:p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提問</w:t>
            </w:r>
          </w:p>
          <w:p>
            <w:pPr>
              <w:widowControl w:val="0"/>
              <w:numPr>
                <w:ilvl w:val="0"/>
                <w:numId w:val="2"/>
              </w:numPr>
              <w:tabs>
                <w:tab w:val="clear" w:pos="312"/>
              </w:tabs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彎曲長直導線線圈內外有磁場嗎?</w:t>
            </w:r>
          </w:p>
          <w:p>
            <w:pPr>
              <w:widowControl w:val="0"/>
              <w:numPr>
                <w:ilvl w:val="0"/>
                <w:numId w:val="2"/>
              </w:numPr>
              <w:tabs>
                <w:tab w:val="clear" w:pos="312"/>
              </w:tabs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要怎麼確定螺旋形線圈上下兩端以及內部的磁場方向?  </w:t>
            </w:r>
          </w:p>
          <w:p>
            <w:pPr>
              <w:widowControl w:val="0"/>
              <w:numPr>
                <w:ilvl w:val="0"/>
                <w:numId w:val="2"/>
              </w:numPr>
              <w:tabs>
                <w:tab w:val="clear" w:pos="312"/>
              </w:tabs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如何增加螺旋形線圈的磁場強度?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</w:tc>
        <w:tc>
          <w:tcPr>
            <w:tcW w:w="3870" w:type="dxa"/>
            <w:vAlign w:val="top"/>
          </w:tcPr>
          <w:p>
            <w:pPr>
              <w:widowControl w:val="0"/>
              <w:numPr>
                <w:ilvl w:val="0"/>
                <w:numId w:val="3"/>
              </w:numPr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CN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通有電流線圈兩端的極性：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CN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 xml:space="preserve">⑴ 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以</w:t>
            </w:r>
            <w:r>
              <w:rPr>
                <w:rFonts w:hint="eastAsia" w:eastAsia="新細明體"/>
                <w:vertAlign w:val="baseline"/>
                <w:lang w:val="en-US" w:eastAsia="zh-CN"/>
              </w:rPr>
              <w:t>漆包線纏繞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筆管形成線</w:t>
            </w:r>
            <w:r>
              <w:rPr>
                <w:rFonts w:hint="eastAsia" w:eastAsia="新細明體"/>
                <w:vertAlign w:val="baseline"/>
                <w:lang w:val="en-US" w:eastAsia="zh-CN"/>
              </w:rPr>
              <w:t>圈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CN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⑵ 羅盤磁針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放置在</w:t>
            </w:r>
            <w:r>
              <w:rPr>
                <w:rFonts w:hint="eastAsia" w:eastAsia="新細明體"/>
                <w:vertAlign w:val="baseline"/>
                <w:lang w:val="en-US" w:eastAsia="zh-CN"/>
              </w:rPr>
              <w:t>線圈兩端開口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⑶ 通電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觀察與記錄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評量學生能否判斷載流螺旋形線圈兩端的極性。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⑷ 活動完成後，可請各組分析歸納觀察結果，最後再由教師引導出如何以右手定則判斷載流螺旋形線圈兩端極性。</w:t>
            </w:r>
          </w:p>
          <w:p>
            <w:pPr>
              <w:widowControl w:val="0"/>
              <w:numPr>
                <w:ilvl w:val="0"/>
                <w:numId w:val="3"/>
              </w:numPr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播放java立體磁力線讓學生觀看，以增進學生對電流磁效應的了解。</w:t>
            </w:r>
          </w:p>
          <w:p>
            <w:pPr>
              <w:widowControl w:val="0"/>
              <w:numPr>
                <w:ilvl w:val="0"/>
                <w:numId w:val="3"/>
              </w:numPr>
              <w:ind w:left="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各組線圈放入鐵釘電池強度與纏繞圈數不同對磁針角度的影響</w:t>
            </w:r>
          </w:p>
        </w:tc>
        <w:tc>
          <w:tcPr>
            <w:tcW w:w="3870" w:type="dxa"/>
            <w:vAlign w:val="top"/>
          </w:tcPr>
          <w:p>
            <w:pPr>
              <w:widowControl w:val="0"/>
              <w:numPr>
                <w:ilvl w:val="0"/>
                <w:numId w:val="4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操作完成工作</w:t>
            </w:r>
          </w:p>
          <w:p>
            <w:pPr>
              <w:widowControl w:val="0"/>
              <w:numPr>
                <w:ilvl w:val="0"/>
                <w:numId w:val="4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寫上學習單</w:t>
            </w:r>
          </w:p>
          <w:p>
            <w:pPr>
              <w:widowControl w:val="0"/>
              <w:numPr>
                <w:ilvl w:val="0"/>
                <w:numId w:val="4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小組討論後發表結果</w:t>
            </w:r>
          </w:p>
          <w:p>
            <w:pPr>
              <w:widowControl w:val="0"/>
              <w:numPr>
                <w:ilvl w:val="0"/>
                <w:numId w:val="4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舉手答題內容</w:t>
            </w:r>
          </w:p>
          <w:p>
            <w:pPr>
              <w:widowControl w:val="0"/>
              <w:numPr>
                <w:ilvl w:val="0"/>
                <w:numId w:val="5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用紙管標出螺旋形線圈中的電流方向</w:t>
            </w:r>
          </w:p>
          <w:p>
            <w:pPr>
              <w:widowControl w:val="0"/>
              <w:numPr>
                <w:ilvl w:val="0"/>
                <w:numId w:val="5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以安培右手定則說明如何判斷螺旋形線圈的極性</w:t>
            </w:r>
          </w:p>
          <w:p>
            <w:pPr>
              <w:widowControl w:val="0"/>
              <w:numPr>
                <w:ilvl w:val="0"/>
                <w:numId w:val="5"/>
              </w:numPr>
              <w:tabs>
                <w:tab w:val="clear" w:pos="312"/>
              </w:tabs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發表已討論有答案的問題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3871" w:type="dxa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再將右手定則判斷螺旋線圈的磁場方向整理一次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增大磁場的條件再提醒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3870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300" w:leftChars="0"/>
              <w:jc w:val="both"/>
              <w:rPr>
                <w:rFonts w:hint="eastAsia" w:cs="KozGoPro-Regular"/>
                <w:kern w:val="0"/>
                <w:szCs w:val="21"/>
              </w:rPr>
            </w:pPr>
            <w:r>
              <w:rPr>
                <w:rFonts w:hint="eastAsia" w:eastAsia="新細明體" w:cs="KozGoPro-Regular"/>
                <w:kern w:val="0"/>
                <w:szCs w:val="21"/>
                <w:lang w:eastAsia="zh-TW"/>
              </w:rPr>
              <w:t>複習內容</w:t>
            </w:r>
          </w:p>
          <w:p>
            <w:pPr>
              <w:widowControl w:val="0"/>
              <w:numPr>
                <w:ilvl w:val="0"/>
                <w:numId w:val="6"/>
              </w:numPr>
              <w:tabs>
                <w:tab w:val="clear" w:pos="312"/>
              </w:tabs>
              <w:ind w:left="300" w:leftChars="0" w:firstLine="0" w:firstLineChars="0"/>
              <w:jc w:val="both"/>
              <w:rPr>
                <w:rFonts w:hint="eastAsia" w:cs="KozGoPro-Regular"/>
                <w:kern w:val="0"/>
                <w:szCs w:val="21"/>
              </w:rPr>
            </w:pPr>
            <w:r>
              <w:rPr>
                <w:rFonts w:hint="eastAsia" w:cs="KozGoPro-Regular"/>
                <w:kern w:val="0"/>
                <w:szCs w:val="21"/>
              </w:rPr>
              <w:t>通有電流的導線會產生磁場</w:t>
            </w:r>
          </w:p>
          <w:p>
            <w:pPr>
              <w:widowControl w:val="0"/>
              <w:numPr>
                <w:ilvl w:val="0"/>
                <w:numId w:val="6"/>
              </w:numPr>
              <w:tabs>
                <w:tab w:val="clear" w:pos="312"/>
              </w:tabs>
              <w:ind w:left="300" w:leftChars="0" w:firstLine="0" w:firstLineChars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cs="KozGoPro-Regular"/>
                <w:kern w:val="0"/>
                <w:szCs w:val="21"/>
              </w:rPr>
              <w:t>電流磁效應的意義</w:t>
            </w:r>
          </w:p>
          <w:p>
            <w:pPr>
              <w:widowControl w:val="0"/>
              <w:numPr>
                <w:ilvl w:val="0"/>
                <w:numId w:val="6"/>
              </w:numPr>
              <w:tabs>
                <w:tab w:val="clear" w:pos="312"/>
              </w:tabs>
              <w:ind w:left="300" w:leftChars="0" w:firstLine="0" w:firstLineChars="0"/>
              <w:jc w:val="both"/>
              <w:rPr>
                <w:rFonts w:hint="eastAsia" w:cs="KozGoPro-Regular"/>
                <w:kern w:val="0"/>
                <w:szCs w:val="21"/>
              </w:rPr>
            </w:pPr>
            <w:r>
              <w:rPr>
                <w:rFonts w:hint="eastAsia" w:eastAsia="新細明體" w:cs="KozGoPro-Regular"/>
                <w:kern w:val="0"/>
                <w:szCs w:val="21"/>
                <w:lang w:eastAsia="zh-TW"/>
              </w:rPr>
              <w:t>以</w:t>
            </w:r>
            <w:r>
              <w:rPr>
                <w:rFonts w:hint="eastAsia" w:cs="KozGoPro-Regular"/>
                <w:kern w:val="0"/>
                <w:szCs w:val="21"/>
              </w:rPr>
              <w:t>安培右手定則判斷載流直導線周圍磁場的方向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3870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CN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⑴ 纏繞漆包線線圈與線圈之間務必緊靠，以獲得良好實驗效果。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val="en-US" w:eastAsia="zh-CN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⑵ 未通電時，線圈兩端開口的連線與羅盤磁針所指的南北方向垂直，實驗時可得最佳觀察結果。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val="en-US" w:eastAsia="zh-CN"/>
              </w:rPr>
              <w:t>⑶ 通電時間不要過長，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>足夠觀察與記錄即可，若電流過大而使導線發熱，可在電路中串聯一個小燈泡或電阻。</w:t>
            </w:r>
          </w:p>
        </w:tc>
        <w:tc>
          <w:tcPr>
            <w:tcW w:w="3870" w:type="dxa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注意</w:t>
            </w: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 1.學生漆包線的緊密30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     2.磁針擺放20與線路的安排20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     3.依時間完成加分10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     4.上台發表問題每題加分5</w:t>
            </w: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     </w:t>
            </w:r>
          </w:p>
        </w:tc>
        <w:tc>
          <w:tcPr>
            <w:tcW w:w="3871" w:type="dxa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</w:tr>
    </w:tbl>
    <w:p>
      <w:pPr>
        <w:rPr>
          <w:rFonts w:hint="eastAsia" w:eastAsia="新細明體"/>
          <w:lang w:eastAsia="zh-TW"/>
        </w:rPr>
      </w:pPr>
    </w:p>
    <w:p>
      <w:pPr>
        <w:rPr>
          <w:rFonts w:hint="eastAsia" w:eastAsia="新細明體"/>
          <w:lang w:eastAsia="zh-TW"/>
        </w:rPr>
      </w:pPr>
    </w:p>
    <w:p>
      <w:pPr>
        <w:rPr>
          <w:rFonts w:hint="eastAsia" w:eastAsia="新細明體"/>
          <w:lang w:eastAsia="zh-TW"/>
        </w:rPr>
      </w:pPr>
    </w:p>
    <w:p>
      <w:pPr>
        <w:rPr>
          <w:rFonts w:hint="eastAsia" w:eastAsia="新細明體"/>
          <w:lang w:eastAsia="zh-TW"/>
        </w:rPr>
      </w:pPr>
    </w:p>
    <w:p>
      <w:pPr>
        <w:jc w:val="right"/>
        <w:rPr>
          <w:rFonts w:hint="eastAsia" w:eastAsia="新細明體"/>
          <w:lang w:eastAsia="zh-TW"/>
        </w:rPr>
      </w:pPr>
      <w:r>
        <w:rPr>
          <w:rFonts w:hint="eastAsia" w:eastAsia="新細明體"/>
          <w:b/>
          <w:bCs/>
          <w:sz w:val="24"/>
          <w:szCs w:val="24"/>
          <w:lang w:eastAsia="zh-TW"/>
        </w:rPr>
        <w:t>學</w:t>
      </w:r>
      <w:r>
        <w:rPr>
          <w:rFonts w:hint="eastAsia" w:eastAsia="新細明體"/>
          <w:b/>
          <w:bCs/>
          <w:sz w:val="24"/>
          <w:szCs w:val="24"/>
          <w:lang w:val="en-US" w:eastAsia="zh-TW"/>
        </w:rPr>
        <w:t xml:space="preserve">  </w:t>
      </w:r>
      <w:r>
        <w:rPr>
          <w:rFonts w:hint="eastAsia" w:eastAsia="新細明體"/>
          <w:b/>
          <w:bCs/>
          <w:sz w:val="24"/>
          <w:szCs w:val="24"/>
          <w:lang w:eastAsia="zh-TW"/>
        </w:rPr>
        <w:t>習</w:t>
      </w:r>
      <w:r>
        <w:rPr>
          <w:rFonts w:hint="eastAsia" w:eastAsia="新細明體"/>
          <w:b/>
          <w:bCs/>
          <w:sz w:val="24"/>
          <w:szCs w:val="24"/>
          <w:lang w:val="en-US" w:eastAsia="zh-TW"/>
        </w:rPr>
        <w:t xml:space="preserve">  </w:t>
      </w:r>
      <w:r>
        <w:rPr>
          <w:rFonts w:hint="eastAsia" w:eastAsia="新細明體"/>
          <w:b/>
          <w:bCs/>
          <w:sz w:val="24"/>
          <w:szCs w:val="24"/>
          <w:lang w:eastAsia="zh-TW"/>
        </w:rPr>
        <w:t>單</w:t>
      </w:r>
      <w:r>
        <w:rPr>
          <w:rFonts w:hint="eastAsia" w:eastAsia="新細明體"/>
          <w:lang w:val="en-US" w:eastAsia="zh-TW"/>
        </w:rPr>
        <w:t xml:space="preserve">                                  班級:       姓名:               組別:</w:t>
      </w:r>
    </w:p>
    <w:tbl>
      <w:tblPr>
        <w:tblStyle w:val="4"/>
        <w:tblW w:w="156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1"/>
        <w:gridCol w:w="1561"/>
        <w:gridCol w:w="1561"/>
        <w:gridCol w:w="1562"/>
        <w:gridCol w:w="1562"/>
        <w:gridCol w:w="1562"/>
        <w:gridCol w:w="1264"/>
        <w:gridCol w:w="1859"/>
        <w:gridCol w:w="1561"/>
        <w:gridCol w:w="15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683" w:type="dxa"/>
            <w:gridSpan w:val="3"/>
            <w:vMerge w:val="restart"/>
            <w:vAlign w:val="top"/>
          </w:tcPr>
          <w:p>
            <w:pPr>
              <w:widowControl w:val="0"/>
              <w:numPr>
                <w:ilvl w:val="0"/>
                <w:numId w:val="7"/>
              </w:numPr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 xml:space="preserve">紀錄螺旋形線圈周圍磁場方向                  </w:t>
            </w:r>
            <w:r>
              <w:rPr>
                <w:rFonts w:hint="eastAsia" w:eastAsia="新細明體"/>
                <w:sz w:val="12"/>
                <w:szCs w:val="12"/>
                <w:vertAlign w:val="baseline"/>
                <w:lang w:val="en-US" w:eastAsia="zh-TW"/>
              </w:rPr>
              <w:t>北</w:t>
            </w:r>
            <w:r>
              <w:rPr>
                <w:rFonts w:hint="default" w:ascii="Arial" w:hAnsi="Arial" w:cs="Arial"/>
              </w:rPr>
              <w:t>↑</w:t>
            </w:r>
          </w:p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6565248" behindDoc="0" locked="0" layoutInCell="1" allowOverlap="1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808990</wp:posOffset>
                      </wp:positionV>
                      <wp:extent cx="144780" cy="320040"/>
                      <wp:effectExtent l="0" t="0" r="7620" b="0"/>
                      <wp:wrapNone/>
                      <wp:docPr id="135" name="Rectangle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449070" y="1617980"/>
                                <a:ext cx="14478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42.9pt;margin-top:63.7pt;height:25.2pt;width:11.4pt;z-index:256565248;v-text-anchor:middle;mso-width-relative:page;mso-height-relative:page;" fillcolor="#FFFFFF [3212]" filled="t" stroked="f" coordsize="21600,21600" o:gfxdata="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UX2q2gAAAAsBAAAPAAAA&#10;AAAAAAEAIAAAACIAAABkcnMvZG93bnJldi54bWxQSwECFAAUAAAACACHTuJABvm5e0wCAACPBAAA&#10;DgAAAAAAAAABACAAAAApAQAAZHJzL2Uyb0RvYy54bWxQSwUGAAAAAAYABgBZAQAA5wUAAAAA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61473280" behindDoc="0" locked="0" layoutInCell="1" allowOverlap="1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770890</wp:posOffset>
                      </wp:positionV>
                      <wp:extent cx="144780" cy="320040"/>
                      <wp:effectExtent l="0" t="0" r="7620" b="0"/>
                      <wp:wrapNone/>
                      <wp:docPr id="136" name="Rectangle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77.5pt;margin-top:60.7pt;height:25.2pt;width:11.4pt;z-index:261473280;v-text-anchor:middle;mso-width-relative:page;mso-height-relative:page;" fillcolor="#FFFFFF [3212]" filled="t" stroked="f" coordsize="21600,21600" o:gfxdata="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McGdbbYAAAACwEAAA8AAAAAAAAAAQAgAAAA&#10;IgAAAGRycy9kb3ducmV2LnhtbFBLAQIUABQAAAAIAIdO4kCHTFIeRAIAAIMEAAAOAAAAAAAAAAEA&#10;IAAAACcBAABkcnMvZTJvRG9jLnhtbFBLBQYAAAAABgAGAFkBAADdBQAAAAA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6564224" behindDoc="0" locked="0" layoutInCell="1" allowOverlap="1">
                      <wp:simplePos x="0" y="0"/>
                      <wp:positionH relativeFrom="column">
                        <wp:posOffset>1814195</wp:posOffset>
                      </wp:positionH>
                      <wp:positionV relativeFrom="paragraph">
                        <wp:posOffset>762000</wp:posOffset>
                      </wp:positionV>
                      <wp:extent cx="236220" cy="304800"/>
                      <wp:effectExtent l="0" t="0" r="7620" b="0"/>
                      <wp:wrapNone/>
                      <wp:docPr id="133" name="Oval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" cy="3048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42.85pt;margin-top:60pt;height:24pt;width:18.6pt;z-index:256564224;v-text-anchor:middle;mso-width-relative:page;mso-height-relative:page;" fillcolor="#FFFFFF [3201]" filled="t" stroked="f" coordsize="21600,21600" o:gfxdata="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MXr3fPYAAAACwEAAA8AAAAAAAAAAQAgAAAA&#10;IgAAAGRycy9kb3ducmV2LnhtbFBLAQIUABQAAAAIAIdO4kCvbDJTRAIAAIEEAAAOAAAAAAAAAAEA&#10;IAAAACcBAABkcnMvZTJvRG9jLnhtbFBLBQYAAAAABgAGAFkBAADdBQAAAAA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1318895</wp:posOffset>
                      </wp:positionH>
                      <wp:positionV relativeFrom="paragraph">
                        <wp:posOffset>7620</wp:posOffset>
                      </wp:positionV>
                      <wp:extent cx="236220" cy="152400"/>
                      <wp:effectExtent l="0" t="0" r="7620" b="0"/>
                      <wp:wrapNone/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" cy="1524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03.85pt;margin-top:0.6pt;height:12pt;width:18.6pt;z-index:251692032;v-text-anchor:middle;mso-width-relative:page;mso-height-relative:page;" fillcolor="#FFFFFF [3201]" filled="t" stroked="f" coordsize="21600,21600" o:gfxdata="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jqh9N1gAAAAgBAAAPAAAAAAAAAAEAIAAAACIA&#10;AABkcnMvZG93bnJldi54bWxQSwECFAAUAAAACACHTuJAw7PhdkQCAAB/BAAADgAAAAAAAAABACAA&#10;AAAlAQAAZHJzL2Uyb0RvYy54bWxQSwUGAAAAAAYABgBZAQAA2wUAAAAA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1546860</wp:posOffset>
                      </wp:positionH>
                      <wp:positionV relativeFrom="paragraph">
                        <wp:posOffset>464820</wp:posOffset>
                      </wp:positionV>
                      <wp:extent cx="146050" cy="152400"/>
                      <wp:effectExtent l="0" t="0" r="6350" b="0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21.8pt;margin-top:36.6pt;height:12pt;width:11.5pt;z-index:251761664;v-text-anchor:middle;mso-width-relative:page;mso-height-relative:page;" fillcolor="#FFFFFF [3201]" filled="t" stroked="f" coordsize="21600,21600" o:gfxdata="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OQHflbYAAAACQEAAA8AAAAAAAAAAQAgAAAA&#10;IgAAAGRycy9kb3ducmV2LnhtbFBLAQIUABQAAAAIAIdO4kDfzaAoRAIAAH8EAAAOAAAAAAAAAAEA&#10;IAAAACcBAABkcnMvZTJvRG9jLnhtbFBLBQYAAAAABgAGAFkBAADdBQAAAAA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190500</wp:posOffset>
                      </wp:positionV>
                      <wp:extent cx="236220" cy="304800"/>
                      <wp:effectExtent l="0" t="0" r="7620" b="0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55955" y="966470"/>
                                <a:ext cx="236220" cy="3048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2.05pt;margin-top:15pt;height:24pt;width:18.6pt;z-index:251674624;v-text-anchor:middle;mso-width-relative:page;mso-height-relative:page;" fillcolor="#FFFFFF [3201]" filled="t" stroked="f" coordsize="21600,21600" o:gfxdata="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gUiZydcAAAAIAQAADwAA&#10;AAAAAAABACAAAAAiAAAAZHJzL2Rvd25yZXYueG1sUEsBAhQAFAAAAAgAh07iQKw08cNQAgAAiQQA&#10;AA4AAAAAAAAAAQAgAAAAJgEAAGRycy9lMm9Eb2MueG1sUEsFBgAAAAAGAAYAWQEAAOgFAAAAAA=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2035175</wp:posOffset>
                      </wp:positionH>
                      <wp:positionV relativeFrom="paragraph">
                        <wp:posOffset>205740</wp:posOffset>
                      </wp:positionV>
                      <wp:extent cx="236220" cy="304800"/>
                      <wp:effectExtent l="0" t="0" r="7620" b="0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" cy="3048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60.25pt;margin-top:16.2pt;height:24pt;width:18.6pt;z-index:251726848;v-text-anchor:middle;mso-width-relative:page;mso-height-relative:page;" fillcolor="#FFFFFF [3201]" filled="t" stroked="f" coordsize="21600,21600" o:gfxdata="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FzjjotgAAAAJAQAADwAAAAAAAAABACAAAAAi&#10;AAAAZHJzL2Rvd25yZXYueG1sUEsBAhQAFAAAAAgAh07iQG8lO4JDAgAAfwQAAA4AAAAAAAAAAQAg&#10;AAAAJwEAAGRycy9lMm9Eb2MueG1sUEsFBgAAAAAGAAYAWQEAANwFAAAAAA=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drawing>
                <wp:inline distT="0" distB="0" distL="114300" distR="114300">
                  <wp:extent cx="1741805" cy="1083945"/>
                  <wp:effectExtent l="0" t="0" r="10795" b="13335"/>
                  <wp:docPr id="46083" name="Picture 1" descr="YM8H6-1-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83" name="Picture 1" descr="YM8H6-1-2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805" cy="1083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anchor distT="0" distB="0" distL="114300" distR="114300" simplePos="0" relativeHeight="252346368" behindDoc="0" locked="0" layoutInCell="1" allowOverlap="1">
                  <wp:simplePos x="0" y="0"/>
                  <wp:positionH relativeFrom="column">
                    <wp:posOffset>11218545</wp:posOffset>
                  </wp:positionH>
                  <wp:positionV relativeFrom="paragraph">
                    <wp:posOffset>5846445</wp:posOffset>
                  </wp:positionV>
                  <wp:extent cx="1495425" cy="1143000"/>
                  <wp:effectExtent l="0" t="0" r="13335" b="0"/>
                  <wp:wrapNone/>
                  <wp:docPr id="89" name="Picture 59" descr="JN97-1K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59" descr="JN97-1K-1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86" w:type="dxa"/>
            <w:gridSpan w:val="3"/>
            <w:vMerge w:val="restart"/>
            <w:tcBorders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安培右手定則可判斷N極的位置</w:t>
            </w:r>
            <w:r>
              <w:drawing>
                <wp:inline distT="0" distB="0" distL="114300" distR="114300">
                  <wp:extent cx="2356485" cy="1134745"/>
                  <wp:effectExtent l="0" t="0" r="5715" b="8255"/>
                  <wp:docPr id="20" name="Picture 18" descr="2013-09-11_155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8" descr="2013-09-11_15503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6485" cy="1134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4" w:type="dxa"/>
            <w:vMerge w:val="restart"/>
            <w:tcBorders>
              <w:top w:val="double" w:color="auto" w:sz="4" w:space="0"/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numPr>
                <w:ilvl w:val="0"/>
                <w:numId w:val="7"/>
              </w:numPr>
              <w:ind w:left="0" w:leftChars="0" w:firstLine="0" w:firstLineChars="0"/>
              <w:jc w:val="center"/>
              <w:rPr>
                <w:rFonts w:hint="eastAsia" w:eastAsia="新細明體"/>
                <w:sz w:val="20"/>
                <w:szCs w:val="20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sz w:val="20"/>
                <w:szCs w:val="20"/>
                <w:vertAlign w:val="baseline"/>
                <w:lang w:val="en-US" w:eastAsia="zh-TW"/>
              </w:rPr>
              <w:t>線圈的</w:t>
            </w:r>
          </w:p>
          <w:p>
            <w:pPr>
              <w:widowControl w:val="0"/>
              <w:numPr>
                <w:numId w:val="0"/>
              </w:numPr>
              <w:ind w:leftChars="0"/>
              <w:jc w:val="both"/>
              <w:rPr>
                <w:rFonts w:hint="eastAsia" w:eastAsia="新細明體"/>
                <w:sz w:val="24"/>
                <w:szCs w:val="24"/>
                <w:vertAlign w:val="baseline"/>
                <w:lang w:val="en-US" w:eastAsia="zh-TW"/>
              </w:rPr>
            </w:pPr>
            <w:r>
              <w:rPr>
                <w:rFonts w:hint="eastAsia" w:eastAsia="新細明體"/>
                <w:sz w:val="20"/>
                <w:szCs w:val="20"/>
                <w:vertAlign w:val="baseline"/>
                <w:lang w:val="en-US" w:eastAsia="zh-TW"/>
              </w:rPr>
              <w:t>磁場強度如何增加</w:t>
            </w:r>
            <w:bookmarkStart w:id="0" w:name="_GoBack"/>
            <w:bookmarkEnd w:id="0"/>
          </w:p>
        </w:tc>
        <w:tc>
          <w:tcPr>
            <w:tcW w:w="185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val="en-US" w:eastAsia="zh-TW"/>
              </w:rPr>
            </w:pPr>
            <w:r>
              <w:rPr>
                <w:rFonts w:hint="eastAsia" w:eastAsia="新細明體"/>
                <w:lang w:eastAsia="zh-TW"/>
              </w:rPr>
              <w:t>螺旋線圈變因</w:t>
            </w:r>
          </w:p>
        </w:tc>
        <w:tc>
          <w:tcPr>
            <w:tcW w:w="156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 w:eastAsia="新細明體"/>
                <w:vertAlign w:val="baseline"/>
                <w:lang w:eastAsia="zh-TW"/>
              </w:rPr>
              <w:t>磁針偏轉角</w:t>
            </w:r>
          </w:p>
        </w:tc>
        <w:tc>
          <w:tcPr>
            <w:tcW w:w="156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 w:eastAsia="新細明體"/>
                <w:vertAlign w:val="baseline"/>
                <w:lang w:eastAsia="zh-TW"/>
              </w:rPr>
              <w:t>磁針偏轉角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83" w:type="dxa"/>
            <w:gridSpan w:val="3"/>
            <w:vMerge w:val="continue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4686" w:type="dxa"/>
            <w:gridSpan w:val="3"/>
            <w:vMerge w:val="continue"/>
            <w:tcBorders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264" w:type="dxa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val="en-US" w:eastAsia="zh-TW"/>
              </w:rPr>
            </w:pPr>
            <w:r>
              <w:rPr>
                <w:rFonts w:hint="eastAsia" w:eastAsia="新細明體"/>
                <w:lang w:val="en-US" w:eastAsia="zh-TW"/>
              </w:rPr>
              <w:t>緊密程度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eastAsia="zh-TW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4683" w:type="dxa"/>
            <w:gridSpan w:val="3"/>
            <w:vMerge w:val="continue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4686" w:type="dxa"/>
            <w:gridSpan w:val="3"/>
            <w:vMerge w:val="continue"/>
            <w:tcBorders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264" w:type="dxa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放入磁性物質</w:t>
            </w:r>
          </w:p>
        </w:tc>
        <w:tc>
          <w:tcPr>
            <w:tcW w:w="1561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1561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eastAsia="zh-TW"/>
              </w:rPr>
            </w:pPr>
            <w:r>
              <w:rPr>
                <w:rFonts w:hint="eastAsia" w:eastAsia="新細明體"/>
                <w:lang w:eastAsia="zh-TW"/>
              </w:rPr>
              <w:t>磁針位置</w:t>
            </w:r>
          </w:p>
        </w:tc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東側</w:t>
            </w:r>
          </w:p>
        </w:tc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西側</w:t>
            </w:r>
          </w:p>
        </w:tc>
        <w:tc>
          <w:tcPr>
            <w:tcW w:w="1562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上方</w:t>
            </w:r>
          </w:p>
        </w:tc>
        <w:tc>
          <w:tcPr>
            <w:tcW w:w="1562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下方</w:t>
            </w:r>
          </w:p>
        </w:tc>
        <w:tc>
          <w:tcPr>
            <w:tcW w:w="1562" w:type="dxa"/>
            <w:tcBorders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推測線圈內</w:t>
            </w:r>
          </w:p>
        </w:tc>
        <w:tc>
          <w:tcPr>
            <w:tcW w:w="1264" w:type="dxa"/>
            <w:vMerge w:val="continue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eastAsia="zh-TW"/>
              </w:rPr>
              <w:t>一顆電池加成二顆</w:t>
            </w:r>
          </w:p>
        </w:tc>
        <w:tc>
          <w:tcPr>
            <w:tcW w:w="1561" w:type="dxa"/>
            <w:tcBorders>
              <w:left w:val="sing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</w:pPr>
          </w:p>
        </w:tc>
        <w:tc>
          <w:tcPr>
            <w:tcW w:w="1561" w:type="dxa"/>
            <w:tcBorders>
              <w:left w:val="sing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lang w:eastAsia="zh-TW"/>
              </w:rPr>
            </w:pPr>
            <w:r>
              <w:rPr>
                <w:rFonts w:hint="eastAsia" w:eastAsia="新細明體"/>
                <w:lang w:eastAsia="zh-TW"/>
              </w:rPr>
              <w:t>磁針偏轉方向</w:t>
            </w:r>
          </w:p>
        </w:tc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561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562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562" w:type="dxa"/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562" w:type="dxa"/>
            <w:tcBorders>
              <w:right w:val="doub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264" w:type="dxa"/>
            <w:vMerge w:val="continue"/>
            <w:tcBorders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</w:pPr>
            <w:r>
              <w:rPr>
                <w:rFonts w:hint="eastAsia" w:eastAsia="新細明體"/>
                <w:vertAlign w:val="baseline"/>
                <w:lang w:eastAsia="zh-TW"/>
              </w:rPr>
              <w:t>加入鐵釘</w:t>
            </w:r>
          </w:p>
        </w:tc>
        <w:tc>
          <w:tcPr>
            <w:tcW w:w="1561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</w:pPr>
          </w:p>
        </w:tc>
        <w:tc>
          <w:tcPr>
            <w:tcW w:w="1561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jc w:val="both"/>
            </w:pPr>
          </w:p>
        </w:tc>
      </w:tr>
    </w:tbl>
    <w:p>
      <w:pPr>
        <w:rPr>
          <w:rFonts w:hint="eastAsia" w:eastAsia="新細明體"/>
          <w:lang w:eastAsia="zh-TW"/>
        </w:rPr>
      </w:pPr>
      <w:r>
        <w:rPr>
          <w:rFonts w:hint="eastAsia" w:eastAsia="新細明體"/>
          <w:lang w:eastAsia="zh-TW"/>
        </w:rPr>
        <w:t>討論並完成下方的問題</w:t>
      </w:r>
    </w:p>
    <w:tbl>
      <w:tblPr>
        <w:tblStyle w:val="4"/>
        <w:tblW w:w="156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3"/>
        <w:gridCol w:w="1951"/>
        <w:gridCol w:w="1951"/>
        <w:gridCol w:w="1"/>
        <w:gridCol w:w="1950"/>
        <w:gridCol w:w="1954"/>
        <w:gridCol w:w="3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3903" w:type="dxa"/>
            <w:vMerge w:val="restart"/>
            <w:tcBorders>
              <w:right w:val="single" w:color="auto" w:sz="4" w:space="0"/>
            </w:tcBorders>
          </w:tcPr>
          <w:p>
            <w:pPr>
              <w:widowControl w:val="0"/>
              <w:numPr>
                <w:ilvl w:val="0"/>
                <w:numId w:val="8"/>
              </w:numPr>
              <w:jc w:val="both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</w:rPr>
              <w:t>載流螺線管兩端的磁場極性與電流方向的關係，可利用右手握住線圈，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</w:rPr>
              <w:t>四指彎曲指向線圈的</w:t>
            </w:r>
            <w:r>
              <w:rPr>
                <w:rFonts w:hint="eastAsia" w:ascii="細明體" w:hAnsi="細明體" w:eastAsia="細明體" w:cs="細明體"/>
                <w:u w:val="single"/>
              </w:rPr>
              <w:t xml:space="preserve">          </w:t>
            </w:r>
            <w:r>
              <w:rPr>
                <w:rFonts w:hint="eastAsia" w:ascii="細明體" w:hAnsi="細明體" w:eastAsia="細明體" w:cs="細明體"/>
              </w:rPr>
              <w:t>方向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ascii="細明體" w:hAnsi="細明體" w:eastAsia="細明體" w:cs="細明體"/>
              </w:rPr>
              <w:t>右手大拇指的指向</w:t>
            </w:r>
            <w:r>
              <w:rPr>
                <w:rFonts w:hint="eastAsia" w:ascii="細明體" w:hAnsi="細明體" w:eastAsia="細明體" w:cs="細明體"/>
                <w:lang w:eastAsia="zh-TW"/>
              </w:rPr>
              <w:t>為</w:t>
            </w:r>
            <w:r>
              <w:rPr>
                <w:rFonts w:hint="eastAsia" w:ascii="細明體" w:hAnsi="細明體" w:eastAsia="細明體" w:cs="細明體"/>
                <w:u w:val="single"/>
              </w:rPr>
              <w:t xml:space="preserve">          </w:t>
            </w:r>
            <w:r>
              <w:rPr>
                <w:rFonts w:hint="eastAsia" w:ascii="細明體" w:hAnsi="細明體" w:eastAsia="細明體" w:cs="細明體"/>
              </w:rPr>
              <w:t>的方向。</w:t>
            </w:r>
          </w:p>
        </w:tc>
        <w:tc>
          <w:tcPr>
            <w:tcW w:w="3902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2</w:t>
            </w:r>
            <w:r>
              <w:rPr>
                <w:rFonts w:hint="eastAsia" w:eastAsia="新細明體"/>
                <w:lang w:eastAsia="zh-TW"/>
              </w:rPr>
              <w:t>請標出下方代號的磁極</w:t>
            </w:r>
          </w:p>
        </w:tc>
        <w:tc>
          <w:tcPr>
            <w:tcW w:w="1951" w:type="dxa"/>
            <w:gridSpan w:val="2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969536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155575</wp:posOffset>
                  </wp:positionV>
                  <wp:extent cx="876300" cy="758190"/>
                  <wp:effectExtent l="0" t="0" r="3810" b="7620"/>
                  <wp:wrapNone/>
                  <wp:docPr id="79" name="Picture 51" descr="YW826A-10-13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51" descr="YW826A-10-13B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552440" y="3105150"/>
                            <a:ext cx="876300" cy="758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51923456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257810</wp:posOffset>
                  </wp:positionV>
                  <wp:extent cx="960120" cy="666750"/>
                  <wp:effectExtent l="0" t="0" r="0" b="3810"/>
                  <wp:wrapNone/>
                  <wp:docPr id="81" name="Picture 53" descr="YW826A-10-13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Picture 53" descr="YW826A-10-13D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04" w:type="dxa"/>
            <w:vMerge w:val="restart"/>
            <w:tcBorders>
              <w:left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</w:rPr>
            </w:pPr>
            <w:r>
              <w:drawing>
                <wp:anchor distT="0" distB="0" distL="114300" distR="114300" simplePos="0" relativeHeight="251972608" behindDoc="0" locked="0" layoutInCell="1" allowOverlap="1">
                  <wp:simplePos x="0" y="0"/>
                  <wp:positionH relativeFrom="column">
                    <wp:posOffset>1565275</wp:posOffset>
                  </wp:positionH>
                  <wp:positionV relativeFrom="paragraph">
                    <wp:posOffset>93345</wp:posOffset>
                  </wp:positionV>
                  <wp:extent cx="838200" cy="801370"/>
                  <wp:effectExtent l="0" t="0" r="0" b="6350"/>
                  <wp:wrapNone/>
                  <wp:docPr id="86" name="Picture 58" descr="YW826C-2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8" descr="YW826C-2-1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01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新細明體"/>
                <w:lang w:val="en-US" w:eastAsia="zh-TW"/>
              </w:rPr>
              <w:t>3</w:t>
            </w:r>
            <w:r>
              <w:rPr>
                <w:rFonts w:hint="eastAsia" w:ascii="細明體" w:hAnsi="細明體" w:eastAsia="細明體" w:cs="細明體"/>
              </w:rPr>
              <w:t>觀察右圖，根據安培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</w:rPr>
              <w:t>右手定則，導線在線圈外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  <w:u w:val="single"/>
              </w:rPr>
            </w:pPr>
            <w:r>
              <w:rPr>
                <w:rFonts w:hint="eastAsia" w:ascii="細明體" w:hAnsi="細明體" w:eastAsia="細明體" w:cs="細明體"/>
              </w:rPr>
              <w:t>造成的磁場方向為垂直</w:t>
            </w:r>
            <w:r>
              <w:rPr>
                <w:rFonts w:hint="eastAsia" w:ascii="細明體" w:hAnsi="細明體" w:eastAsia="細明體" w:cs="細明體"/>
                <w:u w:val="single"/>
              </w:rPr>
              <w:t xml:space="preserve">    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</w:rPr>
              <w:t>紙</w:t>
            </w:r>
            <w:r>
              <w:rPr>
                <w:rFonts w:hint="eastAsia" w:ascii="細明體" w:hAnsi="細明體" w:eastAsia="細明體" w:cs="細明體"/>
                <w:lang w:eastAsia="zh-TW"/>
              </w:rPr>
              <w:t>面</w:t>
            </w:r>
            <w:r>
              <w:rPr>
                <w:rFonts w:hint="eastAsia" w:ascii="細明體" w:hAnsi="細明體" w:eastAsia="細明體" w:cs="細明體"/>
              </w:rPr>
              <w:t>，在線圈內造成的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細明體" w:hAnsi="細明體" w:eastAsia="細明體" w:cs="細明體"/>
                <w:u w:val="single"/>
              </w:rPr>
            </w:pPr>
            <w:r>
              <w:rPr>
                <w:rFonts w:hint="eastAsia" w:ascii="細明體" w:hAnsi="細明體" w:eastAsia="細明體" w:cs="細明體"/>
              </w:rPr>
              <w:t>磁場方向為垂直</w:t>
            </w:r>
            <w:r>
              <w:rPr>
                <w:rFonts w:hint="eastAsia" w:ascii="細明體" w:hAnsi="細明體" w:eastAsia="細明體" w:cs="細明體"/>
                <w:u w:val="single"/>
              </w:rPr>
              <w:t xml:space="preserve">      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61507072" behindDoc="1" locked="0" layoutInCell="1" allowOverlap="1">
                  <wp:simplePos x="0" y="0"/>
                  <wp:positionH relativeFrom="column">
                    <wp:posOffset>965200</wp:posOffset>
                  </wp:positionH>
                  <wp:positionV relativeFrom="paragraph">
                    <wp:posOffset>72390</wp:posOffset>
                  </wp:positionV>
                  <wp:extent cx="1482090" cy="867410"/>
                  <wp:effectExtent l="0" t="0" r="11430" b="1270"/>
                  <wp:wrapNone/>
                  <wp:docPr id="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4750" t="5312" r="3166" b="18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90" cy="867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細明體" w:hAnsi="細明體" w:eastAsia="細明體" w:cs="細明體"/>
              </w:rPr>
              <w:t>紙面</w:t>
            </w:r>
            <w:r>
              <w:rPr>
                <w:rFonts w:hint="eastAsia" w:ascii="細明體" w:hAnsi="細明體" w:eastAsia="細明體" w:cs="細明體"/>
                <w:lang w:val="en-US" w:eastAsia="zh-TW"/>
              </w:rPr>
              <w:t>(填</w:t>
            </w:r>
            <w:r>
              <w:rPr>
                <w:rFonts w:hint="eastAsia" w:eastAsia="新細明體"/>
                <w:lang w:val="en-US" w:eastAsia="zh-TW"/>
              </w:rPr>
              <w:t>入進入或離開)</w:t>
            </w:r>
            <w:r>
              <w:drawing>
                <wp:anchor distT="0" distB="0" distL="114300" distR="114300" simplePos="0" relativeHeight="251970560" behindDoc="0" locked="0" layoutInCell="1" allowOverlap="1">
                  <wp:simplePos x="0" y="0"/>
                  <wp:positionH relativeFrom="column">
                    <wp:posOffset>5274945</wp:posOffset>
                  </wp:positionH>
                  <wp:positionV relativeFrom="paragraph">
                    <wp:posOffset>623570</wp:posOffset>
                  </wp:positionV>
                  <wp:extent cx="960120" cy="918210"/>
                  <wp:effectExtent l="0" t="0" r="0" b="11430"/>
                  <wp:wrapNone/>
                  <wp:docPr id="84" name="Picture 56" descr="YW826C-2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56" descr="YW826C-2-1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918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3903" w:type="dxa"/>
            <w:vMerge w:val="continue"/>
            <w:tcBorders>
              <w:bottom w:val="double" w:color="auto" w:sz="4" w:space="0"/>
              <w:right w:val="single" w:color="auto" w:sz="4" w:space="0"/>
            </w:tcBorders>
          </w:tcPr>
          <w:p>
            <w:pPr>
              <w:widowControl w:val="0"/>
              <w:jc w:val="both"/>
            </w:pPr>
          </w:p>
        </w:tc>
        <w:tc>
          <w:tcPr>
            <w:tcW w:w="195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drawing>
                <wp:anchor distT="0" distB="0" distL="114300" distR="114300" simplePos="0" relativeHeight="251921408" behindDoc="0" locked="0" layoutInCell="1" allowOverlap="1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13335</wp:posOffset>
                  </wp:positionV>
                  <wp:extent cx="945515" cy="777875"/>
                  <wp:effectExtent l="0" t="0" r="14605" b="14605"/>
                  <wp:wrapNone/>
                  <wp:docPr id="82" name="Picture 54" descr="YW826A-10-1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54" descr="YW826A-10-13A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grayscl/>
                            <a:lum bright="-12000" contrast="26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15" cy="77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  <w:r>
              <w:drawing>
                <wp:anchor distT="0" distB="0" distL="114300" distR="114300" simplePos="0" relativeHeight="251922432" behindDoc="0" locked="0" layoutInCell="1" allowOverlap="1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4445</wp:posOffset>
                  </wp:positionV>
                  <wp:extent cx="936625" cy="775335"/>
                  <wp:effectExtent l="0" t="0" r="8255" b="1905"/>
                  <wp:wrapNone/>
                  <wp:docPr id="83" name="Picture 55" descr="YW826A-10-13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55" descr="YW826A-10-13B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625" cy="775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1" w:type="dxa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</w:tc>
        <w:tc>
          <w:tcPr>
            <w:tcW w:w="195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</w:tc>
        <w:tc>
          <w:tcPr>
            <w:tcW w:w="3904" w:type="dxa"/>
            <w:vMerge w:val="continue"/>
            <w:tcBorders>
              <w:left w:val="single" w:color="auto" w:sz="4" w:space="0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val="en-US"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903" w:type="dxa"/>
            <w:vMerge w:val="restart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4.試述</w:t>
            </w:r>
            <w:r>
              <w:rPr>
                <w:rFonts w:hint="eastAsia" w:eastAsia="新細明體"/>
                <w:vertAlign w:val="baseline"/>
                <w:lang w:eastAsia="zh-TW"/>
              </w:rPr>
              <w:t>如何增加螺旋線圈磁場強度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7807" w:type="dxa"/>
            <w:gridSpan w:val="5"/>
            <w:tcBorders>
              <w:top w:val="single" w:color="auto" w:sz="4" w:space="0"/>
              <w:left w:val="double" w:color="auto" w:sz="4" w:space="0"/>
              <w:bottom w:val="nil"/>
            </w:tcBorders>
            <w:shd w:val="clear" w:color="auto" w:fill="auto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eastAsia="新細明體"/>
                <w:vertAlign w:val="baseline"/>
                <w:lang w:val="en-US" w:eastAsia="zh-TW"/>
              </w:rPr>
              <w:t>5.請標出電磁鐵的磁極，並說明其與另一個磁鐵間為相斥或相吸</w:t>
            </w:r>
          </w:p>
        </w:tc>
        <w:tc>
          <w:tcPr>
            <w:tcW w:w="3904" w:type="dxa"/>
            <w:vMerge w:val="restart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  <w:lang w:val="en-US" w:eastAsia="zh-TW"/>
              </w:rPr>
            </w:pPr>
            <w:r>
              <w:drawing>
                <wp:anchor distT="0" distB="0" distL="114300" distR="114300" simplePos="0" relativeHeight="261494784" behindDoc="1" locked="0" layoutInCell="1" allowOverlap="1">
                  <wp:simplePos x="0" y="0"/>
                  <wp:positionH relativeFrom="column">
                    <wp:posOffset>2872740</wp:posOffset>
                  </wp:positionH>
                  <wp:positionV relativeFrom="paragraph">
                    <wp:posOffset>1814830</wp:posOffset>
                  </wp:positionV>
                  <wp:extent cx="2080260" cy="1217295"/>
                  <wp:effectExtent l="0" t="0" r="7620" b="1905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4750" t="5312" r="3166" b="18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260" cy="1217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61500928" behindDoc="1" locked="0" layoutInCell="1" allowOverlap="1">
                  <wp:simplePos x="0" y="0"/>
                  <wp:positionH relativeFrom="column">
                    <wp:posOffset>3025140</wp:posOffset>
                  </wp:positionH>
                  <wp:positionV relativeFrom="paragraph">
                    <wp:posOffset>1967230</wp:posOffset>
                  </wp:positionV>
                  <wp:extent cx="2080260" cy="1217295"/>
                  <wp:effectExtent l="0" t="0" r="7620" b="1905"/>
                  <wp:wrapNone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4750" t="5312" r="3166" b="18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260" cy="1217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細明體" w:hAnsi="細明體" w:eastAsia="細明體" w:cs="細明體"/>
                <w:lang w:val="en-US" w:eastAsia="zh-TW"/>
              </w:rPr>
              <w:t>6.當開關都按下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  <w:lang w:val="en-US" w:eastAsia="zh-TW"/>
              </w:rPr>
            </w:pPr>
            <w:r>
              <w:rPr>
                <w:rFonts w:hint="eastAsia" w:ascii="細明體" w:hAnsi="細明體" w:eastAsia="細明體" w:cs="細明體"/>
                <w:lang w:val="en-US" w:eastAsia="zh-TW"/>
              </w:rPr>
              <w:t>時甲乙兩個可滑動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  <w:lang w:val="en-US" w:eastAsia="zh-TW"/>
              </w:rPr>
            </w:pPr>
            <w:r>
              <w:rPr>
                <w:rFonts w:hint="eastAsia" w:ascii="細明體" w:hAnsi="細明體" w:eastAsia="細明體" w:cs="細明體"/>
                <w:lang w:val="en-US" w:eastAsia="zh-TW"/>
              </w:rPr>
              <w:t>的ab兩線圈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細明體" w:hAnsi="細明體" w:eastAsia="細明體" w:cs="細明體"/>
                <w:lang w:val="en-US" w:eastAsia="zh-TW"/>
              </w:rPr>
            </w:pPr>
            <w:r>
              <w:rPr>
                <w:rFonts w:hint="eastAsia" w:ascii="細明體" w:hAnsi="細明體" w:eastAsia="細明體" w:cs="細明體"/>
                <w:lang w:val="en-US" w:eastAsia="zh-TW"/>
              </w:rPr>
              <w:t>移動方向為何?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 w:ascii="細明體" w:hAnsi="細明體" w:eastAsia="細明體" w:cs="細明體"/>
                <w:u w:val="single"/>
                <w:lang w:val="en-US" w:eastAsia="zh-TW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3903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widowControl w:val="0"/>
              <w:jc w:val="both"/>
            </w:pPr>
          </w:p>
        </w:tc>
        <w:tc>
          <w:tcPr>
            <w:tcW w:w="1951" w:type="dxa"/>
            <w:tcBorders>
              <w:top w:val="nil"/>
              <w:left w:val="double" w:color="auto" w:sz="4" w:space="0"/>
              <w:right w:val="nil"/>
            </w:tcBorders>
            <w:shd w:val="clear" w:color="auto" w:fill="auto"/>
            <w:vAlign w:val="top"/>
          </w:tcPr>
          <w:p>
            <w:pPr>
              <w:widowControl w:val="0"/>
              <w:jc w:val="both"/>
            </w:pPr>
            <w:r>
              <w:drawing>
                <wp:anchor distT="0" distB="0" distL="114300" distR="114300" simplePos="0" relativeHeight="252856320" behindDoc="0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38735</wp:posOffset>
                  </wp:positionV>
                  <wp:extent cx="1040765" cy="727075"/>
                  <wp:effectExtent l="0" t="0" r="10795" b="4445"/>
                  <wp:wrapNone/>
                  <wp:docPr id="116" name="Picture 85" descr="YW826C-4-1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85" descr="YW826C-4-16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765" cy="72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2804096" behindDoc="0" locked="0" layoutInCell="1" allowOverlap="1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5389880</wp:posOffset>
                  </wp:positionV>
                  <wp:extent cx="1138555" cy="795020"/>
                  <wp:effectExtent l="0" t="0" r="4445" b="12700"/>
                  <wp:wrapNone/>
                  <wp:docPr id="115" name="Picture 84" descr="YW826C-4-1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84" descr="YW826C-4-16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55" cy="795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2530688" behindDoc="0" locked="0" layoutInCell="1" allowOverlap="1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5237480</wp:posOffset>
                  </wp:positionV>
                  <wp:extent cx="1138555" cy="795020"/>
                  <wp:effectExtent l="0" t="0" r="4445" b="12700"/>
                  <wp:wrapNone/>
                  <wp:docPr id="99" name="Picture 67" descr="YW826C-4-1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67" descr="YW826C-4-16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55" cy="795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2533760" behindDoc="0" locked="0" layoutInCell="1" allowOverlap="1">
                  <wp:simplePos x="0" y="0"/>
                  <wp:positionH relativeFrom="column">
                    <wp:posOffset>5165090</wp:posOffset>
                  </wp:positionH>
                  <wp:positionV relativeFrom="paragraph">
                    <wp:posOffset>5280025</wp:posOffset>
                  </wp:positionV>
                  <wp:extent cx="1162050" cy="680720"/>
                  <wp:effectExtent l="0" t="0" r="11430" b="5080"/>
                  <wp:wrapNone/>
                  <wp:docPr id="98" name="Picture 68" descr="YW826C-4-1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68" descr="YW826C-4-16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2531712" behindDoc="0" locked="0" layoutInCell="1" allowOverlap="1">
                  <wp:simplePos x="0" y="0"/>
                  <wp:positionH relativeFrom="column">
                    <wp:posOffset>3679190</wp:posOffset>
                  </wp:positionH>
                  <wp:positionV relativeFrom="paragraph">
                    <wp:posOffset>5280025</wp:posOffset>
                  </wp:positionV>
                  <wp:extent cx="1138555" cy="734060"/>
                  <wp:effectExtent l="0" t="0" r="4445" b="12700"/>
                  <wp:wrapNone/>
                  <wp:docPr id="101" name="Picture 69" descr="YW826C-4-1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69" descr="YW826C-4-16b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55" cy="73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2532736" behindDoc="0" locked="0" layoutInCell="1" allowOverlap="1">
                  <wp:simplePos x="0" y="0"/>
                  <wp:positionH relativeFrom="column">
                    <wp:posOffset>2074545</wp:posOffset>
                  </wp:positionH>
                  <wp:positionV relativeFrom="paragraph">
                    <wp:posOffset>5274945</wp:posOffset>
                  </wp:positionV>
                  <wp:extent cx="1252855" cy="807720"/>
                  <wp:effectExtent l="0" t="0" r="12065" b="0"/>
                  <wp:wrapNone/>
                  <wp:docPr id="100" name="Picture 70" descr="YW826C-4-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70" descr="YW826C-4-16c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55" cy="807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1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52643328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55880</wp:posOffset>
                  </wp:positionV>
                  <wp:extent cx="1131570" cy="729615"/>
                  <wp:effectExtent l="0" t="0" r="11430" b="1905"/>
                  <wp:wrapNone/>
                  <wp:docPr id="107" name="Picture 78" descr="YW826C-4-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78" descr="YW826C-4-16c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70" cy="729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52642304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60960</wp:posOffset>
                  </wp:positionV>
                  <wp:extent cx="1085850" cy="699770"/>
                  <wp:effectExtent l="0" t="0" r="11430" b="1270"/>
                  <wp:wrapNone/>
                  <wp:docPr id="109" name="Picture 77" descr="YW826C-4-1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77" descr="YW826C-4-16b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699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4" w:type="dxa"/>
            <w:tcBorders>
              <w:top w:val="nil"/>
              <w:left w:val="nil"/>
            </w:tcBorders>
            <w:shd w:val="clear" w:color="auto" w:fill="auto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52644352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68580</wp:posOffset>
                  </wp:positionV>
                  <wp:extent cx="1101090" cy="690880"/>
                  <wp:effectExtent l="0" t="0" r="11430" b="10160"/>
                  <wp:wrapNone/>
                  <wp:docPr id="106" name="Picture 76" descr="YW826C-4-1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76" descr="YW826C-4-16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090" cy="690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04" w:type="dxa"/>
            <w:vMerge w:val="continue"/>
            <w:vAlign w:val="top"/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4" w:hRule="atLeast"/>
        </w:trPr>
        <w:tc>
          <w:tcPr>
            <w:tcW w:w="3903" w:type="dxa"/>
            <w:tcBorders>
              <w:top w:val="double" w:color="auto" w:sz="4" w:space="0"/>
            </w:tcBorders>
          </w:tcPr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  <w:r>
              <w:drawing>
                <wp:anchor distT="0" distB="0" distL="114300" distR="114300" simplePos="0" relativeHeight="252872704" behindDoc="0" locked="0" layoutInCell="1" allowOverlap="1">
                  <wp:simplePos x="0" y="0"/>
                  <wp:positionH relativeFrom="column">
                    <wp:posOffset>1434465</wp:posOffset>
                  </wp:positionH>
                  <wp:positionV relativeFrom="paragraph">
                    <wp:posOffset>86360</wp:posOffset>
                  </wp:positionV>
                  <wp:extent cx="989330" cy="766445"/>
                  <wp:effectExtent l="0" t="0" r="1270" b="10795"/>
                  <wp:wrapSquare wrapText="bothSides"/>
                  <wp:docPr id="127" name="Picture 86" descr="JN91-2k-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86" descr="JN91-2k-2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330" cy="76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（</w:t>
            </w:r>
            <w:r>
              <w:rPr>
                <w:rFonts w:hint="eastAsia" w:eastAsia="新細明體"/>
                <w:lang w:val="en-US" w:eastAsia="zh-TW"/>
              </w:rPr>
              <w:t xml:space="preserve">  </w:t>
            </w:r>
            <w:r>
              <w:rPr>
                <w:rFonts w:hint="eastAsia"/>
              </w:rPr>
              <w:t xml:space="preserve"> ）</w:t>
            </w:r>
            <w:r>
              <w:rPr>
                <w:rFonts w:hint="eastAsia" w:eastAsia="新細明體"/>
                <w:lang w:val="en-US" w:eastAsia="zh-TW"/>
              </w:rPr>
              <w:t>7.</w:t>
            </w:r>
            <w:r>
              <w:rPr>
                <w:rFonts w:hint="eastAsia" w:ascii="細明體" w:hAnsi="細明體" w:eastAsia="細明體" w:cs="細明體"/>
              </w:rPr>
              <w:t>一段粗導線繞成圓形線圈，連接電池成右圖所示之電路。由圖中圓形線圈所產生之磁場在甲、乙兩點的方向為何？（d表示甲、乙兩點至線圈的距離，甲位於線圈的圓心）</w:t>
            </w:r>
            <w:r>
              <w:rPr>
                <w:rFonts w:hint="eastAsia" w:ascii="細明體" w:hAnsi="細明體" w:eastAsia="細明體" w:cs="細明體"/>
              </w:rPr>
              <w:br w:type="textWrapping"/>
            </w:r>
            <w:r>
              <w:rPr>
                <w:rFonts w:hint="eastAsia" w:ascii="細明體" w:hAnsi="細明體" w:eastAsia="細明體" w:cs="細明體"/>
              </w:rPr>
              <w:t>(A)甲、乙兩點磁場方向皆向右</w:t>
            </w:r>
            <w:r>
              <w:rPr>
                <w:rFonts w:hint="eastAsia" w:ascii="細明體" w:hAnsi="細明體" w:eastAsia="細明體" w:cs="細明體"/>
              </w:rPr>
              <w:br w:type="textWrapping"/>
            </w:r>
            <w:r>
              <w:rPr>
                <w:rFonts w:hint="eastAsia" w:ascii="細明體" w:hAnsi="細明體" w:eastAsia="細明體" w:cs="細明體"/>
              </w:rPr>
              <w:t>(B)甲、乙兩點磁場方向皆向左</w:t>
            </w:r>
            <w:r>
              <w:rPr>
                <w:rFonts w:hint="eastAsia" w:ascii="細明體" w:hAnsi="細明體" w:eastAsia="細明體" w:cs="細明體"/>
              </w:rPr>
              <w:br w:type="textWrapping"/>
            </w:r>
            <w:r>
              <w:rPr>
                <w:rFonts w:hint="eastAsia" w:ascii="細明體" w:hAnsi="細明體" w:eastAsia="細明體" w:cs="細明體"/>
              </w:rPr>
              <w:t>(C)甲點磁場方向向右，乙點磁場方向向左</w:t>
            </w:r>
            <w:r>
              <w:rPr>
                <w:rFonts w:hint="eastAsia" w:ascii="細明體" w:hAnsi="細明體" w:eastAsia="細明體" w:cs="細明體"/>
              </w:rPr>
              <w:br w:type="textWrapping"/>
            </w:r>
            <w:r>
              <w:rPr>
                <w:rFonts w:hint="eastAsia" w:ascii="細明體" w:hAnsi="細明體" w:eastAsia="細明體" w:cs="細明體"/>
              </w:rPr>
              <w:t>(D)甲點磁場方向向左，乙點磁場方向向</w:t>
            </w:r>
            <w:r>
              <w:rPr>
                <w:rFonts w:hint="eastAsia" w:ascii="細明體" w:hAnsi="細明體" w:eastAsia="細明體" w:cs="細明體"/>
                <w:lang w:eastAsia="zh-TW"/>
              </w:rPr>
              <w:t>右</w:t>
            </w:r>
          </w:p>
        </w:tc>
        <w:tc>
          <w:tcPr>
            <w:tcW w:w="3903" w:type="dxa"/>
            <w:gridSpan w:val="3"/>
            <w:tcBorders>
              <w:right w:val="double" w:color="auto" w:sz="4" w:space="0"/>
            </w:tcBorders>
          </w:tcPr>
          <w:p>
            <w:pPr>
              <w:widowControl w:val="0"/>
              <w:adjustRightInd w:val="0"/>
              <w:jc w:val="both"/>
              <w:textAlignment w:val="top"/>
              <w:rPr>
                <w:rFonts w:hint="eastAsia"/>
              </w:rPr>
            </w:pPr>
            <w:r>
              <w:rPr>
                <w:rFonts w:hint="eastAsia" w:eastAsia="新細明體"/>
                <w:lang w:val="en-US" w:eastAsia="zh-TW"/>
              </w:rPr>
              <w:t>8.</w:t>
            </w:r>
            <w:r>
              <w:rPr>
                <w:rFonts w:hint="eastAsia"/>
                <w:u w:val="single"/>
              </w:rPr>
              <w:t>愷傑</w:t>
            </w:r>
            <w:r>
              <w:rPr>
                <w:rFonts w:hint="eastAsia"/>
              </w:rPr>
              <w:t>發現電磁鐵與兩個永久磁鐵排列在一起時，磁力線的分布</w:t>
            </w:r>
            <w:r>
              <w:drawing>
                <wp:anchor distT="0" distB="0" distL="114300" distR="114300" simplePos="0" relativeHeight="256494592" behindDoc="1" locked="1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710565</wp:posOffset>
                  </wp:positionV>
                  <wp:extent cx="1967230" cy="668020"/>
                  <wp:effectExtent l="0" t="0" r="13970" b="2540"/>
                  <wp:wrapNone/>
                  <wp:docPr id="132" name="Picture 90" descr="JN94-1C-1-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Picture 90" descr="JN94-1C-1-1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grayscl/>
                            <a:lum bright="-17999"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230" cy="66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如圖所示。</w:t>
            </w:r>
            <w:r>
              <w:rPr>
                <w:rFonts w:hint="eastAsia" w:eastAsia="新細明體"/>
                <w:lang w:eastAsia="zh-TW"/>
              </w:rPr>
              <w:t>請問</w:t>
            </w:r>
            <w:r>
              <w:rPr>
                <w:rFonts w:hint="eastAsia"/>
              </w:rPr>
              <w:t>磁極a、b、c、d的磁性</w:t>
            </w:r>
            <w:r>
              <w:rPr>
                <w:rFonts w:hint="eastAsia" w:ascii="細明體" w:hAnsi="細明體" w:eastAsia="細明體" w:cs="細明體"/>
                <w:lang w:eastAsia="zh-TW"/>
              </w:rPr>
              <w:t>為</w:t>
            </w:r>
            <w:r>
              <w:rPr>
                <w:rFonts w:hint="eastAsia" w:ascii="細明體" w:hAnsi="細明體" w:eastAsia="細明體" w:cs="細明體"/>
                <w:u w:val="single"/>
                <w:lang w:val="en-US" w:eastAsia="zh-TW"/>
              </w:rPr>
              <w:t xml:space="preserve">              </w:t>
            </w:r>
            <w:r>
              <w:br w:type="textWrapping"/>
            </w:r>
            <w:r>
              <w:rPr>
                <w:rFonts w:hint="eastAsia"/>
              </w:rPr>
              <w:t>　</w:t>
            </w: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3904" w:type="dxa"/>
            <w:gridSpan w:val="2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numPr>
                <w:ilvl w:val="0"/>
                <w:numId w:val="0"/>
              </w:numPr>
              <w:adjustRightInd w:val="0"/>
              <w:ind w:leftChars="0"/>
              <w:jc w:val="both"/>
              <w:textAlignment w:val="top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  <w:lang w:val="en-US" w:eastAsia="zh-TW"/>
              </w:rPr>
              <w:t>9.</w:t>
            </w:r>
            <w:r>
              <w:rPr>
                <w:rFonts w:hint="eastAsia" w:ascii="細明體" w:hAnsi="細明體" w:eastAsia="細明體" w:cs="細明體"/>
                <w:lang w:eastAsia="zh-TW"/>
              </w:rPr>
              <w:t>甲、</w:t>
            </w:r>
            <w:r>
              <w:rPr>
                <w:rFonts w:hint="eastAsia" w:ascii="細明體" w:hAnsi="細明體" w:eastAsia="細明體" w:cs="細明體"/>
              </w:rPr>
              <w:t>乙、丙三根相同的軟鐵棒分別環繞不同圈數的線圈，或電路中連接不同電壓的電池組，如圖所示。</w:t>
            </w:r>
          </w:p>
          <w:p>
            <w:pPr>
              <w:widowControl w:val="0"/>
              <w:numPr>
                <w:ilvl w:val="0"/>
                <w:numId w:val="0"/>
              </w:numPr>
              <w:adjustRightInd w:val="0"/>
              <w:ind w:leftChars="0"/>
              <w:jc w:val="both"/>
              <w:textAlignment w:val="top"/>
              <w:rPr>
                <w:rFonts w:hint="eastAsia" w:ascii="細明體" w:hAnsi="細明體" w:eastAsia="細明體" w:cs="細明體"/>
              </w:rPr>
            </w:pPr>
            <w:r>
              <w:rPr>
                <w:rFonts w:hint="eastAsia" w:ascii="細明體" w:hAnsi="細明體" w:eastAsia="細明體" w:cs="細明體"/>
              </w:rPr>
              <w:t>下列關於軟鐵棒右端磁場強度的</w:t>
            </w:r>
          </w:p>
          <w:p>
            <w:pPr>
              <w:widowControl w:val="0"/>
              <w:numPr>
                <w:ilvl w:val="0"/>
                <w:numId w:val="0"/>
              </w:numPr>
              <w:adjustRightInd w:val="0"/>
              <w:ind w:leftChars="0"/>
              <w:jc w:val="both"/>
              <w:textAlignment w:val="top"/>
              <w:rPr>
                <w:rFonts w:hint="eastAsia"/>
              </w:rPr>
            </w:pPr>
            <w:r>
              <w:rPr>
                <w:rFonts w:hint="eastAsia" w:ascii="細明體" w:hAnsi="細明體" w:eastAsia="細明體" w:cs="細明體"/>
                <w:lang w:eastAsia="zh-TW"/>
              </w:rPr>
              <w:t>大小排列依序為</w:t>
            </w:r>
            <w:r>
              <w:rPr>
                <w:rFonts w:hint="eastAsia" w:ascii="細明體" w:hAnsi="細明體" w:eastAsia="細明體" w:cs="細明體"/>
                <w:u w:val="single"/>
                <w:lang w:val="en-US" w:eastAsia="zh-TW"/>
              </w:rPr>
              <w:t xml:space="preserve">              </w:t>
            </w: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  <w:r>
              <w:rPr>
                <w:rFonts w:hint="eastAsia" w:ascii="細明體" w:hAnsi="細明體" w:eastAsia="細明體" w:cs="細明體"/>
              </w:rPr>
              <w:drawing>
                <wp:anchor distT="0" distB="0" distL="114300" distR="114300" simplePos="0" relativeHeight="254075904" behindDoc="1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76200</wp:posOffset>
                  </wp:positionV>
                  <wp:extent cx="2388870" cy="687705"/>
                  <wp:effectExtent l="0" t="0" r="3810" b="13335"/>
                  <wp:wrapNone/>
                  <wp:docPr id="128" name="Picture 88" descr="JN92-2K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Picture 88" descr="JN92-2K-1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lum bright="-6000" contrast="48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687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adjustRightInd w:val="0"/>
              <w:ind w:left="1021" w:hanging="1021"/>
              <w:jc w:val="both"/>
              <w:textAlignment w:val="top"/>
              <w:rPr>
                <w:rFonts w:hint="eastAsia"/>
              </w:rPr>
            </w:pPr>
          </w:p>
          <w:p>
            <w:pPr>
              <w:widowControl w:val="0"/>
              <w:jc w:val="both"/>
              <w:rPr>
                <w:rFonts w:hint="eastAsia" w:eastAsia="新細明體"/>
                <w:vertAlign w:val="baseline"/>
                <w:lang w:eastAsia="zh-TW"/>
              </w:rPr>
            </w:pPr>
          </w:p>
        </w:tc>
        <w:tc>
          <w:tcPr>
            <w:tcW w:w="3904" w:type="dxa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top"/>
          </w:tcPr>
          <w:p>
            <w:pPr>
              <w:widowControl w:val="0"/>
              <w:numPr>
                <w:ilvl w:val="0"/>
                <w:numId w:val="0"/>
              </w:numPr>
              <w:adjustRightInd w:val="0"/>
              <w:ind w:leftChars="0"/>
              <w:jc w:val="both"/>
              <w:textAlignment w:val="top"/>
              <w:rPr>
                <w:rFonts w:hint="eastAsia" w:eastAsia="新細明體"/>
                <w:vertAlign w:val="baseline"/>
                <w:lang w:eastAsia="zh-TW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eastAsia="新細明體"/>
                <w:lang w:val="en-US" w:eastAsia="zh-TW"/>
              </w:rPr>
              <w:t xml:space="preserve">  </w:t>
            </w:r>
            <w:r>
              <w:rPr>
                <w:rFonts w:hint="eastAsia"/>
              </w:rPr>
              <w:t xml:space="preserve"> ）</w:t>
            </w:r>
            <w:r>
              <w:rPr>
                <w:rFonts w:hint="eastAsia" w:eastAsia="新細明體"/>
                <w:lang w:val="en-US" w:eastAsia="zh-TW"/>
              </w:rPr>
              <w:t>10.</w:t>
            </w:r>
            <w:r>
              <w:rPr>
                <w:rFonts w:hint="eastAsia"/>
              </w:rPr>
              <w:t>在一螺線形線圈中放入軟鐵棒，按下開關S接通電流後吸引繫在繩上自由垂下的</w:t>
            </w:r>
            <w:r>
              <w:drawing>
                <wp:anchor distT="0" distB="0" distL="114300" distR="114300" simplePos="0" relativeHeight="255292416" behindDoc="0" locked="1" layoutInCell="1" allowOverlap="1">
                  <wp:simplePos x="0" y="0"/>
                  <wp:positionH relativeFrom="column">
                    <wp:posOffset>1229360</wp:posOffset>
                  </wp:positionH>
                  <wp:positionV relativeFrom="paragraph">
                    <wp:posOffset>-90170</wp:posOffset>
                  </wp:positionV>
                  <wp:extent cx="1167130" cy="937895"/>
                  <wp:effectExtent l="0" t="0" r="6350" b="6985"/>
                  <wp:wrapSquare wrapText="bothSides"/>
                  <wp:docPr id="131" name="Picture 89" descr="JN93-2C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Picture 89" descr="JN93-2C-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grayscl/>
                            <a:lum bright="-12000" contrast="24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130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小鐵球，使它偏離θ角，如右圖所示。下列何者無法使θ角變大﹖</w:t>
            </w:r>
            <w:r>
              <w:br w:type="textWrapping"/>
            </w:r>
            <w:r>
              <w:rPr>
                <w:rFonts w:hint="eastAsia"/>
              </w:rPr>
              <w:t>(A)讓通電的線圈及軟鐵棒的更接近小鐵球　</w:t>
            </w:r>
            <w:r>
              <w:br w:type="textWrapping"/>
            </w:r>
            <w:r>
              <w:rPr>
                <w:rFonts w:hint="eastAsia"/>
              </w:rPr>
              <w:t>(B)將現有的兩個電池正負極同時反向連接　</w:t>
            </w:r>
            <w:r>
              <w:br w:type="textWrapping"/>
            </w:r>
            <w:r>
              <w:rPr>
                <w:rFonts w:hint="eastAsia"/>
              </w:rPr>
              <w:t>(C)再多加兩個同向串聯的相同電池　</w:t>
            </w:r>
            <w:r>
              <w:br w:type="textWrapping"/>
            </w:r>
            <w:r>
              <w:rPr>
                <w:rFonts w:hint="eastAsia"/>
              </w:rPr>
              <w:t>(D)將線圈繞得更緊密、更多圈</w:t>
            </w:r>
            <w:r>
              <w:drawing>
                <wp:anchor distT="0" distB="0" distL="114300" distR="114300" simplePos="0" relativeHeight="252308480" behindDoc="0" locked="0" layoutInCell="1" allowOverlap="0">
                  <wp:simplePos x="0" y="0"/>
                  <wp:positionH relativeFrom="column">
                    <wp:posOffset>6760845</wp:posOffset>
                  </wp:positionH>
                  <wp:positionV relativeFrom="paragraph">
                    <wp:posOffset>3916045</wp:posOffset>
                  </wp:positionV>
                  <wp:extent cx="1152525" cy="1028700"/>
                  <wp:effectExtent l="0" t="0" r="5715" b="7620"/>
                  <wp:wrapNone/>
                  <wp:docPr id="88" name="Picture 40" descr="YM8H6-1-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40" descr="YM8H6-1-5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rFonts w:hint="eastAsia" w:eastAsia="新細明體"/>
          <w:lang w:eastAsia="zh-TW"/>
        </w:rPr>
      </w:pPr>
    </w:p>
    <w:sectPr>
      <w:pgSz w:w="16838" w:h="11906" w:orient="landscape"/>
      <w:pgMar w:top="720" w:right="720" w:bottom="720" w:left="72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細明體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KozGoPro-Regular">
    <w:altName w:val="Yu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Yu Mincho">
    <w:panose1 w:val="02020400000000000000"/>
    <w:charset w:val="80"/>
    <w:family w:val="auto"/>
    <w:pitch w:val="default"/>
    <w:sig w:usb0="800002E7" w:usb1="2AC7FCF0" w:usb2="00000012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BF4B7C"/>
    <w:multiLevelType w:val="singleLevel"/>
    <w:tmpl w:val="9EBF4B7C"/>
    <w:lvl w:ilvl="0" w:tentative="0">
      <w:start w:val="1"/>
      <w:numFmt w:val="decimal"/>
      <w:lvlText w:val="(%1)"/>
      <w:lvlJc w:val="left"/>
      <w:pPr>
        <w:tabs>
          <w:tab w:val="left" w:pos="312"/>
        </w:tabs>
      </w:pPr>
      <w:rPr>
        <w:rFonts w:hint="default"/>
      </w:rPr>
    </w:lvl>
  </w:abstractNum>
  <w:abstractNum w:abstractNumId="1">
    <w:nsid w:val="A0B44253"/>
    <w:multiLevelType w:val="singleLevel"/>
    <w:tmpl w:val="A0B4425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3DFD483"/>
    <w:multiLevelType w:val="singleLevel"/>
    <w:tmpl w:val="B3DFD48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07B2ADF0"/>
    <w:multiLevelType w:val="singleLevel"/>
    <w:tmpl w:val="07B2ADF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0CF9B976"/>
    <w:multiLevelType w:val="singleLevel"/>
    <w:tmpl w:val="0CF9B976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5">
    <w:nsid w:val="11C17EAF"/>
    <w:multiLevelType w:val="singleLevel"/>
    <w:tmpl w:val="11C17E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5CDB5812"/>
    <w:multiLevelType w:val="singleLevel"/>
    <w:tmpl w:val="5CDB5812"/>
    <w:lvl w:ilvl="0" w:tentative="0">
      <w:start w:val="1"/>
      <w:numFmt w:val="decimal"/>
      <w:lvlText w:val="(%1)"/>
      <w:lvlJc w:val="left"/>
      <w:pPr>
        <w:tabs>
          <w:tab w:val="left" w:pos="312"/>
        </w:tabs>
        <w:ind w:left="300" w:leftChars="0" w:firstLine="0" w:firstLineChars="0"/>
      </w:pPr>
    </w:lvl>
  </w:abstractNum>
  <w:abstractNum w:abstractNumId="7">
    <w:nsid w:val="653A3E08"/>
    <w:multiLevelType w:val="singleLevel"/>
    <w:tmpl w:val="653A3E0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B14656"/>
    <w:rsid w:val="09D71D69"/>
    <w:rsid w:val="0AAE1555"/>
    <w:rsid w:val="1DB14656"/>
    <w:rsid w:val="34751666"/>
    <w:rsid w:val="4B450535"/>
    <w:rsid w:val="52276552"/>
    <w:rsid w:val="7FCB57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A5_內文(齊頭)"/>
    <w:basedOn w:val="1"/>
    <w:qFormat/>
    <w:uiPriority w:val="5"/>
    <w:pPr>
      <w:spacing w:line="480" w:lineRule="exact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emf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2018-04-13T01:05:00Z</dcterms:created>
  <dc:creator>sharontu</dc:creator>
  <cp:lastModifiedBy>sharontu</cp:lastModifiedBy>
  <dcterms:modified xsi:type="dcterms:W3CDTF">2018-04-15T18:03:11Z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