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rFonts w:ascii="Helvetica" w:cs="Helvetica" w:hAnsi="Helvetica" w:eastAsia="Helvetica"/>
          <w:b w:val="1"/>
          <w:bCs w:val="1"/>
          <w:sz w:val="32"/>
          <w:szCs w:val="32"/>
        </w:rPr>
      </w:pPr>
      <w:r>
        <w:rPr>
          <w:rFonts w:ascii="Helvetica" w:hAnsi="Helvetica"/>
          <w:b w:val="1"/>
          <w:bCs w:val="1"/>
          <w:sz w:val="32"/>
          <w:szCs w:val="32"/>
          <w:rtl w:val="0"/>
          <w:lang w:val="en-US"/>
        </w:rPr>
        <w:t>12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2"/>
          <w:szCs w:val="32"/>
          <w:rtl w:val="0"/>
          <w:lang w:val="zh-TW" w:eastAsia="zh-TW"/>
        </w:rPr>
        <w:t>年國教素養導向教學方案</w:t>
      </w:r>
    </w:p>
    <w:p>
      <w:pPr>
        <w:pStyle w:val="Normal.0"/>
      </w:pPr>
    </w:p>
    <w:tbl>
      <w:tblPr>
        <w:tblW w:w="881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780"/>
        <w:gridCol w:w="651"/>
        <w:gridCol w:w="413"/>
        <w:gridCol w:w="3034"/>
        <w:gridCol w:w="255"/>
        <w:gridCol w:w="770"/>
        <w:gridCol w:w="190"/>
        <w:gridCol w:w="2717"/>
      </w:tblGrid>
      <w:tr>
        <w:tblPrEx>
          <w:shd w:val="clear" w:color="auto" w:fill="ced7e7"/>
        </w:tblPrEx>
        <w:trPr>
          <w:trHeight w:val="530" w:hRule="atLeast"/>
        </w:trPr>
        <w:tc>
          <w:tcPr>
            <w:tcW w:type="dxa" w:w="1431"/>
            <w:gridSpan w:val="2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eastAsia="標楷體" w:hint="eastAsia"/>
                <w:rtl w:val="0"/>
                <w:lang w:val="zh-TW" w:eastAsia="zh-TW"/>
              </w:rPr>
              <w:t>領域</w:t>
            </w:r>
            <w:r>
              <w:rPr>
                <w:rFonts w:ascii="標楷體" w:hAnsi="標楷體"/>
                <w:rtl w:val="0"/>
                <w:lang w:val="en-US"/>
              </w:rPr>
              <w:t>/</w:t>
            </w:r>
            <w:r>
              <w:rPr>
                <w:rFonts w:eastAsia="標楷體" w:hint="eastAsia"/>
                <w:rtl w:val="0"/>
                <w:lang w:val="zh-TW" w:eastAsia="zh-TW"/>
              </w:rPr>
              <w:t>科目</w:t>
            </w:r>
          </w:p>
        </w:tc>
        <w:tc>
          <w:tcPr>
            <w:tcW w:type="dxa" w:w="3447"/>
            <w:gridSpan w:val="2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>
                <w:rFonts w:eastAsia="標楷體" w:hint="eastAsia"/>
                <w:rtl w:val="0"/>
                <w:lang w:val="zh-TW" w:eastAsia="zh-TW"/>
                <w14:textOutline w14:w="12700" w14:cap="flat">
                  <w14:noFill/>
                  <w14:miter w14:lim="400000"/>
                </w14:textOutline>
              </w:rPr>
              <w:t>綜合活動領域輔導活動科</w:t>
            </w:r>
          </w:p>
        </w:tc>
        <w:tc>
          <w:tcPr>
            <w:tcW w:type="dxa" w:w="1215"/>
            <w:gridSpan w:val="3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eastAsia="標楷體" w:hint="eastAsia"/>
                <w:rtl w:val="0"/>
                <w:lang w:val="zh-TW" w:eastAsia="zh-TW"/>
              </w:rPr>
              <w:t>設計者</w:t>
            </w:r>
          </w:p>
        </w:tc>
        <w:tc>
          <w:tcPr>
            <w:tcW w:type="dxa" w:w="2716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both"/>
              <w:rPr>
                <w:rFonts w:ascii="Times New Roman" w:cs="Times New Roman" w:hAnsi="Times New Roman" w:eastAsia="Times New Roman"/>
              </w:rPr>
            </w:pPr>
            <w:r>
              <w:rPr>
                <w:rFonts w:eastAsia="標楷體" w:hint="eastAsia"/>
                <w:rtl w:val="0"/>
                <w:lang w:val="zh-TW" w:eastAsia="zh-TW"/>
                <w14:textOutline w14:w="12700" w14:cap="flat">
                  <w14:noFill/>
                  <w14:miter w14:lim="400000"/>
                </w14:textOutline>
              </w:rPr>
              <w:t>青溪國中廖令珍</w:t>
            </w:r>
          </w:p>
          <w:p>
            <w:pPr>
              <w:pStyle w:val="Normal.0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Fonts w:eastAsia="標楷體" w:hint="eastAsia"/>
                <w:rtl w:val="0"/>
                <w:lang w:val="zh-TW" w:eastAsia="zh-TW"/>
                <w14:textOutline w14:w="12700" w14:cap="flat">
                  <w14:noFill/>
                  <w14:miter w14:lim="400000"/>
                </w14:textOutline>
              </w:rPr>
              <w:t>自強國中張梅楓</w:t>
            </w:r>
          </w:p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1431"/>
            <w:gridSpan w:val="2"/>
            <w:tcBorders>
              <w:top w:val="single" w:color="000000" w:sz="4" w:space="0" w:shadow="0" w:frame="0"/>
              <w:left w:val="single" w:color="000000" w:sz="12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eastAsia="標楷體" w:hint="eastAsia"/>
                <w:rtl w:val="0"/>
                <w:lang w:val="zh-TW" w:eastAsia="zh-TW"/>
              </w:rPr>
              <w:t>實施年級</w:t>
            </w:r>
          </w:p>
        </w:tc>
        <w:tc>
          <w:tcPr>
            <w:tcW w:type="dxa" w:w="3447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both"/>
            </w:pPr>
            <w:r>
              <w:rPr>
                <w:rFonts w:eastAsia="標楷體" w:hint="eastAsia"/>
                <w:rtl w:val="0"/>
                <w:lang w:val="zh-TW" w:eastAsia="zh-TW"/>
                <w14:textOutline w14:w="12700" w14:cap="flat">
                  <w14:noFill/>
                  <w14:miter w14:lim="400000"/>
                </w14:textOutline>
              </w:rPr>
              <w:t>八年級</w:t>
            </w:r>
          </w:p>
        </w:tc>
        <w:tc>
          <w:tcPr>
            <w:tcW w:type="dxa" w:w="1215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eastAsia="標楷體" w:hint="eastAsia"/>
                <w:rtl w:val="0"/>
                <w:lang w:val="zh-TW" w:eastAsia="zh-TW"/>
              </w:rPr>
              <w:t>總節數</w:t>
            </w:r>
          </w:p>
        </w:tc>
        <w:tc>
          <w:tcPr>
            <w:tcW w:type="dxa" w:w="27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both"/>
            </w:pPr>
            <w:r>
              <w:rPr>
                <w:rFonts w:eastAsia="標楷體" w:hint="eastAsia"/>
                <w:rtl w:val="0"/>
                <w:lang w:val="zh-TW" w:eastAsia="zh-TW"/>
              </w:rPr>
              <w:t>共</w:t>
            </w:r>
            <w:r>
              <w:rPr>
                <w:rFonts w:ascii="標楷體" w:hAnsi="標楷體"/>
                <w:rtl w:val="0"/>
                <w:lang w:val="zh-TW" w:eastAsia="zh-TW"/>
              </w:rPr>
              <w:t>1</w:t>
            </w:r>
            <w:r>
              <w:rPr>
                <w:rFonts w:eastAsia="標楷體" w:hint="eastAsia"/>
                <w:rtl w:val="0"/>
                <w:lang w:val="zh-TW" w:eastAsia="zh-TW"/>
              </w:rPr>
              <w:t>節，</w:t>
            </w:r>
            <w:r>
              <w:rPr>
                <w:rFonts w:ascii="標楷體" w:hAnsi="標楷體"/>
                <w:rtl w:val="0"/>
                <w:lang w:val="zh-TW" w:eastAsia="zh-TW"/>
              </w:rPr>
              <w:t>45</w:t>
            </w:r>
            <w:r>
              <w:rPr>
                <w:rFonts w:eastAsia="標楷體" w:hint="eastAsia"/>
                <w:rtl w:val="0"/>
                <w:lang w:val="zh-TW" w:eastAsia="zh-TW"/>
              </w:rPr>
              <w:t>分鐘</w:t>
            </w:r>
          </w:p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1431"/>
            <w:gridSpan w:val="2"/>
            <w:tcBorders>
              <w:top w:val="single" w:color="000000" w:sz="4" w:space="0" w:shadow="0" w:frame="0"/>
              <w:left w:val="single" w:color="000000" w:sz="12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eastAsia="標楷體" w:hint="eastAsia"/>
                <w:rtl w:val="0"/>
                <w:lang w:val="zh-TW" w:eastAsia="zh-TW"/>
              </w:rPr>
              <w:t>單元名稱</w:t>
            </w:r>
          </w:p>
        </w:tc>
        <w:tc>
          <w:tcPr>
            <w:tcW w:type="dxa" w:w="7379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both"/>
            </w:pPr>
            <w:r>
              <w:rPr>
                <w:rFonts w:eastAsia="標楷體" w:hint="eastAsia"/>
                <w:rtl w:val="0"/>
                <w:lang w:val="zh-TW" w:eastAsia="zh-TW"/>
                <w14:textOutline w14:w="12700" w14:cap="flat">
                  <w14:noFill/>
                  <w14:miter w14:lim="400000"/>
                </w14:textOutline>
              </w:rPr>
              <w:t>我的冷靜秘訣</w:t>
            </w:r>
          </w:p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8810"/>
            <w:gridSpan w:val="8"/>
            <w:tcBorders>
              <w:top w:val="single" w:color="000000" w:sz="4" w:space="0" w:shadow="0" w:frame="0"/>
              <w:left w:val="single" w:color="000000" w:sz="12" w:space="0" w:shadow="0" w:frame="0"/>
              <w:bottom w:val="single" w:color="000000" w:sz="4" w:space="0" w:shadow="0" w:frame="0"/>
              <w:right w:val="single" w:color="000000" w:sz="12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eastAsia="標楷體" w:hint="eastAsia"/>
                <w:rtl w:val="0"/>
                <w:lang w:val="zh-TW" w:eastAsia="zh-TW"/>
              </w:rPr>
              <w:t>設計依據</w:t>
            </w:r>
          </w:p>
        </w:tc>
      </w:tr>
      <w:tr>
        <w:tblPrEx>
          <w:shd w:val="clear" w:color="auto" w:fill="ced7e7"/>
        </w:tblPrEx>
        <w:trPr>
          <w:trHeight w:val="1940" w:hRule="atLeast"/>
        </w:trPr>
        <w:tc>
          <w:tcPr>
            <w:tcW w:type="dxa" w:w="780"/>
            <w:vMerge w:val="restart"/>
            <w:tcBorders>
              <w:top w:val="single" w:color="000000" w:sz="4" w:space="0" w:shadow="0" w:frame="0"/>
              <w:left w:val="single" w:color="000000" w:sz="12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  <w:rPr>
                <w:rFonts w:ascii="標楷體" w:cs="標楷體" w:hAnsi="標楷體" w:eastAsia="標楷體"/>
              </w:rPr>
            </w:pPr>
            <w:r>
              <w:rPr>
                <w:rFonts w:eastAsia="標楷體" w:hint="eastAsia"/>
                <w:rtl w:val="0"/>
                <w:lang w:val="zh-TW" w:eastAsia="zh-TW"/>
              </w:rPr>
              <w:t>學習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eastAsia="標楷體" w:hint="eastAsia"/>
                <w:rtl w:val="0"/>
                <w:lang w:val="zh-TW" w:eastAsia="zh-TW"/>
              </w:rPr>
              <w:t>重點</w:t>
            </w:r>
          </w:p>
        </w:tc>
        <w:tc>
          <w:tcPr>
            <w:tcW w:type="dxa" w:w="1064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  <w:rPr>
                <w:rFonts w:ascii="標楷體" w:cs="標楷體" w:hAnsi="標楷體" w:eastAsia="標楷體"/>
              </w:rPr>
            </w:pPr>
            <w:r>
              <w:rPr>
                <w:rFonts w:eastAsia="標楷體" w:hint="eastAsia"/>
                <w:rtl w:val="0"/>
                <w:lang w:val="zh-TW" w:eastAsia="zh-TW"/>
              </w:rPr>
              <w:t>學習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eastAsia="標楷體" w:hint="eastAsia"/>
                <w:rtl w:val="0"/>
                <w:lang w:val="zh-TW" w:eastAsia="zh-TW"/>
              </w:rPr>
              <w:t>表現</w:t>
            </w:r>
          </w:p>
        </w:tc>
        <w:tc>
          <w:tcPr>
            <w:tcW w:type="dxa" w:w="3289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numPr>
                <w:ilvl w:val="0"/>
                <w:numId w:val="1"/>
              </w:numPr>
              <w:jc w:val="both"/>
              <w:rPr>
                <w:rFonts w:ascii="標楷體" w:hAnsi="標楷體"/>
                <w:u w:color="a6a6a6"/>
                <w:lang w:val="zh-TW" w:eastAsia="zh-TW"/>
              </w:rPr>
            </w:pPr>
            <w:r>
              <w:rPr>
                <w:rFonts w:ascii="標楷體" w:hAnsi="標楷體"/>
                <w:u w:color="a6a6a6"/>
                <w:rtl w:val="0"/>
                <w:lang w:val="zh-TW" w:eastAsia="zh-TW"/>
              </w:rPr>
              <w:t>1d-</w:t>
            </w:r>
            <w:r>
              <w:rPr>
                <w:rFonts w:ascii="標楷體" w:hAnsi="標楷體" w:hint="default"/>
                <w:u w:color="a6a6a6"/>
                <w:rtl w:val="0"/>
                <w:lang w:val="zh-TW" w:eastAsia="zh-TW"/>
              </w:rPr>
              <w:t>Ⅳ</w:t>
            </w:r>
            <w:r>
              <w:rPr>
                <w:rFonts w:ascii="標楷體" w:hAnsi="標楷體"/>
                <w:u w:color="a6a6a6"/>
                <w:rtl w:val="0"/>
                <w:lang w:val="zh-TW" w:eastAsia="zh-TW"/>
              </w:rPr>
              <w:t xml:space="preserve">-1 </w:t>
            </w:r>
            <w:r>
              <w:rPr>
                <w:rFonts w:eastAsia="標楷體" w:hint="eastAsia"/>
                <w:u w:color="a6a6a6"/>
                <w:rtl w:val="0"/>
                <w:lang w:val="zh-TW" w:eastAsia="zh-TW"/>
              </w:rPr>
              <w:t>覺察個人的心理困擾與影響因素，運用適當策略或資源，促進心理健康。</w:t>
            </w:r>
          </w:p>
          <w:p>
            <w:pPr>
              <w:pStyle w:val="Normal.0"/>
              <w:numPr>
                <w:ilvl w:val="0"/>
                <w:numId w:val="1"/>
              </w:numPr>
              <w:bidi w:val="0"/>
              <w:ind w:right="0"/>
              <w:jc w:val="both"/>
              <w:rPr>
                <w:rFonts w:ascii="標楷體" w:hAnsi="標楷體"/>
                <w:u w:color="a6a6a6"/>
                <w:rtl w:val="0"/>
                <w:lang w:val="zh-TW" w:eastAsia="zh-TW"/>
              </w:rPr>
            </w:pPr>
            <w:r>
              <w:rPr>
                <w:rFonts w:ascii="標楷體" w:hAnsi="標楷體"/>
                <w:u w:color="a6a6a6"/>
                <w:rtl w:val="0"/>
                <w:lang w:val="zh-TW" w:eastAsia="zh-TW"/>
              </w:rPr>
              <w:t>2a-</w:t>
            </w:r>
            <w:r>
              <w:rPr>
                <w:rFonts w:ascii="標楷體" w:hAnsi="標楷體" w:hint="default"/>
                <w:u w:color="a6a6a6"/>
                <w:rtl w:val="0"/>
                <w:lang w:val="zh-TW" w:eastAsia="zh-TW"/>
              </w:rPr>
              <w:t>Ⅳ</w:t>
            </w:r>
            <w:r>
              <w:rPr>
                <w:rFonts w:ascii="標楷體" w:hAnsi="標楷體"/>
                <w:u w:color="a6a6a6"/>
                <w:rtl w:val="0"/>
                <w:lang w:val="zh-TW" w:eastAsia="zh-TW"/>
              </w:rPr>
              <w:t xml:space="preserve">-1 </w:t>
            </w:r>
            <w:r>
              <w:rPr>
                <w:rFonts w:eastAsia="標楷體" w:hint="eastAsia"/>
                <w:u w:color="a6a6a6"/>
                <w:rtl w:val="0"/>
                <w:lang w:val="zh-TW" w:eastAsia="zh-TW"/>
              </w:rPr>
              <w:t>體認人際關係的重要性，學習人際溝通技巧，以正向的態度經營人際關係。</w:t>
            </w:r>
          </w:p>
        </w:tc>
        <w:tc>
          <w:tcPr>
            <w:tcW w:type="dxa" w:w="769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  <w:rPr>
                <w:rFonts w:ascii="標楷體" w:cs="標楷體" w:hAnsi="標楷體" w:eastAsia="標楷體"/>
              </w:rPr>
            </w:pPr>
            <w:r>
              <w:rPr>
                <w:rFonts w:eastAsia="標楷體" w:hint="eastAsia"/>
                <w:rtl w:val="0"/>
                <w:lang w:val="zh-TW" w:eastAsia="zh-TW"/>
              </w:rPr>
              <w:t>核心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eastAsia="標楷體" w:hint="eastAsia"/>
                <w:rtl w:val="0"/>
                <w:lang w:val="zh-TW" w:eastAsia="zh-TW"/>
              </w:rPr>
              <w:t>素養</w:t>
            </w:r>
          </w:p>
        </w:tc>
        <w:tc>
          <w:tcPr>
            <w:tcW w:type="dxa" w:w="2907"/>
            <w:gridSpan w:val="2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numPr>
                <w:ilvl w:val="0"/>
                <w:numId w:val="2"/>
              </w:numPr>
              <w:jc w:val="both"/>
              <w:rPr>
                <w:rFonts w:ascii="標楷體" w:hAnsi="標楷體"/>
                <w:u w:color="a6a6a6"/>
                <w:lang w:val="zh-TW" w:eastAsia="zh-TW"/>
              </w:rPr>
            </w:pPr>
            <w:r>
              <w:rPr>
                <w:rFonts w:ascii="標楷體" w:hAnsi="標楷體"/>
                <w:u w:color="a6a6a6"/>
                <w:rtl w:val="0"/>
                <w:lang w:val="zh-TW" w:eastAsia="zh-TW"/>
              </w:rPr>
              <w:t>A1</w:t>
            </w:r>
            <w:r>
              <w:rPr>
                <w:rFonts w:eastAsia="標楷體" w:hint="eastAsia"/>
                <w:u w:color="a6a6a6"/>
                <w:rtl w:val="0"/>
                <w:lang w:val="zh-TW" w:eastAsia="zh-TW"/>
              </w:rPr>
              <w:t>身心素質與自我精進</w:t>
            </w:r>
          </w:p>
          <w:p>
            <w:pPr>
              <w:pStyle w:val="Normal.0"/>
              <w:numPr>
                <w:ilvl w:val="0"/>
                <w:numId w:val="2"/>
              </w:numPr>
              <w:bidi w:val="0"/>
              <w:ind w:right="0"/>
              <w:jc w:val="both"/>
              <w:rPr>
                <w:rFonts w:eastAsia="標楷體" w:hint="eastAsia"/>
                <w:u w:color="a6a6a6"/>
                <w:rtl w:val="0"/>
                <w:lang w:val="zh-TW" w:eastAsia="zh-TW"/>
              </w:rPr>
            </w:pPr>
            <w:r>
              <w:rPr>
                <w:rFonts w:eastAsia="標楷體" w:hint="eastAsia"/>
                <w:u w:color="a6a6a6"/>
                <w:rtl w:val="0"/>
                <w:lang w:val="zh-TW" w:eastAsia="zh-TW"/>
              </w:rPr>
              <w:t>綜</w:t>
            </w:r>
            <w:r>
              <w:rPr>
                <w:rFonts w:ascii="標楷體" w:hAnsi="標楷體"/>
                <w:u w:color="a6a6a6"/>
                <w:rtl w:val="0"/>
                <w:lang w:val="zh-TW" w:eastAsia="zh-TW"/>
              </w:rPr>
              <w:t xml:space="preserve">-J-A1 </w:t>
            </w:r>
            <w:r>
              <w:rPr>
                <w:rFonts w:eastAsia="標楷體" w:hint="eastAsia"/>
                <w:u w:color="a6a6a6"/>
                <w:rtl w:val="0"/>
                <w:lang w:val="zh-TW" w:eastAsia="zh-TW"/>
              </w:rPr>
              <w:t xml:space="preserve">具備良好的身心發展知能與態度，並積極實踐。 </w:t>
            </w:r>
          </w:p>
          <w:p>
            <w:pPr>
              <w:pStyle w:val="Normal.0"/>
              <w:numPr>
                <w:ilvl w:val="0"/>
                <w:numId w:val="2"/>
              </w:numPr>
              <w:bidi w:val="0"/>
              <w:ind w:right="0"/>
              <w:jc w:val="both"/>
              <w:rPr>
                <w:rFonts w:ascii="Times" w:hAnsi="Times"/>
                <w:u w:color="a6a6a6"/>
                <w:shd w:val="clear" w:color="auto" w:fill="ffffff"/>
                <w:rtl w:val="0"/>
                <w:lang w:val="zh-TW" w:eastAsia="zh-TW"/>
              </w:rPr>
            </w:pPr>
            <w:r>
              <w:rPr>
                <w:rFonts w:ascii="Times" w:hAnsi="Times"/>
                <w:u w:color="a6a6a6"/>
                <w:shd w:val="clear" w:color="auto" w:fill="ffffff"/>
                <w:rtl w:val="0"/>
                <w:lang w:val="zh-TW" w:eastAsia="zh-TW"/>
              </w:rPr>
              <w:t>C2</w:t>
            </w:r>
            <w:r>
              <w:rPr>
                <w:rFonts w:eastAsia="Arial Unicode MS" w:hint="eastAsia"/>
                <w:u w:color="a6a6a6"/>
                <w:shd w:val="clear" w:color="auto" w:fill="ffffff"/>
                <w:rtl w:val="0"/>
                <w:lang w:val="zh-TW" w:eastAsia="zh-TW"/>
              </w:rPr>
              <w:t>人際關係與團隊合作</w:t>
            </w:r>
          </w:p>
          <w:p>
            <w:pPr>
              <w:pStyle w:val="Normal.0"/>
              <w:numPr>
                <w:ilvl w:val="0"/>
                <w:numId w:val="2"/>
              </w:numPr>
              <w:bidi w:val="0"/>
              <w:ind w:right="0"/>
              <w:jc w:val="both"/>
              <w:rPr>
                <w:rFonts w:eastAsia="Times" w:hint="eastAsia"/>
                <w:u w:color="a6a6a6"/>
                <w:shd w:val="clear" w:color="auto" w:fill="ffffff"/>
                <w:rtl w:val="0"/>
                <w:lang w:val="zh-TW" w:eastAsia="zh-TW"/>
              </w:rPr>
            </w:pPr>
            <w:r>
              <w:rPr>
                <w:rFonts w:eastAsia="Arial Unicode MS" w:hint="eastAsia"/>
                <w:u w:color="a6a6a6"/>
                <w:shd w:val="clear" w:color="auto" w:fill="ffffff"/>
                <w:rtl w:val="0"/>
                <w:lang w:val="zh-TW" w:eastAsia="zh-TW"/>
              </w:rPr>
              <w:t>綜</w:t>
            </w:r>
            <w:r>
              <w:rPr>
                <w:rFonts w:ascii="Times" w:hAnsi="Times"/>
                <w:u w:color="a6a6a6"/>
                <w:shd w:val="clear" w:color="auto" w:fill="ffffff"/>
                <w:rtl w:val="0"/>
                <w:lang w:val="zh-TW" w:eastAsia="zh-TW"/>
              </w:rPr>
              <w:t>-J-C2</w:t>
            </w:r>
            <w:r>
              <w:rPr>
                <w:rFonts w:eastAsia="Arial Unicode MS" w:hint="eastAsia"/>
                <w:u w:color="a6a6a6"/>
                <w:shd w:val="clear" w:color="auto" w:fill="ffffff"/>
                <w:rtl w:val="0"/>
                <w:lang w:val="zh-TW" w:eastAsia="zh-TW"/>
              </w:rPr>
              <w:t>培育與人和諧互動的素養。</w:t>
            </w:r>
          </w:p>
        </w:tc>
      </w:tr>
      <w:tr>
        <w:tblPrEx>
          <w:shd w:val="clear" w:color="auto" w:fill="ced7e7"/>
        </w:tblPrEx>
        <w:trPr>
          <w:trHeight w:val="1460" w:hRule="atLeast"/>
        </w:trPr>
        <w:tc>
          <w:tcPr>
            <w:tcW w:type="dxa" w:w="780"/>
            <w:vMerge w:val="continue"/>
            <w:tcBorders>
              <w:top w:val="single" w:color="000000" w:sz="4" w:space="0" w:shadow="0" w:frame="0"/>
              <w:left w:val="single" w:color="000000" w:sz="12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</w:tcPr>
          <w:p/>
        </w:tc>
        <w:tc>
          <w:tcPr>
            <w:tcW w:type="dxa" w:w="1064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  <w:rPr>
                <w:rFonts w:ascii="標楷體" w:cs="標楷體" w:hAnsi="標楷體" w:eastAsia="標楷體"/>
              </w:rPr>
            </w:pPr>
            <w:r>
              <w:rPr>
                <w:rFonts w:eastAsia="標楷體" w:hint="eastAsia"/>
                <w:rtl w:val="0"/>
                <w:lang w:val="zh-TW" w:eastAsia="zh-TW"/>
              </w:rPr>
              <w:t>學習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eastAsia="標楷體" w:hint="eastAsia"/>
                <w:rtl w:val="0"/>
                <w:lang w:val="zh-TW" w:eastAsia="zh-TW"/>
              </w:rPr>
              <w:t>內容</w:t>
            </w:r>
          </w:p>
        </w:tc>
        <w:tc>
          <w:tcPr>
            <w:tcW w:type="dxa" w:w="3289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numPr>
                <w:ilvl w:val="0"/>
                <w:numId w:val="3"/>
              </w:numPr>
              <w:jc w:val="both"/>
              <w:rPr>
                <w:rFonts w:eastAsia="標楷體" w:hint="eastAsia"/>
                <w:u w:color="a6a6a6"/>
                <w:lang w:val="zh-TW" w:eastAsia="zh-TW"/>
              </w:rPr>
            </w:pPr>
            <w:r>
              <w:rPr>
                <w:rFonts w:eastAsia="標楷體" w:hint="eastAsia"/>
                <w:u w:color="a6a6a6"/>
                <w:rtl w:val="0"/>
                <w:lang w:val="zh-TW" w:eastAsia="zh-TW"/>
              </w:rPr>
              <w:t>輔</w:t>
            </w:r>
            <w:r>
              <w:rPr>
                <w:rFonts w:ascii="標楷體" w:hAnsi="標楷體"/>
                <w:u w:color="a6a6a6"/>
                <w:rtl w:val="0"/>
                <w:lang w:val="zh-TW" w:eastAsia="zh-TW"/>
              </w:rPr>
              <w:t>Da-</w:t>
            </w:r>
            <w:r>
              <w:rPr>
                <w:rFonts w:ascii="標楷體" w:hAnsi="標楷體" w:hint="default"/>
                <w:u w:color="a6a6a6"/>
                <w:rtl w:val="0"/>
                <w:lang w:val="zh-TW" w:eastAsia="zh-TW"/>
              </w:rPr>
              <w:t>Ⅳ</w:t>
            </w:r>
            <w:r>
              <w:rPr>
                <w:rFonts w:ascii="標楷體" w:hAnsi="標楷體"/>
                <w:u w:color="a6a6a6"/>
                <w:rtl w:val="0"/>
                <w:lang w:val="zh-TW" w:eastAsia="zh-TW"/>
              </w:rPr>
              <w:t xml:space="preserve">-2 </w:t>
            </w:r>
            <w:r>
              <w:rPr>
                <w:rFonts w:eastAsia="標楷體" w:hint="eastAsia"/>
                <w:u w:color="a6a6a6"/>
                <w:rtl w:val="0"/>
                <w:lang w:val="zh-TW" w:eastAsia="zh-TW"/>
              </w:rPr>
              <w:t>情緒與壓力的成因、影響與調適。</w:t>
            </w:r>
          </w:p>
          <w:p>
            <w:pPr>
              <w:pStyle w:val="Normal.0"/>
              <w:numPr>
                <w:ilvl w:val="0"/>
                <w:numId w:val="3"/>
              </w:numPr>
              <w:bidi w:val="0"/>
              <w:ind w:right="0"/>
              <w:jc w:val="both"/>
              <w:rPr>
                <w:rFonts w:eastAsia="標楷體" w:hint="eastAsia"/>
                <w:u w:color="a6a6a6"/>
                <w:rtl w:val="0"/>
                <w:lang w:val="zh-TW" w:eastAsia="zh-TW"/>
              </w:rPr>
            </w:pPr>
            <w:r>
              <w:rPr>
                <w:rFonts w:eastAsia="標楷體" w:hint="eastAsia"/>
                <w:u w:color="a6a6a6"/>
                <w:rtl w:val="0"/>
                <w:lang w:val="zh-TW" w:eastAsia="zh-TW"/>
              </w:rPr>
              <w:t>輔</w:t>
            </w:r>
            <w:r>
              <w:rPr>
                <w:rFonts w:ascii="標楷體" w:hAnsi="標楷體"/>
                <w:u w:color="a6a6a6"/>
                <w:rtl w:val="0"/>
                <w:lang w:val="zh-TW" w:eastAsia="zh-TW"/>
              </w:rPr>
              <w:t>Dc-</w:t>
            </w:r>
            <w:r>
              <w:rPr>
                <w:rFonts w:ascii="標楷體" w:hAnsi="標楷體" w:hint="default"/>
                <w:u w:color="a6a6a6"/>
                <w:rtl w:val="0"/>
                <w:lang w:val="zh-TW" w:eastAsia="zh-TW"/>
              </w:rPr>
              <w:t>Ⅳ</w:t>
            </w:r>
            <w:r>
              <w:rPr>
                <w:rFonts w:ascii="標楷體" w:hAnsi="標楷體"/>
                <w:u w:color="a6a6a6"/>
                <w:rtl w:val="0"/>
                <w:lang w:val="zh-TW" w:eastAsia="zh-TW"/>
              </w:rPr>
              <w:t xml:space="preserve">-1 </w:t>
            </w:r>
            <w:r>
              <w:rPr>
                <w:rFonts w:eastAsia="標楷體" w:hint="eastAsia"/>
                <w:u w:color="a6a6a6"/>
                <w:rtl w:val="0"/>
                <w:lang w:val="zh-TW" w:eastAsia="zh-TW"/>
              </w:rPr>
              <w:t>同理心、人際溝通、衝突管理能力的培養與正向經營人際關係。</w:t>
            </w:r>
          </w:p>
        </w:tc>
        <w:tc>
          <w:tcPr>
            <w:tcW w:type="dxa" w:w="769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</w:tcPr>
          <w:p/>
        </w:tc>
        <w:tc>
          <w:tcPr>
            <w:tcW w:type="dxa" w:w="2907"/>
            <w:gridSpan w:val="2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12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500" w:hRule="atLeast"/>
        </w:trPr>
        <w:tc>
          <w:tcPr>
            <w:tcW w:type="dxa" w:w="780"/>
            <w:vMerge w:val="restart"/>
            <w:tcBorders>
              <w:top w:val="single" w:color="000000" w:sz="4" w:space="0" w:shadow="0" w:frame="0"/>
              <w:left w:val="single" w:color="000000" w:sz="12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  <w:rPr>
                <w:rFonts w:ascii="標楷體" w:cs="標楷體" w:hAnsi="標楷體" w:eastAsia="標楷體"/>
              </w:rPr>
            </w:pPr>
            <w:r>
              <w:rPr>
                <w:rFonts w:eastAsia="標楷體" w:hint="eastAsia"/>
                <w:rtl w:val="0"/>
                <w:lang w:val="zh-TW" w:eastAsia="zh-TW"/>
              </w:rPr>
              <w:t>議題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eastAsia="標楷體" w:hint="eastAsia"/>
                <w:rtl w:val="0"/>
                <w:lang w:val="zh-TW" w:eastAsia="zh-TW"/>
              </w:rPr>
              <w:t>融入</w:t>
            </w:r>
          </w:p>
        </w:tc>
        <w:tc>
          <w:tcPr>
            <w:tcW w:type="dxa" w:w="1064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  <w:rPr>
                <w:rFonts w:ascii="標楷體" w:cs="標楷體" w:hAnsi="標楷體" w:eastAsia="標楷體"/>
              </w:rPr>
            </w:pPr>
            <w:r>
              <w:rPr>
                <w:rFonts w:eastAsia="標楷體" w:hint="eastAsia"/>
                <w:rtl w:val="0"/>
                <w:lang w:val="zh-TW" w:eastAsia="zh-TW"/>
              </w:rPr>
              <w:t>實質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eastAsia="標楷體" w:hint="eastAsia"/>
                <w:rtl w:val="0"/>
                <w:lang w:val="zh-TW" w:eastAsia="zh-TW"/>
              </w:rPr>
              <w:t>內涵</w:t>
            </w:r>
          </w:p>
        </w:tc>
        <w:tc>
          <w:tcPr>
            <w:tcW w:type="dxa" w:w="6966"/>
            <w:gridSpan w:val="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numPr>
                <w:ilvl w:val="0"/>
                <w:numId w:val="4"/>
              </w:numPr>
              <w:jc w:val="both"/>
              <w:rPr>
                <w:rFonts w:eastAsia="標楷體" w:hint="eastAsia"/>
                <w:u w:color="a6a6a6"/>
                <w:lang w:val="zh-TW" w:eastAsia="zh-TW"/>
              </w:rPr>
            </w:pPr>
            <w:r>
              <w:rPr>
                <w:rFonts w:eastAsia="標楷體" w:hint="eastAsia"/>
                <w:u w:color="a6a6a6"/>
                <w:rtl w:val="0"/>
                <w:lang w:val="zh-TW" w:eastAsia="zh-TW"/>
              </w:rPr>
              <w:t>品德教育</w:t>
            </w:r>
            <w:r>
              <w:rPr>
                <w:rFonts w:ascii="標楷體" w:hAnsi="標楷體"/>
                <w:u w:color="a6a6a6"/>
                <w:rtl w:val="0"/>
                <w:lang w:val="zh-TW" w:eastAsia="zh-TW"/>
              </w:rPr>
              <w:t>-</w:t>
            </w:r>
            <w:r>
              <w:rPr>
                <w:rFonts w:eastAsia="標楷體" w:hint="eastAsia"/>
                <w:u w:color="a6a6a6"/>
                <w:rtl w:val="0"/>
                <w:lang w:val="zh-TW" w:eastAsia="zh-TW"/>
              </w:rPr>
              <w:t>品德實踐能力與行動</w:t>
            </w:r>
          </w:p>
          <w:p>
            <w:pPr>
              <w:pStyle w:val="Normal.0"/>
              <w:numPr>
                <w:ilvl w:val="0"/>
                <w:numId w:val="4"/>
              </w:numPr>
              <w:bidi w:val="0"/>
              <w:ind w:right="0"/>
              <w:jc w:val="both"/>
              <w:rPr>
                <w:rFonts w:eastAsia="標楷體" w:hint="eastAsia"/>
                <w:u w:color="a6a6a6"/>
                <w:rtl w:val="0"/>
                <w:lang w:val="zh-TW" w:eastAsia="zh-TW"/>
              </w:rPr>
            </w:pPr>
            <w:r>
              <w:rPr>
                <w:rFonts w:eastAsia="標楷體" w:hint="eastAsia"/>
                <w:u w:color="a6a6a6"/>
                <w:rtl w:val="0"/>
                <w:lang w:val="zh-TW" w:eastAsia="zh-TW"/>
              </w:rPr>
              <w:t xml:space="preserve">品 </w:t>
            </w:r>
            <w:r>
              <w:rPr>
                <w:rFonts w:ascii="標楷體" w:hAnsi="標楷體"/>
                <w:u w:color="a6a6a6"/>
                <w:rtl w:val="0"/>
                <w:lang w:val="zh-TW" w:eastAsia="zh-TW"/>
              </w:rPr>
              <w:t xml:space="preserve">J9 </w:t>
            </w:r>
            <w:r>
              <w:rPr>
                <w:rFonts w:eastAsia="標楷體" w:hint="eastAsia"/>
                <w:u w:color="a6a6a6"/>
                <w:rtl w:val="0"/>
                <w:lang w:val="zh-TW" w:eastAsia="zh-TW"/>
              </w:rPr>
              <w:t>知行合一與自我反省。</w:t>
            </w:r>
          </w:p>
        </w:tc>
      </w:tr>
      <w:tr>
        <w:tblPrEx>
          <w:shd w:val="clear" w:color="auto" w:fill="ced7e7"/>
        </w:tblPrEx>
        <w:trPr>
          <w:trHeight w:val="740" w:hRule="atLeast"/>
        </w:trPr>
        <w:tc>
          <w:tcPr>
            <w:tcW w:type="dxa" w:w="780"/>
            <w:vMerge w:val="continue"/>
            <w:tcBorders>
              <w:top w:val="single" w:color="000000" w:sz="4" w:space="0" w:shadow="0" w:frame="0"/>
              <w:left w:val="single" w:color="000000" w:sz="12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</w:tcPr>
          <w:p/>
        </w:tc>
        <w:tc>
          <w:tcPr>
            <w:tcW w:type="dxa" w:w="1064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eastAsia="標楷體" w:hint="eastAsia"/>
                <w:rtl w:val="0"/>
                <w:lang w:val="zh-TW" w:eastAsia="zh-TW"/>
              </w:rPr>
              <w:t>所融入之學習重點</w:t>
            </w:r>
          </w:p>
        </w:tc>
        <w:tc>
          <w:tcPr>
            <w:tcW w:type="dxa" w:w="6966"/>
            <w:gridSpan w:val="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numPr>
                <w:ilvl w:val="0"/>
                <w:numId w:val="5"/>
              </w:numPr>
              <w:jc w:val="both"/>
              <w:rPr>
                <w:rFonts w:eastAsia="標楷體" w:hint="eastAsia"/>
                <w:u w:color="a6a6a6"/>
                <w:lang w:val="zh-TW" w:eastAsia="zh-TW"/>
              </w:rPr>
            </w:pPr>
            <w:r>
              <w:rPr>
                <w:rFonts w:eastAsia="標楷體" w:hint="eastAsia"/>
                <w:u w:color="a6a6a6"/>
                <w:rtl w:val="0"/>
                <w:lang w:val="zh-TW" w:eastAsia="zh-TW"/>
              </w:rPr>
              <w:t>覺察及學習方法後於生活中實踐。</w:t>
            </w:r>
          </w:p>
        </w:tc>
      </w:tr>
      <w:tr>
        <w:tblPrEx>
          <w:shd w:val="clear" w:color="auto" w:fill="ced7e7"/>
        </w:tblPrEx>
        <w:trPr>
          <w:trHeight w:val="500" w:hRule="atLeast"/>
        </w:trPr>
        <w:tc>
          <w:tcPr>
            <w:tcW w:type="dxa" w:w="1844"/>
            <w:gridSpan w:val="3"/>
            <w:tcBorders>
              <w:top w:val="single" w:color="000000" w:sz="4" w:space="0" w:shadow="0" w:frame="0"/>
              <w:left w:val="single" w:color="000000" w:sz="12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eastAsia="標楷體" w:hint="eastAsia"/>
                <w:rtl w:val="0"/>
                <w:lang w:val="zh-TW" w:eastAsia="zh-TW"/>
              </w:rPr>
              <w:t>與其他領域</w:t>
            </w:r>
            <w:r>
              <w:rPr>
                <w:rFonts w:ascii="標楷體" w:hAnsi="標楷體"/>
                <w:rtl w:val="0"/>
                <w:lang w:val="en-US"/>
              </w:rPr>
              <w:t>/</w:t>
            </w:r>
            <w:r>
              <w:rPr>
                <w:rFonts w:eastAsia="標楷體" w:hint="eastAsia"/>
                <w:rtl w:val="0"/>
                <w:lang w:val="zh-TW" w:eastAsia="zh-TW"/>
              </w:rPr>
              <w:t>科目的連結</w:t>
            </w:r>
          </w:p>
        </w:tc>
        <w:tc>
          <w:tcPr>
            <w:tcW w:type="dxa" w:w="6966"/>
            <w:gridSpan w:val="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numPr>
                <w:ilvl w:val="0"/>
                <w:numId w:val="6"/>
              </w:numPr>
              <w:jc w:val="both"/>
              <w:rPr>
                <w:rFonts w:eastAsia="標楷體" w:hint="eastAsia"/>
                <w:u w:color="a6a6a6"/>
                <w:lang w:val="zh-TW" w:eastAsia="zh-TW"/>
              </w:rPr>
            </w:pPr>
            <w:r>
              <w:rPr>
                <w:rFonts w:eastAsia="標楷體" w:hint="eastAsia"/>
                <w:u w:color="a6a6a6"/>
                <w:rtl w:val="0"/>
                <w:lang w:val="zh-TW" w:eastAsia="zh-TW"/>
              </w:rPr>
              <w:t>英語文領域</w:t>
            </w:r>
          </w:p>
        </w:tc>
      </w:tr>
      <w:tr>
        <w:tblPrEx>
          <w:shd w:val="clear" w:color="auto" w:fill="ced7e7"/>
        </w:tblPrEx>
        <w:trPr>
          <w:trHeight w:val="740" w:hRule="atLeast"/>
        </w:trPr>
        <w:tc>
          <w:tcPr>
            <w:tcW w:type="dxa" w:w="1844"/>
            <w:gridSpan w:val="3"/>
            <w:tcBorders>
              <w:top w:val="single" w:color="000000" w:sz="4" w:space="0" w:shadow="0" w:frame="0"/>
              <w:left w:val="single" w:color="000000" w:sz="12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eastAsia="標楷體" w:hint="eastAsia"/>
                <w:rtl w:val="0"/>
                <w:lang w:val="zh-TW" w:eastAsia="zh-TW"/>
              </w:rPr>
              <w:t>教材來源</w:t>
            </w:r>
          </w:p>
        </w:tc>
        <w:tc>
          <w:tcPr>
            <w:tcW w:type="dxa" w:w="6966"/>
            <w:gridSpan w:val="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numPr>
                <w:ilvl w:val="0"/>
                <w:numId w:val="7"/>
              </w:numPr>
              <w:jc w:val="both"/>
              <w:rPr>
                <w:rFonts w:eastAsia="標楷體" w:hint="eastAsia"/>
                <w:u w:color="a6a6a6"/>
                <w:lang w:val="zh-TW" w:eastAsia="zh-TW"/>
              </w:rPr>
            </w:pPr>
            <w:r>
              <w:rPr>
                <w:rFonts w:eastAsia="標楷體" w:hint="eastAsia"/>
                <w:u w:color="a6a6a6"/>
                <w:rtl w:val="0"/>
                <w:lang w:val="zh-TW" w:eastAsia="zh-TW"/>
              </w:rPr>
              <w:t>自編教材。</w:t>
            </w:r>
          </w:p>
          <w:p>
            <w:pPr>
              <w:pStyle w:val="Normal.0"/>
              <w:numPr>
                <w:ilvl w:val="0"/>
                <w:numId w:val="7"/>
              </w:numPr>
              <w:bidi w:val="0"/>
              <w:ind w:right="0"/>
              <w:jc w:val="both"/>
              <w:rPr>
                <w:rFonts w:ascii="標楷體" w:cs="標楷體" w:hAnsi="標楷體" w:eastAsia="標楷體"/>
                <w:u w:color="a6a6a6"/>
                <w:rtl w:val="0"/>
              </w:rPr>
            </w:pPr>
            <w:r>
              <w:rPr>
                <w:rStyle w:val="Hyperlink.0"/>
                <w:rFonts w:ascii="標楷體" w:cs="標楷體" w:hAnsi="標楷體" w:eastAsia="標楷體"/>
                <w:outline w:val="0"/>
                <w:color w:val="0000ff"/>
                <w:u w:val="single" w:color="0000ff"/>
                <w:lang w:val="en-US"/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rFonts w:ascii="標楷體" w:cs="標楷體" w:hAnsi="標楷體" w:eastAsia="標楷體"/>
                <w:outline w:val="0"/>
                <w:color w:val="0000ff"/>
                <w:u w:val="single" w:color="0000ff"/>
                <w:lang w:val="en-US"/>
                <w14:textFill>
                  <w14:solidFill>
                    <w14:srgbClr w14:val="0000FF"/>
                  </w14:solidFill>
                </w14:textFill>
              </w:rPr>
              <w:instrText xml:space="preserve"> HYPERLINK "https://childhood101.com"</w:instrText>
            </w:r>
            <w:r>
              <w:rPr>
                <w:rStyle w:val="Hyperlink.0"/>
                <w:rFonts w:ascii="標楷體" w:cs="標楷體" w:hAnsi="標楷體" w:eastAsia="標楷體"/>
                <w:outline w:val="0"/>
                <w:color w:val="0000ff"/>
                <w:u w:val="single" w:color="0000ff"/>
                <w:lang w:val="en-US"/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rFonts w:ascii="標楷體" w:hAnsi="標楷體"/>
                <w:outline w:val="0"/>
                <w:color w:val="0000ff"/>
                <w:u w:val="single" w:color="0000ff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https://childhood101.com</w:t>
            </w:r>
            <w:r>
              <w:rPr>
                <w:rFonts w:ascii="標楷體" w:cs="標楷體" w:hAnsi="標楷體" w:eastAsia="標楷體"/>
                <w:u w:color="a6a6a6"/>
              </w:rPr>
              <w:fldChar w:fldCharType="end" w:fldLock="0"/>
            </w:r>
            <w:r>
              <w:rPr>
                <w:rStyle w:val="無"/>
                <w:rFonts w:ascii="標楷體" w:hAnsi="標楷體"/>
                <w:u w:color="a6a6a6"/>
                <w:rtl w:val="0"/>
                <w:lang w:val="zh-TW" w:eastAsia="zh-TW"/>
              </w:rPr>
              <w:t xml:space="preserve">   </w:t>
            </w:r>
            <w:r>
              <w:rPr>
                <w:rStyle w:val="無"/>
                <w:rFonts w:ascii="標楷體" w:hAnsi="標楷體"/>
                <w:u w:color="a6a6a6"/>
                <w:rtl w:val="0"/>
                <w:lang w:val="en-US"/>
              </w:rPr>
              <w:t xml:space="preserve">9 </w:t>
            </w:r>
            <w:r>
              <w:rPr>
                <w:rStyle w:val="無"/>
                <w:rFonts w:ascii="標楷體" w:hAnsi="標楷體"/>
                <w:u w:color="a6a6a6"/>
                <w:rtl w:val="0"/>
                <w:lang w:val="zh-TW" w:eastAsia="zh-TW"/>
              </w:rPr>
              <w:t>C</w:t>
            </w:r>
            <w:r>
              <w:rPr>
                <w:rStyle w:val="無"/>
                <w:rFonts w:ascii="標楷體" w:hAnsi="標楷體"/>
                <w:u w:color="a6a6a6"/>
                <w:rtl w:val="0"/>
                <w:lang w:val="it-IT"/>
              </w:rPr>
              <w:t xml:space="preserve">alm </w:t>
            </w:r>
            <w:r>
              <w:rPr>
                <w:rStyle w:val="無"/>
                <w:rFonts w:ascii="標楷體" w:hAnsi="標楷體"/>
                <w:u w:color="a6a6a6"/>
                <w:rtl w:val="0"/>
                <w:lang w:val="zh-TW" w:eastAsia="zh-TW"/>
              </w:rPr>
              <w:t>D</w:t>
            </w:r>
            <w:r>
              <w:rPr>
                <w:rStyle w:val="無"/>
                <w:rFonts w:ascii="標楷體" w:hAnsi="標楷體"/>
                <w:u w:color="a6a6a6"/>
                <w:rtl w:val="0"/>
                <w:lang w:val="en-US"/>
              </w:rPr>
              <w:t xml:space="preserve">own </w:t>
            </w:r>
            <w:r>
              <w:rPr>
                <w:rStyle w:val="無"/>
                <w:rFonts w:ascii="標楷體" w:hAnsi="標楷體"/>
                <w:u w:color="a6a6a6"/>
                <w:rtl w:val="0"/>
                <w:lang w:val="zh-TW" w:eastAsia="zh-TW"/>
              </w:rPr>
              <w:t>I</w:t>
            </w:r>
            <w:r>
              <w:rPr>
                <w:rStyle w:val="無"/>
                <w:rFonts w:ascii="標楷體" w:hAnsi="標楷體"/>
                <w:u w:color="a6a6a6"/>
                <w:rtl w:val="0"/>
                <w:lang w:val="en-US"/>
              </w:rPr>
              <w:t xml:space="preserve">deas for </w:t>
            </w:r>
            <w:r>
              <w:rPr>
                <w:rStyle w:val="無"/>
                <w:rFonts w:ascii="標楷體" w:hAnsi="標楷體"/>
                <w:u w:color="a6a6a6"/>
                <w:rtl w:val="0"/>
                <w:lang w:val="zh-TW" w:eastAsia="zh-TW"/>
              </w:rPr>
              <w:t>K</w:t>
            </w:r>
            <w:r>
              <w:rPr>
                <w:rStyle w:val="無"/>
                <w:rFonts w:ascii="標楷體" w:hAnsi="標楷體"/>
                <w:u w:color="a6a6a6"/>
                <w:rtl w:val="0"/>
                <w:lang w:val="da-DK"/>
              </w:rPr>
              <w:t>ids</w:t>
            </w:r>
          </w:p>
          <w:p>
            <w:pPr>
              <w:pStyle w:val="Normal.0"/>
              <w:numPr>
                <w:ilvl w:val="0"/>
                <w:numId w:val="7"/>
              </w:numPr>
              <w:bidi w:val="0"/>
              <w:ind w:right="0"/>
              <w:jc w:val="both"/>
              <w:rPr>
                <w:rFonts w:eastAsia="標楷體" w:hint="eastAsia"/>
                <w:u w:color="a6a6a6"/>
                <w:rtl w:val="0"/>
                <w:lang w:val="zh-TW" w:eastAsia="zh-TW"/>
              </w:rPr>
            </w:pPr>
            <w:r>
              <w:rPr>
                <w:rStyle w:val="無"/>
                <w:rFonts w:eastAsia="標楷體" w:hint="eastAsia"/>
                <w:u w:color="a6a6a6"/>
                <w:rtl w:val="0"/>
                <w:lang w:val="zh-TW" w:eastAsia="zh-TW"/>
              </w:rPr>
              <w:t>莊越翔</w:t>
            </w:r>
            <w:r>
              <w:rPr>
                <w:rStyle w:val="無"/>
                <w:rFonts w:ascii="標楷體" w:hAnsi="標楷體"/>
                <w:u w:color="a6a6a6"/>
                <w:rtl w:val="0"/>
                <w:lang w:val="zh-TW" w:eastAsia="zh-TW"/>
              </w:rPr>
              <w:t>-</w:t>
            </w:r>
            <w:r>
              <w:rPr>
                <w:rStyle w:val="無"/>
                <w:rFonts w:eastAsia="標楷體" w:hint="eastAsia"/>
                <w:u w:color="a6a6a6"/>
                <w:rtl w:val="0"/>
                <w:lang w:val="zh-TW" w:eastAsia="zh-TW"/>
              </w:rPr>
              <w:t>第</w:t>
            </w:r>
            <w:r>
              <w:rPr>
                <w:rStyle w:val="無"/>
                <w:rFonts w:ascii="標楷體" w:hAnsi="標楷體"/>
                <w:u w:color="a6a6a6"/>
                <w:rtl w:val="0"/>
                <w:lang w:val="zh-TW" w:eastAsia="zh-TW"/>
              </w:rPr>
              <w:t>182</w:t>
            </w:r>
            <w:r>
              <w:rPr>
                <w:rStyle w:val="無"/>
                <w:rFonts w:eastAsia="標楷體" w:hint="eastAsia"/>
                <w:u w:color="a6a6a6"/>
                <w:rtl w:val="0"/>
                <w:lang w:val="zh-TW" w:eastAsia="zh-TW"/>
              </w:rPr>
              <w:t>話</w:t>
            </w:r>
            <w:r>
              <w:rPr>
                <w:rStyle w:val="無"/>
                <w:rFonts w:ascii="標楷體" w:hAnsi="標楷體"/>
                <w:u w:color="a6a6a6"/>
                <w:rtl w:val="0"/>
                <w:lang w:val="zh-TW" w:eastAsia="zh-TW"/>
              </w:rPr>
              <w:t>-</w:t>
            </w:r>
            <w:r>
              <w:rPr>
                <w:rStyle w:val="無"/>
                <w:rFonts w:eastAsia="標楷體" w:hint="eastAsia"/>
                <w:u w:color="a6a6a6"/>
                <w:rtl w:val="0"/>
                <w:lang w:val="zh-TW" w:eastAsia="zh-TW"/>
              </w:rPr>
              <w:t>情緒滿載的可樂</w:t>
            </w:r>
            <w:r>
              <w:rPr>
                <w:rStyle w:val="無"/>
                <w:rFonts w:ascii="標楷體" w:hAnsi="標楷體"/>
                <w:u w:color="a6a6a6"/>
                <w:rtl w:val="0"/>
                <w:lang w:val="zh-TW" w:eastAsia="zh-TW"/>
              </w:rPr>
              <w:t>(</w:t>
            </w:r>
            <w:r>
              <w:rPr>
                <w:rStyle w:val="無"/>
                <w:rFonts w:eastAsia="標楷體" w:hint="eastAsia"/>
                <w:u w:color="a6a6a6"/>
                <w:rtl w:val="0"/>
                <w:lang w:val="zh-TW" w:eastAsia="zh-TW"/>
              </w:rPr>
              <w:t>情緒滿載五步驟</w:t>
            </w:r>
            <w:r>
              <w:rPr>
                <w:rStyle w:val="無"/>
                <w:rFonts w:ascii="標楷體" w:hAnsi="標楷體"/>
                <w:u w:color="a6a6a6"/>
                <w:rtl w:val="0"/>
                <w:lang w:val="zh-TW" w:eastAsia="zh-TW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290" w:hRule="atLeast"/>
        </w:trPr>
        <w:tc>
          <w:tcPr>
            <w:tcW w:type="dxa" w:w="1844"/>
            <w:gridSpan w:val="3"/>
            <w:tcBorders>
              <w:top w:val="single" w:color="000000" w:sz="4" w:space="0" w:shadow="0" w:frame="0"/>
              <w:left w:val="single" w:color="000000" w:sz="12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Style w:val="無"/>
                <w:rFonts w:eastAsia="標楷體" w:hint="eastAsia"/>
                <w:rtl w:val="0"/>
                <w:lang w:val="zh-TW" w:eastAsia="zh-TW"/>
              </w:rPr>
              <w:t>教學設備</w:t>
            </w:r>
            <w:r>
              <w:rPr>
                <w:rStyle w:val="無"/>
                <w:rFonts w:ascii="標楷體" w:hAnsi="標楷體"/>
                <w:rtl w:val="0"/>
                <w:lang w:val="en-US"/>
              </w:rPr>
              <w:t>/</w:t>
            </w:r>
            <w:r>
              <w:rPr>
                <w:rStyle w:val="無"/>
                <w:rFonts w:eastAsia="標楷體" w:hint="eastAsia"/>
                <w:rtl w:val="0"/>
                <w:lang w:val="zh-TW" w:eastAsia="zh-TW"/>
              </w:rPr>
              <w:t>資源</w:t>
            </w:r>
          </w:p>
        </w:tc>
        <w:tc>
          <w:tcPr>
            <w:tcW w:type="dxa" w:w="6966"/>
            <w:gridSpan w:val="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8810"/>
            <w:gridSpan w:val="8"/>
            <w:tcBorders>
              <w:top w:val="single" w:color="000000" w:sz="4" w:space="0" w:shadow="0" w:frame="0"/>
              <w:left w:val="single" w:color="000000" w:sz="12" w:space="0" w:shadow="0" w:frame="0"/>
              <w:bottom w:val="single" w:color="000000" w:sz="4" w:space="0" w:shadow="0" w:frame="0"/>
              <w:right w:val="single" w:color="000000" w:sz="12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Style w:val="無"/>
                <w:rFonts w:eastAsia="標楷體" w:hint="eastAsia"/>
                <w:rtl w:val="0"/>
                <w:lang w:val="zh-TW" w:eastAsia="zh-TW"/>
              </w:rPr>
              <w:t>學習目標</w:t>
            </w:r>
          </w:p>
        </w:tc>
      </w:tr>
      <w:tr>
        <w:tblPrEx>
          <w:shd w:val="clear" w:color="auto" w:fill="ced7e7"/>
        </w:tblPrEx>
        <w:trPr>
          <w:trHeight w:val="754" w:hRule="atLeast"/>
        </w:trPr>
        <w:tc>
          <w:tcPr>
            <w:tcW w:type="dxa" w:w="8810"/>
            <w:gridSpan w:val="8"/>
            <w:tcBorders>
              <w:top w:val="single" w:color="000000" w:sz="4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both"/>
              <w:rPr>
                <w:rStyle w:val="無"/>
                <w:rFonts w:ascii="Times New Roman" w:cs="Times New Roman" w:hAnsi="Times New Roman" w:eastAsia="Times New Roman"/>
              </w:rPr>
            </w:pPr>
            <w:r>
              <w:rPr>
                <w:rStyle w:val="無"/>
                <w:rFonts w:ascii="標楷體" w:hAnsi="標楷體"/>
                <w:u w:val="single" w:color="a6a6a6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1.</w:t>
            </w:r>
            <w:r>
              <w:rPr>
                <w:rStyle w:val="無"/>
                <w:rFonts w:eastAsia="標楷體" w:hint="eastAsia"/>
                <w:u w:val="single" w:color="a6a6a6"/>
                <w:rtl w:val="0"/>
                <w:lang w:val="zh-TW" w:eastAsia="zh-TW"/>
                <w14:textOutline w14:w="12700" w14:cap="flat">
                  <w14:noFill/>
                  <w14:miter w14:lim="400000"/>
                </w14:textOutline>
              </w:rPr>
              <w:t>能覺察及說出累積情緒的情況。</w:t>
            </w:r>
          </w:p>
          <w:p>
            <w:pPr>
              <w:pStyle w:val="Normal.0"/>
              <w:bidi w:val="0"/>
              <w:ind w:left="0" w:right="0" w:firstLine="0"/>
              <w:jc w:val="both"/>
              <w:rPr>
                <w:rStyle w:val="無"/>
                <w:rFonts w:ascii="Times New Roman" w:cs="Times New Roman" w:hAnsi="Times New Roman" w:eastAsia="Times New Roman"/>
                <w:rtl w:val="0"/>
              </w:rPr>
            </w:pPr>
            <w:r>
              <w:rPr>
                <w:rStyle w:val="無"/>
                <w:rFonts w:ascii="標楷體" w:hAnsi="標楷體"/>
                <w:u w:val="single" w:color="a6a6a6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2.</w:t>
            </w:r>
            <w:r>
              <w:rPr>
                <w:rStyle w:val="無"/>
                <w:rFonts w:eastAsia="標楷體" w:hint="eastAsia"/>
                <w:u w:val="single" w:color="a6a6a6"/>
                <w:rtl w:val="0"/>
                <w:lang w:val="zh-TW" w:eastAsia="zh-TW"/>
                <w14:textOutline w14:w="12700" w14:cap="flat">
                  <w14:noFill/>
                  <w14:miter w14:lim="400000"/>
                </w14:textOutline>
              </w:rPr>
              <w:t>能與小組成員討論冷靜情緒的方式。</w:t>
            </w:r>
          </w:p>
          <w:p>
            <w:pPr>
              <w:pStyle w:val="Normal.0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無"/>
                <w:rFonts w:ascii="標楷體" w:hAnsi="標楷體"/>
                <w:u w:val="single" w:color="a6a6a6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3.</w:t>
            </w:r>
            <w:r>
              <w:rPr>
                <w:rStyle w:val="無"/>
                <w:rFonts w:eastAsia="標楷體" w:hint="eastAsia"/>
                <w:u w:val="single" w:color="a6a6a6"/>
                <w:rtl w:val="0"/>
                <w:lang w:val="zh-TW" w:eastAsia="zh-TW"/>
                <w14:textOutline w14:w="12700" w14:cap="flat">
                  <w14:noFill/>
                  <w14:miter w14:lim="400000"/>
                </w14:textOutline>
              </w:rPr>
              <w:t>能選擇適合自己的冷靜情緒方法並於生活中實踐。</w:t>
            </w:r>
          </w:p>
        </w:tc>
      </w:tr>
    </w:tbl>
    <w:p>
      <w:pPr>
        <w:pStyle w:val="Normal.0"/>
        <w:ind w:left="108" w:hanging="108"/>
      </w:pPr>
    </w:p>
    <w:p>
      <w:pPr>
        <w:pStyle w:val="Normal.0"/>
      </w:pPr>
    </w:p>
    <w:p>
      <w:pPr>
        <w:pStyle w:val="Normal.0"/>
        <w:jc w:val="both"/>
        <w:rPr>
          <w:rStyle w:val="無"/>
          <w:rFonts w:ascii="Times New Roman" w:cs="Times New Roman" w:hAnsi="Times New Roman" w:eastAsia="Times New Roman"/>
        </w:rPr>
      </w:pPr>
    </w:p>
    <w:tbl>
      <w:tblPr>
        <w:tblW w:w="8808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688"/>
        <w:gridCol w:w="915"/>
        <w:gridCol w:w="2205"/>
      </w:tblGrid>
      <w:tr>
        <w:tblPrEx>
          <w:shd w:val="clear" w:color="auto" w:fill="ced7e7"/>
        </w:tblPrEx>
        <w:trPr>
          <w:trHeight w:val="290" w:hRule="atLeast"/>
        </w:trPr>
        <w:tc>
          <w:tcPr>
            <w:tcW w:type="dxa" w:w="8808"/>
            <w:gridSpan w:val="3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4" w:space="0" w:shadow="0" w:frame="0"/>
              <w:right w:val="single" w:color="000000" w:sz="12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auto"/>
              <w:jc w:val="center"/>
            </w:pPr>
            <w:r>
              <w:rPr>
                <w:rStyle w:val="無"/>
                <w:rFonts w:eastAsia="標楷體" w:hint="eastAsia"/>
                <w:rtl w:val="0"/>
                <w:lang w:val="zh-TW" w:eastAsia="zh-TW"/>
              </w:rPr>
              <w:t>教學活動設計</w:t>
            </w:r>
          </w:p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5688"/>
            <w:tcBorders>
              <w:top w:val="single" w:color="000000" w:sz="4" w:space="0" w:shadow="0" w:frame="0"/>
              <w:left w:val="single" w:color="000000" w:sz="12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auto"/>
              <w:jc w:val="center"/>
            </w:pPr>
            <w:r>
              <w:rPr>
                <w:rStyle w:val="無"/>
                <w:rFonts w:eastAsia="標楷體" w:hint="eastAsia"/>
                <w:rtl w:val="0"/>
                <w:lang w:val="zh-TW" w:eastAsia="zh-TW"/>
              </w:rPr>
              <w:t>教學活動內容及實施方式</w:t>
            </w:r>
          </w:p>
        </w:tc>
        <w:tc>
          <w:tcPr>
            <w:tcW w:type="dxa" w:w="9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360" w:lineRule="auto"/>
              <w:jc w:val="center"/>
            </w:pPr>
            <w:r>
              <w:rPr>
                <w:rStyle w:val="無"/>
                <w:rFonts w:eastAsia="標楷體" w:hint="eastAsia"/>
                <w:rtl w:val="0"/>
                <w:lang w:val="zh-TW" w:eastAsia="zh-TW"/>
              </w:rPr>
              <w:t>時間</w:t>
            </w:r>
          </w:p>
        </w:tc>
        <w:tc>
          <w:tcPr>
            <w:tcW w:type="dxa" w:w="22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12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360" w:lineRule="auto"/>
              <w:jc w:val="center"/>
            </w:pPr>
            <w:r>
              <w:rPr>
                <w:rStyle w:val="無"/>
                <w:rFonts w:eastAsia="標楷體" w:hint="eastAsia"/>
                <w:rtl w:val="0"/>
                <w:lang w:val="zh-TW" w:eastAsia="zh-TW"/>
              </w:rPr>
              <w:t>備註</w:t>
            </w:r>
          </w:p>
        </w:tc>
      </w:tr>
      <w:tr>
        <w:tblPrEx>
          <w:shd w:val="clear" w:color="auto" w:fill="ced7e7"/>
        </w:tblPrEx>
        <w:trPr>
          <w:trHeight w:val="1710" w:hRule="atLeast"/>
        </w:trPr>
        <w:tc>
          <w:tcPr>
            <w:tcW w:type="dxa" w:w="5688"/>
            <w:tcBorders>
              <w:top w:val="single" w:color="000000" w:sz="4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內文"/>
              <w:spacing w:line="360" w:lineRule="auto"/>
              <w:rPr>
                <w:rStyle w:val="無"/>
                <w:rFonts w:ascii="標楷體" w:cs="標楷體" w:hAnsi="標楷體" w:eastAsia="標楷體"/>
                <w:sz w:val="24"/>
                <w:szCs w:val="24"/>
              </w:rPr>
            </w:pP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一、課前準備</w:t>
            </w:r>
          </w:p>
          <w:p>
            <w:pPr>
              <w:pStyle w:val="內文"/>
              <w:bidi w:val="0"/>
              <w:spacing w:line="360" w:lineRule="auto"/>
              <w:ind w:left="0" w:right="0" w:firstLine="283"/>
              <w:jc w:val="left"/>
              <w:rPr>
                <w:rStyle w:val="無"/>
                <w:rFonts w:ascii="標楷體" w:cs="標楷體" w:hAnsi="標楷體" w:eastAsia="標楷體"/>
                <w:sz w:val="24"/>
                <w:szCs w:val="24"/>
                <w:rtl w:val="0"/>
              </w:rPr>
            </w:pP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(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一</w:t>
            </w: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)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課前複習冷靜九招。</w:t>
            </w:r>
          </w:p>
          <w:p>
            <w:pPr>
              <w:pStyle w:val="內文"/>
              <w:bidi w:val="0"/>
              <w:spacing w:line="360" w:lineRule="auto"/>
              <w:ind w:left="0" w:right="0" w:firstLine="283"/>
              <w:jc w:val="left"/>
              <w:rPr>
                <w:rtl w:val="0"/>
              </w:rPr>
            </w:pP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(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二</w:t>
            </w: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)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依分組排定座位。</w:t>
            </w:r>
            <w:r>
              <w:rPr>
                <w:rStyle w:val="無"/>
                <w:rFonts w:ascii="標楷體" w:cs="標楷體" w:hAnsi="標楷體" w:eastAsia="標楷體"/>
                <w:sz w:val="24"/>
                <w:szCs w:val="24"/>
              </w:rPr>
            </w:r>
          </w:p>
        </w:tc>
        <w:tc>
          <w:tcPr>
            <w:tcW w:type="dxa" w:w="9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2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auto"/>
              <w:jc w:val="both"/>
              <w:rPr>
                <w:rStyle w:val="無"/>
              </w:rPr>
            </w:pPr>
            <w:r>
              <w:rPr>
                <w:rStyle w:val="無"/>
                <w:rFonts w:eastAsia="標楷體" w:hint="eastAsia"/>
                <w:u w:color="a6a6a6"/>
                <w:rtl w:val="0"/>
                <w:lang w:val="ja-JP" w:eastAsia="ja-JP"/>
              </w:rPr>
              <w:t>備</w:t>
            </w:r>
            <w:r>
              <w:rPr>
                <w:rStyle w:val="無"/>
                <w:rFonts w:ascii="標楷體" w:hAnsi="標楷體"/>
                <w:u w:color="a6a6a6"/>
                <w:rtl w:val="0"/>
                <w:lang w:val="en-US"/>
              </w:rPr>
              <w:t>2</w:t>
            </w:r>
            <w:r>
              <w:rPr>
                <w:rStyle w:val="無"/>
                <w:rFonts w:eastAsia="標楷體" w:hint="eastAsia"/>
                <w:u w:color="a6a6a6"/>
                <w:rtl w:val="0"/>
                <w:lang w:val="zh-TW" w:eastAsia="zh-TW"/>
              </w:rPr>
              <w:t>瓶汽水</w:t>
            </w:r>
          </w:p>
          <w:p>
            <w:pPr>
              <w:pStyle w:val="Normal.0"/>
              <w:bidi w:val="0"/>
              <w:spacing w:line="360" w:lineRule="auto"/>
              <w:ind w:left="0" w:right="0" w:firstLine="0"/>
              <w:jc w:val="both"/>
              <w:rPr>
                <w:rStyle w:val="無"/>
                <w:rtl w:val="0"/>
              </w:rPr>
            </w:pPr>
            <w:r>
              <w:rPr>
                <w:rStyle w:val="無"/>
                <w:rFonts w:ascii="標楷體" w:hAnsi="標楷體"/>
                <w:u w:color="a6a6a6"/>
                <w:rtl w:val="0"/>
                <w:lang w:val="en-US"/>
              </w:rPr>
              <w:t>A3</w:t>
            </w:r>
            <w:r>
              <w:rPr>
                <w:rStyle w:val="無"/>
                <w:rFonts w:eastAsia="標楷體" w:hint="eastAsia"/>
                <w:u w:color="a6a6a6"/>
                <w:rtl w:val="0"/>
                <w:lang w:val="ja-JP" w:eastAsia="ja-JP"/>
              </w:rPr>
              <w:t>白紙</w:t>
            </w:r>
            <w:r>
              <w:rPr>
                <w:rStyle w:val="無"/>
                <w:rFonts w:ascii="標楷體" w:hAnsi="標楷體"/>
                <w:u w:color="a6a6a6"/>
                <w:rtl w:val="0"/>
                <w:lang w:val="en-US"/>
              </w:rPr>
              <w:t>*6</w:t>
            </w:r>
            <w:r>
              <w:rPr>
                <w:rStyle w:val="無"/>
                <w:rFonts w:eastAsia="標楷體" w:hint="eastAsia"/>
                <w:u w:color="a6a6a6"/>
                <w:rtl w:val="0"/>
                <w:lang w:val="zh-TW" w:eastAsia="zh-TW"/>
              </w:rPr>
              <w:t>盒</w:t>
            </w:r>
          </w:p>
          <w:p>
            <w:pPr>
              <w:pStyle w:val="Normal.0"/>
              <w:bidi w:val="0"/>
              <w:spacing w:line="360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Style w:val="無"/>
                <w:rFonts w:eastAsia="標楷體" w:hint="eastAsia"/>
                <w:u w:color="a6a6a6"/>
                <w:rtl w:val="0"/>
                <w:lang w:val="zh-TW" w:eastAsia="zh-TW"/>
              </w:rPr>
              <w:t>彩色筆</w:t>
            </w:r>
            <w:r>
              <w:rPr>
                <w:rStyle w:val="無"/>
                <w:rFonts w:ascii="標楷體" w:hAnsi="標楷體"/>
                <w:u w:color="a6a6a6"/>
                <w:rtl w:val="0"/>
                <w:lang w:val="en-US"/>
              </w:rPr>
              <w:t>*6</w:t>
            </w:r>
            <w:r>
              <w:rPr>
                <w:rStyle w:val="無"/>
                <w:rFonts w:eastAsia="標楷體" w:hint="eastAsia"/>
                <w:u w:color="a6a6a6"/>
                <w:rtl w:val="0"/>
                <w:lang w:val="zh-TW" w:eastAsia="zh-TW"/>
              </w:rPr>
              <w:t>盒</w:t>
            </w:r>
          </w:p>
        </w:tc>
      </w:tr>
      <w:tr>
        <w:tblPrEx>
          <w:shd w:val="clear" w:color="auto" w:fill="ced7e7"/>
        </w:tblPrEx>
        <w:trPr>
          <w:trHeight w:val="290" w:hRule="atLeast"/>
        </w:trPr>
        <w:tc>
          <w:tcPr>
            <w:tcW w:type="dxa" w:w="8808"/>
            <w:gridSpan w:val="3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4" w:space="0" w:shadow="0" w:frame="0"/>
              <w:right w:val="single" w:color="000000" w:sz="12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auto"/>
              <w:jc w:val="center"/>
            </w:pPr>
            <w:r>
              <w:rPr>
                <w:rStyle w:val="無"/>
                <w:rFonts w:eastAsia="標楷體" w:hint="eastAsia"/>
                <w:rtl w:val="0"/>
                <w:lang w:val="zh-TW" w:eastAsia="zh-TW"/>
              </w:rPr>
              <w:t>教學活動設計</w:t>
            </w:r>
          </w:p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5688"/>
            <w:tcBorders>
              <w:top w:val="single" w:color="000000" w:sz="4" w:space="0" w:shadow="0" w:frame="0"/>
              <w:left w:val="single" w:color="000000" w:sz="12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auto"/>
              <w:jc w:val="center"/>
            </w:pPr>
            <w:r>
              <w:rPr>
                <w:rStyle w:val="無"/>
                <w:rFonts w:eastAsia="標楷體" w:hint="eastAsia"/>
                <w:rtl w:val="0"/>
                <w:lang w:val="zh-TW" w:eastAsia="zh-TW"/>
              </w:rPr>
              <w:t>教學活動內容及實施方式</w:t>
            </w:r>
          </w:p>
        </w:tc>
        <w:tc>
          <w:tcPr>
            <w:tcW w:type="dxa" w:w="9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360" w:lineRule="auto"/>
              <w:jc w:val="center"/>
            </w:pPr>
            <w:r>
              <w:rPr>
                <w:rStyle w:val="無"/>
                <w:rFonts w:eastAsia="標楷體" w:hint="eastAsia"/>
                <w:rtl w:val="0"/>
                <w:lang w:val="zh-TW" w:eastAsia="zh-TW"/>
              </w:rPr>
              <w:t>時間</w:t>
            </w:r>
          </w:p>
        </w:tc>
        <w:tc>
          <w:tcPr>
            <w:tcW w:type="dxa" w:w="22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12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360" w:lineRule="auto"/>
              <w:jc w:val="center"/>
            </w:pPr>
            <w:r>
              <w:rPr>
                <w:rStyle w:val="無"/>
                <w:rFonts w:eastAsia="標楷體" w:hint="eastAsia"/>
                <w:rtl w:val="0"/>
                <w:lang w:val="zh-TW" w:eastAsia="zh-TW"/>
              </w:rPr>
              <w:t>備註</w:t>
            </w:r>
          </w:p>
        </w:tc>
      </w:tr>
      <w:tr>
        <w:tblPrEx>
          <w:shd w:val="clear" w:color="auto" w:fill="ced7e7"/>
        </w:tblPrEx>
        <w:trPr>
          <w:trHeight w:val="9620" w:hRule="atLeast"/>
        </w:trPr>
        <w:tc>
          <w:tcPr>
            <w:tcW w:type="dxa" w:w="5688"/>
            <w:tcBorders>
              <w:top w:val="single" w:color="000000" w:sz="4" w:space="0" w:shadow="0" w:frame="0"/>
              <w:left w:val="single" w:color="000000" w:sz="12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內文"/>
              <w:spacing w:line="360" w:lineRule="auto"/>
              <w:rPr>
                <w:rStyle w:val="無"/>
                <w:rFonts w:ascii="標楷體" w:cs="標楷體" w:hAnsi="標楷體" w:eastAsia="標楷體"/>
                <w:sz w:val="24"/>
                <w:szCs w:val="24"/>
              </w:rPr>
            </w:pP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二、引起動機</w:t>
            </w:r>
          </w:p>
          <w:p>
            <w:pPr>
              <w:pStyle w:val="內文"/>
              <w:bidi w:val="0"/>
              <w:spacing w:line="360" w:lineRule="auto"/>
              <w:ind w:left="567" w:right="0" w:hanging="284"/>
              <w:jc w:val="left"/>
              <w:rPr>
                <w:rStyle w:val="無"/>
                <w:rFonts w:ascii="標楷體" w:cs="標楷體" w:hAnsi="標楷體" w:eastAsia="標楷體"/>
                <w:sz w:val="24"/>
                <w:szCs w:val="24"/>
                <w:rtl w:val="0"/>
              </w:rPr>
            </w:pP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(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一</w:t>
            </w: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)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提問：「有生氣過嗎？」、「什麼事會讓你很容易就生氣？」</w:t>
            </w:r>
          </w:p>
          <w:p>
            <w:pPr>
              <w:pStyle w:val="內文"/>
              <w:bidi w:val="0"/>
              <w:spacing w:line="360" w:lineRule="auto"/>
              <w:ind w:left="567" w:right="0" w:hanging="284"/>
              <w:jc w:val="left"/>
              <w:rPr>
                <w:rStyle w:val="無"/>
                <w:rFonts w:ascii="標楷體" w:cs="標楷體" w:hAnsi="標楷體" w:eastAsia="標楷體"/>
                <w:sz w:val="24"/>
                <w:szCs w:val="24"/>
                <w:rtl w:val="0"/>
              </w:rPr>
            </w:pP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(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二</w:t>
            </w: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)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學生每說一個事件及上下搖動汽水</w:t>
            </w: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(2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瓶搖動人次約各</w:t>
            </w: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10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人次，</w:t>
            </w: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1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瓶</w:t>
            </w: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10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人後靜置再換另</w:t>
            </w: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1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瓶</w:t>
            </w: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)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。</w:t>
            </w:r>
          </w:p>
          <w:p>
            <w:pPr>
              <w:pStyle w:val="內文"/>
              <w:bidi w:val="0"/>
              <w:spacing w:line="360" w:lineRule="auto"/>
              <w:ind w:left="567" w:right="0" w:hanging="284"/>
              <w:jc w:val="left"/>
              <w:rPr>
                <w:rStyle w:val="無"/>
                <w:rFonts w:ascii="標楷體" w:cs="標楷體" w:hAnsi="標楷體" w:eastAsia="標楷體"/>
                <w:sz w:val="24"/>
                <w:szCs w:val="24"/>
                <w:rtl w:val="0"/>
              </w:rPr>
            </w:pP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(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三</w:t>
            </w: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)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提問：「如果此時你想喝汽水，你會先開哪一瓶？」「為什麼？」</w:t>
            </w:r>
          </w:p>
          <w:p>
            <w:pPr>
              <w:pStyle w:val="內文"/>
              <w:bidi w:val="0"/>
              <w:spacing w:line="360" w:lineRule="auto"/>
              <w:ind w:left="567" w:right="0" w:hanging="284"/>
              <w:jc w:val="left"/>
              <w:rPr>
                <w:rStyle w:val="無"/>
                <w:rFonts w:ascii="標楷體" w:cs="標楷體" w:hAnsi="標楷體" w:eastAsia="標楷體"/>
                <w:sz w:val="24"/>
                <w:szCs w:val="24"/>
                <w:rtl w:val="0"/>
              </w:rPr>
            </w:pP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(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四</w:t>
            </w: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)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提問：「如果是剛搖晃完的汽水想要開來喝，你會怎麼做？」</w:t>
            </w:r>
          </w:p>
          <w:p>
            <w:pPr>
              <w:pStyle w:val="內文"/>
              <w:spacing w:line="360" w:lineRule="auto"/>
              <w:rPr>
                <w:rStyle w:val="無"/>
                <w:rFonts w:ascii="標楷體" w:cs="標楷體" w:hAnsi="標楷體" w:eastAsia="標楷體"/>
                <w:sz w:val="24"/>
                <w:szCs w:val="24"/>
                <w:lang w:val="zh-TW" w:eastAsia="zh-TW"/>
              </w:rPr>
            </w:pPr>
          </w:p>
          <w:p>
            <w:pPr>
              <w:pStyle w:val="內文"/>
              <w:bidi w:val="0"/>
              <w:spacing w:line="360" w:lineRule="auto"/>
              <w:ind w:left="0" w:right="0" w:firstLine="0"/>
              <w:jc w:val="left"/>
              <w:rPr>
                <w:rStyle w:val="無"/>
                <w:rFonts w:ascii="標楷體" w:cs="標楷體" w:hAnsi="標楷體" w:eastAsia="標楷體"/>
                <w:sz w:val="24"/>
                <w:szCs w:val="24"/>
                <w:rtl w:val="0"/>
              </w:rPr>
            </w:pP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三、發展活動</w:t>
            </w:r>
          </w:p>
          <w:p>
            <w:pPr>
              <w:pStyle w:val="內文"/>
              <w:bidi w:val="0"/>
              <w:spacing w:line="360" w:lineRule="auto"/>
              <w:ind w:left="567" w:right="0" w:hanging="284"/>
              <w:jc w:val="left"/>
              <w:rPr>
                <w:rStyle w:val="無"/>
                <w:rFonts w:ascii="標楷體" w:cs="標楷體" w:hAnsi="標楷體" w:eastAsia="標楷體"/>
                <w:sz w:val="24"/>
                <w:szCs w:val="24"/>
                <w:rtl w:val="0"/>
              </w:rPr>
            </w:pP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(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一</w:t>
            </w: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)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複習冷靜九招。</w:t>
            </w:r>
          </w:p>
          <w:p>
            <w:pPr>
              <w:pStyle w:val="內文"/>
              <w:bidi w:val="0"/>
              <w:spacing w:line="360" w:lineRule="auto"/>
              <w:ind w:left="567" w:right="0" w:hanging="284"/>
              <w:jc w:val="left"/>
              <w:rPr>
                <w:rStyle w:val="無"/>
                <w:rFonts w:ascii="標楷體" w:cs="標楷體" w:hAnsi="標楷體" w:eastAsia="標楷體"/>
                <w:sz w:val="24"/>
                <w:szCs w:val="24"/>
                <w:rtl w:val="0"/>
              </w:rPr>
            </w:pP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(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二</w:t>
            </w: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)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各組領取</w:t>
            </w: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A3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紙張及彩色筆。</w:t>
            </w:r>
          </w:p>
          <w:p>
            <w:pPr>
              <w:pStyle w:val="內文"/>
              <w:bidi w:val="0"/>
              <w:spacing w:line="360" w:lineRule="auto"/>
              <w:ind w:left="567" w:right="0" w:hanging="284"/>
              <w:jc w:val="left"/>
              <w:rPr>
                <w:rStyle w:val="無"/>
                <w:rFonts w:ascii="標楷體" w:cs="標楷體" w:hAnsi="標楷體" w:eastAsia="標楷體"/>
                <w:sz w:val="24"/>
                <w:szCs w:val="24"/>
                <w:rtl w:val="0"/>
              </w:rPr>
            </w:pP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(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三</w:t>
            </w: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)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給各組十分鐘討論時間，請寫下或畫下屬於你們的冷靜秘訣。</w:t>
            </w:r>
          </w:p>
          <w:p>
            <w:pPr>
              <w:pStyle w:val="內文"/>
              <w:bidi w:val="0"/>
              <w:spacing w:line="360" w:lineRule="auto"/>
              <w:ind w:left="567" w:right="0" w:hanging="284"/>
              <w:jc w:val="left"/>
              <w:rPr>
                <w:rStyle w:val="無"/>
                <w:rFonts w:ascii="標楷體" w:cs="標楷體" w:hAnsi="標楷體" w:eastAsia="標楷體"/>
                <w:sz w:val="24"/>
                <w:szCs w:val="24"/>
                <w:rtl w:val="0"/>
              </w:rPr>
            </w:pP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(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四</w:t>
            </w: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)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各組挑選出最想嘗試的三招，並推派一名代表說明。</w:t>
            </w:r>
          </w:p>
          <w:p>
            <w:pPr>
              <w:pStyle w:val="內文"/>
              <w:bidi w:val="0"/>
              <w:spacing w:line="360" w:lineRule="auto"/>
              <w:ind w:left="567" w:right="0" w:hanging="284"/>
              <w:jc w:val="left"/>
              <w:rPr>
                <w:rStyle w:val="無"/>
                <w:rFonts w:ascii="標楷體" w:cs="標楷體" w:hAnsi="標楷體" w:eastAsia="標楷體"/>
                <w:sz w:val="24"/>
                <w:szCs w:val="24"/>
                <w:rtl w:val="0"/>
              </w:rPr>
            </w:pP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(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五</w:t>
            </w: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)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各組報告，每組報告後詢問是否也有寫相同秘訣的小組。</w:t>
            </w:r>
          </w:p>
          <w:p>
            <w:pPr>
              <w:pStyle w:val="內文"/>
              <w:spacing w:line="360" w:lineRule="auto"/>
              <w:rPr>
                <w:rStyle w:val="無"/>
                <w:rFonts w:ascii="標楷體" w:cs="標楷體" w:hAnsi="標楷體" w:eastAsia="標楷體"/>
                <w:sz w:val="24"/>
                <w:szCs w:val="24"/>
                <w:lang w:val="zh-TW" w:eastAsia="zh-TW"/>
              </w:rPr>
            </w:pPr>
          </w:p>
          <w:p>
            <w:pPr>
              <w:pStyle w:val="內文"/>
              <w:bidi w:val="0"/>
              <w:spacing w:line="360" w:lineRule="auto"/>
              <w:ind w:left="0" w:right="0" w:firstLine="0"/>
              <w:jc w:val="left"/>
              <w:rPr>
                <w:rStyle w:val="無"/>
                <w:rFonts w:ascii="標楷體" w:cs="標楷體" w:hAnsi="標楷體" w:eastAsia="標楷體"/>
                <w:sz w:val="24"/>
                <w:szCs w:val="24"/>
                <w:rtl w:val="0"/>
              </w:rPr>
            </w:pP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四、綜合活動</w:t>
            </w:r>
          </w:p>
          <w:p>
            <w:pPr>
              <w:pStyle w:val="內文"/>
              <w:bidi w:val="0"/>
              <w:spacing w:line="360" w:lineRule="auto"/>
              <w:ind w:left="567" w:right="0" w:hanging="284"/>
              <w:jc w:val="left"/>
              <w:rPr>
                <w:rStyle w:val="無"/>
                <w:rFonts w:ascii="標楷體" w:cs="標楷體" w:hAnsi="標楷體" w:eastAsia="標楷體"/>
                <w:sz w:val="24"/>
                <w:szCs w:val="24"/>
                <w:rtl w:val="0"/>
              </w:rPr>
            </w:pP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(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一</w:t>
            </w: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)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發下</w:t>
            </w: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1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人</w:t>
            </w: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1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張小卡。</w:t>
            </w:r>
          </w:p>
          <w:p>
            <w:pPr>
              <w:pStyle w:val="內文"/>
              <w:bidi w:val="0"/>
              <w:spacing w:line="360" w:lineRule="auto"/>
              <w:ind w:left="567" w:right="0" w:hanging="284"/>
              <w:jc w:val="left"/>
              <w:rPr>
                <w:rStyle w:val="無"/>
                <w:rFonts w:ascii="標楷體" w:cs="標楷體" w:hAnsi="標楷體" w:eastAsia="標楷體"/>
                <w:sz w:val="24"/>
                <w:szCs w:val="24"/>
                <w:rtl w:val="0"/>
              </w:rPr>
            </w:pP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(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二</w:t>
            </w: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)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選出一個自己最想一直用來提醒自己的冷靜秘訣寫在小卡上。</w:t>
            </w:r>
          </w:p>
          <w:p>
            <w:pPr>
              <w:pStyle w:val="內文"/>
              <w:bidi w:val="0"/>
              <w:spacing w:line="360" w:lineRule="auto"/>
              <w:ind w:left="567" w:right="0" w:hanging="284"/>
              <w:jc w:val="left"/>
              <w:rPr>
                <w:rStyle w:val="無"/>
                <w:rFonts w:ascii="標楷體" w:cs="標楷體" w:hAnsi="標楷體" w:eastAsia="標楷體"/>
                <w:sz w:val="24"/>
                <w:szCs w:val="24"/>
                <w:rtl w:val="0"/>
              </w:rPr>
            </w:pP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(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三</w:t>
            </w: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)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將小卡隨身攜帶，有用到的時候翻面，如果剛好有筆可以在下卡上劃記次數。</w:t>
            </w:r>
          </w:p>
          <w:p>
            <w:pPr>
              <w:pStyle w:val="內文"/>
              <w:bidi w:val="0"/>
              <w:spacing w:line="360" w:lineRule="auto"/>
              <w:ind w:left="567" w:right="0" w:hanging="284"/>
              <w:jc w:val="left"/>
              <w:rPr>
                <w:rtl w:val="0"/>
              </w:rPr>
            </w:pP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(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四</w:t>
            </w:r>
            <w:r>
              <w:rPr>
                <w:rStyle w:val="無"/>
                <w:rFonts w:ascii="標楷體" w:hAnsi="標楷體"/>
                <w:sz w:val="24"/>
                <w:szCs w:val="24"/>
                <w:rtl w:val="0"/>
                <w:lang w:val="zh-TW" w:eastAsia="zh-TW"/>
              </w:rPr>
              <w:t>)</w:t>
            </w:r>
            <w:r>
              <w:rPr>
                <w:rStyle w:val="無"/>
                <w:rFonts w:eastAsia="標楷體" w:hint="eastAsia"/>
                <w:sz w:val="24"/>
                <w:szCs w:val="24"/>
                <w:rtl w:val="0"/>
                <w:lang w:val="zh-TW" w:eastAsia="zh-TW"/>
              </w:rPr>
              <w:t>回家作業：完成個人版冷靜秘訣。</w:t>
            </w:r>
          </w:p>
        </w:tc>
        <w:tc>
          <w:tcPr>
            <w:tcW w:type="dxa" w:w="9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auto"/>
              <w:jc w:val="both"/>
              <w:rPr>
                <w:rStyle w:val="無"/>
                <w:rFonts w:ascii="Times New Roman" w:cs="Times New Roman" w:hAnsi="Times New Roman" w:eastAsia="Times New Roman"/>
              </w:rPr>
            </w:pPr>
            <w:r>
              <w:rPr>
                <w:rStyle w:val="無"/>
                <w:rFonts w:ascii="標楷體" w:hAnsi="標楷體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10</w:t>
            </w:r>
            <w:r>
              <w:rPr>
                <w:rStyle w:val="無"/>
                <w:rFonts w:eastAsia="標楷體" w:hint="eastAsia"/>
                <w:rtl w:val="0"/>
                <w:lang w:val="zh-TW" w:eastAsia="zh-TW"/>
                <w14:textOutline w14:w="12700" w14:cap="flat">
                  <w14:noFill/>
                  <w14:miter w14:lim="400000"/>
                </w14:textOutline>
              </w:rPr>
              <w:t>分鐘</w:t>
            </w: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Times New Roman" w:cs="Times New Roman" w:hAnsi="Times New Roman" w:eastAsia="Times New Roman"/>
                <w:lang w:val="en-US"/>
              </w:rPr>
            </w:pP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Times New Roman" w:cs="Times New Roman" w:hAnsi="Times New Roman" w:eastAsia="Times New Roman"/>
                <w:lang w:val="en-US"/>
              </w:rPr>
            </w:pP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Times New Roman" w:cs="Times New Roman" w:hAnsi="Times New Roman" w:eastAsia="Times New Roman"/>
                <w:lang w:val="en-US"/>
              </w:rPr>
            </w:pP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Times New Roman" w:cs="Times New Roman" w:hAnsi="Times New Roman" w:eastAsia="Times New Roman"/>
                <w:lang w:val="en-US"/>
              </w:rPr>
            </w:pP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Times New Roman" w:cs="Times New Roman" w:hAnsi="Times New Roman" w:eastAsia="Times New Roman"/>
                <w:lang w:val="en-US"/>
              </w:rPr>
            </w:pP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Times New Roman" w:cs="Times New Roman" w:hAnsi="Times New Roman" w:eastAsia="Times New Roman"/>
                <w:lang w:val="en-US"/>
              </w:rPr>
            </w:pP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Times New Roman" w:cs="Times New Roman" w:hAnsi="Times New Roman" w:eastAsia="Times New Roman"/>
                <w:lang w:val="en-US"/>
              </w:rPr>
            </w:pP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Times New Roman" w:cs="Times New Roman" w:hAnsi="Times New Roman" w:eastAsia="Times New Roman"/>
                <w:lang w:val="en-US"/>
              </w:rPr>
            </w:pP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Times New Roman" w:cs="Times New Roman" w:hAnsi="Times New Roman" w:eastAsia="Times New Roman"/>
                <w:lang w:val="en-US"/>
              </w:rPr>
            </w:pPr>
          </w:p>
          <w:p>
            <w:pPr>
              <w:pStyle w:val="Normal.0"/>
              <w:bidi w:val="0"/>
              <w:spacing w:line="360" w:lineRule="auto"/>
              <w:ind w:left="0" w:right="0" w:firstLine="0"/>
              <w:jc w:val="both"/>
              <w:rPr>
                <w:rStyle w:val="無"/>
                <w:rFonts w:ascii="Times New Roman" w:cs="Times New Roman" w:hAnsi="Times New Roman" w:eastAsia="Times New Roman"/>
                <w:rtl w:val="0"/>
              </w:rPr>
            </w:pPr>
            <w:r>
              <w:rPr>
                <w:rStyle w:val="無"/>
                <w:rFonts w:ascii="標楷體" w:hAnsi="標楷體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25</w:t>
            </w:r>
            <w:r>
              <w:rPr>
                <w:rStyle w:val="無"/>
                <w:rFonts w:eastAsia="標楷體" w:hint="eastAsia"/>
                <w:rtl w:val="0"/>
                <w:lang w:val="zh-TW" w:eastAsia="zh-TW"/>
                <w14:textOutline w14:w="12700" w14:cap="flat">
                  <w14:noFill/>
                  <w14:miter w14:lim="400000"/>
                </w14:textOutline>
              </w:rPr>
              <w:t>分鐘</w:t>
            </w: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Times New Roman" w:cs="Times New Roman" w:hAnsi="Times New Roman" w:eastAsia="Times New Roman"/>
                <w:lang w:val="en-US"/>
              </w:rPr>
            </w:pP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Times New Roman" w:cs="Times New Roman" w:hAnsi="Times New Roman" w:eastAsia="Times New Roman"/>
                <w:lang w:val="en-US"/>
              </w:rPr>
            </w:pP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Times New Roman" w:cs="Times New Roman" w:hAnsi="Times New Roman" w:eastAsia="Times New Roman"/>
                <w:lang w:val="en-US"/>
              </w:rPr>
            </w:pP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Times New Roman" w:cs="Times New Roman" w:hAnsi="Times New Roman" w:eastAsia="Times New Roman"/>
                <w:lang w:val="en-US"/>
              </w:rPr>
            </w:pP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Times New Roman" w:cs="Times New Roman" w:hAnsi="Times New Roman" w:eastAsia="Times New Roman"/>
                <w:lang w:val="en-US"/>
              </w:rPr>
            </w:pP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Times New Roman" w:cs="Times New Roman" w:hAnsi="Times New Roman" w:eastAsia="Times New Roman"/>
                <w:lang w:val="en-US"/>
              </w:rPr>
            </w:pP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Times New Roman" w:cs="Times New Roman" w:hAnsi="Times New Roman" w:eastAsia="Times New Roman"/>
                <w:lang w:val="en-US"/>
              </w:rPr>
            </w:pP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Times New Roman" w:cs="Times New Roman" w:hAnsi="Times New Roman" w:eastAsia="Times New Roman"/>
                <w:lang w:val="en-US"/>
              </w:rPr>
            </w:pPr>
          </w:p>
          <w:p>
            <w:pPr>
              <w:pStyle w:val="Normal.0"/>
              <w:bidi w:val="0"/>
              <w:spacing w:line="360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Style w:val="無"/>
                <w:rFonts w:ascii="標楷體" w:hAnsi="標楷體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10</w:t>
            </w:r>
            <w:r>
              <w:rPr>
                <w:rStyle w:val="無"/>
                <w:rFonts w:eastAsia="標楷體" w:hint="eastAsia"/>
                <w:rtl w:val="0"/>
                <w:lang w:val="zh-TW" w:eastAsia="zh-TW"/>
                <w14:textOutline w14:w="12700" w14:cap="flat">
                  <w14:noFill/>
                  <w14:miter w14:lim="400000"/>
                </w14:textOutline>
              </w:rPr>
              <w:t>分鐘</w:t>
            </w:r>
          </w:p>
        </w:tc>
        <w:tc>
          <w:tcPr>
            <w:tcW w:type="dxa" w:w="22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auto"/>
              <w:jc w:val="both"/>
              <w:rPr>
                <w:rStyle w:val="無"/>
                <w:rFonts w:ascii="標楷體" w:cs="標楷體" w:hAnsi="標楷體" w:eastAsia="標楷體"/>
                <w:u w:color="a6a6a6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Style w:val="無"/>
                <w:rFonts w:ascii="標楷體" w:hAnsi="標楷體"/>
                <w:u w:color="a6a6a6"/>
                <w:rtl w:val="0"/>
                <w:lang w:val="zh-TW" w:eastAsia="zh-TW"/>
                <w14:textOutline w14:w="12700" w14:cap="flat">
                  <w14:noFill/>
                  <w14:miter w14:lim="400000"/>
                </w14:textOutline>
              </w:rPr>
              <w:t>1.</w:t>
            </w:r>
            <w:r>
              <w:rPr>
                <w:rStyle w:val="無"/>
                <w:rFonts w:eastAsia="標楷體" w:hint="eastAsia"/>
                <w:u w:color="a6a6a6"/>
                <w:rtl w:val="0"/>
                <w:lang w:val="zh-TW" w:eastAsia="zh-TW"/>
                <w14:textOutline w14:w="12700" w14:cap="flat">
                  <w14:noFill/>
                  <w14:miter w14:lim="400000"/>
                </w14:textOutline>
              </w:rPr>
              <w:t>能覺察及說出累積情緒的情況。</w:t>
            </w: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標楷體" w:cs="標楷體" w:hAnsi="標楷體" w:eastAsia="標楷體"/>
                <w:u w:color="a6a6a6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標楷體" w:cs="標楷體" w:hAnsi="標楷體" w:eastAsia="標楷體"/>
                <w:u w:color="a6a6a6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標楷體" w:cs="標楷體" w:hAnsi="標楷體" w:eastAsia="標楷體"/>
                <w:u w:color="a6a6a6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標楷體" w:cs="標楷體" w:hAnsi="標楷體" w:eastAsia="標楷體"/>
                <w:u w:color="a6a6a6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標楷體" w:cs="標楷體" w:hAnsi="標楷體" w:eastAsia="標楷體"/>
                <w:u w:color="a6a6a6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標楷體" w:cs="標楷體" w:hAnsi="標楷體" w:eastAsia="標楷體"/>
                <w:u w:color="a6a6a6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標楷體" w:cs="標楷體" w:hAnsi="標楷體" w:eastAsia="標楷體"/>
                <w:u w:color="a6a6a6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標楷體" w:cs="標楷體" w:hAnsi="標楷體" w:eastAsia="標楷體"/>
                <w:u w:color="a6a6a6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標楷體" w:cs="標楷體" w:hAnsi="標楷體" w:eastAsia="標楷體"/>
                <w:u w:color="a6a6a6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Normal.0"/>
              <w:bidi w:val="0"/>
              <w:spacing w:line="360" w:lineRule="auto"/>
              <w:ind w:left="0" w:right="0" w:firstLine="0"/>
              <w:jc w:val="both"/>
              <w:rPr>
                <w:rStyle w:val="無"/>
                <w:rFonts w:ascii="標楷體" w:cs="標楷體" w:hAnsi="標楷體" w:eastAsia="標楷體"/>
                <w:u w:color="a6a6a6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Style w:val="無"/>
                <w:rFonts w:ascii="標楷體" w:hAnsi="標楷體"/>
                <w:u w:color="a6a6a6"/>
                <w:rtl w:val="0"/>
                <w:lang w:val="zh-TW" w:eastAsia="zh-TW"/>
                <w14:textOutline w14:w="12700" w14:cap="flat">
                  <w14:noFill/>
                  <w14:miter w14:lim="400000"/>
                </w14:textOutline>
              </w:rPr>
              <w:t>2.</w:t>
            </w:r>
            <w:r>
              <w:rPr>
                <w:rStyle w:val="無"/>
                <w:rFonts w:eastAsia="標楷體" w:hint="eastAsia"/>
                <w:u w:color="a6a6a6"/>
                <w:rtl w:val="0"/>
                <w:lang w:val="zh-TW" w:eastAsia="zh-TW"/>
                <w14:textOutline w14:w="12700" w14:cap="flat">
                  <w14:noFill/>
                  <w14:miter w14:lim="400000"/>
                </w14:textOutline>
              </w:rPr>
              <w:t>能與小組成員討論冷靜情緒的方式。</w:t>
            </w: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標楷體" w:cs="標楷體" w:hAnsi="標楷體" w:eastAsia="標楷體"/>
                <w:u w:color="a6a6a6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標楷體" w:cs="標楷體" w:hAnsi="標楷體" w:eastAsia="標楷體"/>
                <w:u w:color="a6a6a6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標楷體" w:cs="標楷體" w:hAnsi="標楷體" w:eastAsia="標楷體"/>
                <w:u w:color="a6a6a6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標楷體" w:cs="標楷體" w:hAnsi="標楷體" w:eastAsia="標楷體"/>
                <w:u w:color="a6a6a6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標楷體" w:cs="標楷體" w:hAnsi="標楷體" w:eastAsia="標楷體"/>
                <w:u w:color="a6a6a6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標楷體" w:cs="標楷體" w:hAnsi="標楷體" w:eastAsia="標楷體"/>
                <w:u w:color="a6a6a6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Normal.0"/>
              <w:bidi w:val="0"/>
              <w:spacing w:line="360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Style w:val="無"/>
                <w:rFonts w:ascii="標楷體" w:hAnsi="標楷體"/>
                <w:u w:color="a6a6a6"/>
                <w:rtl w:val="0"/>
                <w:lang w:val="zh-TW" w:eastAsia="zh-TW"/>
                <w14:textOutline w14:w="12700" w14:cap="flat">
                  <w14:noFill/>
                  <w14:miter w14:lim="400000"/>
                </w14:textOutline>
              </w:rPr>
              <w:t>3.</w:t>
            </w:r>
            <w:r>
              <w:rPr>
                <w:rStyle w:val="無"/>
                <w:rFonts w:eastAsia="標楷體" w:hint="eastAsia"/>
                <w:u w:color="a6a6a6"/>
                <w:rtl w:val="0"/>
                <w:lang w:val="zh-TW" w:eastAsia="zh-TW"/>
                <w14:textOutline w14:w="12700" w14:cap="flat">
                  <w14:noFill/>
                  <w14:miter w14:lim="400000"/>
                </w14:textOutline>
              </w:rPr>
              <w:t>能選擇適合自己的冷靜情緒方法並於生活中實踐。</w:t>
            </w:r>
          </w:p>
        </w:tc>
      </w:tr>
      <w:tr>
        <w:tblPrEx>
          <w:shd w:val="clear" w:color="auto" w:fill="ced7e7"/>
        </w:tblPrEx>
        <w:trPr>
          <w:trHeight w:val="3510" w:hRule="atLeast"/>
        </w:trPr>
        <w:tc>
          <w:tcPr>
            <w:tcW w:type="dxa" w:w="8808"/>
            <w:gridSpan w:val="3"/>
            <w:tcBorders>
              <w:top w:val="single" w:color="000000" w:sz="4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auto"/>
              <w:jc w:val="both"/>
              <w:rPr>
                <w:rStyle w:val="無"/>
                <w:rFonts w:ascii="標楷體" w:cs="標楷體" w:hAnsi="標楷體" w:eastAsia="標楷體"/>
              </w:rPr>
            </w:pPr>
            <w:r>
              <w:rPr>
                <w:rStyle w:val="無"/>
                <w:rFonts w:eastAsia="標楷體" w:hint="eastAsia"/>
                <w:rtl w:val="0"/>
                <w:lang w:val="zh-TW" w:eastAsia="zh-TW"/>
              </w:rPr>
              <w:t>附錄：</w:t>
            </w: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標楷體" w:cs="標楷體" w:hAnsi="標楷體" w:eastAsia="標楷體"/>
                <w:lang w:val="zh-TW" w:eastAsia="zh-TW"/>
              </w:rPr>
            </w:pP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標楷體" w:cs="標楷體" w:hAnsi="標楷體" w:eastAsia="標楷體"/>
                <w:lang w:val="zh-TW" w:eastAsia="zh-TW"/>
              </w:rPr>
            </w:pP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標楷體" w:cs="標楷體" w:hAnsi="標楷體" w:eastAsia="標楷體"/>
                <w:lang w:val="zh-TW" w:eastAsia="zh-TW"/>
              </w:rPr>
            </w:pP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標楷體" w:cs="標楷體" w:hAnsi="標楷體" w:eastAsia="標楷體"/>
                <w:lang w:val="zh-TW" w:eastAsia="zh-TW"/>
              </w:rPr>
            </w:pP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標楷體" w:cs="標楷體" w:hAnsi="標楷體" w:eastAsia="標楷體"/>
                <w:lang w:val="zh-TW" w:eastAsia="zh-TW"/>
              </w:rPr>
            </w:pPr>
          </w:p>
          <w:p>
            <w:pPr>
              <w:pStyle w:val="Normal.0"/>
              <w:spacing w:line="360" w:lineRule="auto"/>
              <w:jc w:val="both"/>
              <w:rPr>
                <w:rStyle w:val="無"/>
                <w:rFonts w:ascii="標楷體" w:cs="標楷體" w:hAnsi="標楷體" w:eastAsia="標楷體"/>
                <w:lang w:val="zh-TW" w:eastAsia="zh-TW"/>
              </w:rPr>
            </w:pPr>
          </w:p>
          <w:p>
            <w:pPr>
              <w:pStyle w:val="Normal.0"/>
              <w:spacing w:line="360" w:lineRule="auto"/>
              <w:jc w:val="both"/>
            </w:pPr>
            <w:r>
              <w:rPr>
                <w:rStyle w:val="無"/>
                <w:rFonts w:ascii="標楷體" w:cs="標楷體" w:hAnsi="標楷體" w:eastAsia="標楷體"/>
                <w:lang w:val="zh-TW" w:eastAsia="zh-TW"/>
              </w:rPr>
            </w:r>
          </w:p>
        </w:tc>
      </w:tr>
    </w:tbl>
    <w:p>
      <w:pPr>
        <w:pStyle w:val="Normal.0"/>
        <w:ind w:left="108" w:hanging="108"/>
        <w:rPr>
          <w:rStyle w:val="無"/>
          <w:rFonts w:ascii="Times New Roman" w:cs="Times New Roman" w:hAnsi="Times New Roman" w:eastAsia="Times New Roman"/>
        </w:rPr>
      </w:pPr>
    </w:p>
    <w:p>
      <w:pPr>
        <w:pStyle w:val="Normal.0"/>
        <w:jc w:val="both"/>
      </w:pPr>
      <w:r>
        <w:rPr>
          <w:rStyle w:val="無"/>
          <w:rFonts w:ascii="Times New Roman" w:cs="Times New Roman" w:hAnsi="Times New Roman" w:eastAsia="Times New Roman"/>
        </w:rPr>
        <w:br w:type="textWrapping"/>
      </w:r>
      <w:r>
        <w:rPr>
          <w:rStyle w:val="無"/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Normal.0"/>
        <w:jc w:val="both"/>
      </w:pPr>
      <w:r>
        <w:rPr>
          <w:rStyle w:val="無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1723371</wp:posOffset>
            </wp:positionH>
            <wp:positionV relativeFrom="page">
              <wp:posOffset>7480129</wp:posOffset>
            </wp:positionV>
            <wp:extent cx="1581921" cy="2176029"/>
            <wp:effectExtent l="0" t="0" r="0" b="0"/>
            <wp:wrapNone/>
            <wp:docPr id="1073741825" name="officeArt object" descr="9-Calm-Down-Ideas-for-Kids-Printable-Poster-from-Childhood-1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9-Calm-Down-Ideas-for-Kids-Printable-Poster-from-Childhood-101.jpg" descr="9-Calm-Down-Ideas-for-Kids-Printable-Poster-from-Childhood-101.jp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rcRect l="0" t="0" r="0" b="8295"/>
                    <a:stretch>
                      <a:fillRect/>
                    </a:stretch>
                  </pic:blipFill>
                  <pic:spPr>
                    <a:xfrm>
                      <a:off x="0" y="0"/>
                      <a:ext cx="1581921" cy="217602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sectPr>
      <w:headerReference w:type="default" r:id="rId5"/>
      <w:footerReference w:type="default" r:id="rId6"/>
      <w:pgSz w:w="11900" w:h="16840" w:orient="portrait"/>
      <w:pgMar w:top="1077" w:right="1531" w:bottom="1077" w:left="1531" w:header="720" w:footer="720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Helvetica">
    <w:charset w:val="00"/>
    <w:family w:val="roman"/>
    <w:pitch w:val="default"/>
  </w:font>
  <w:font w:name="標楷體">
    <w:charset w:val="00"/>
    <w:family w:val="roman"/>
    <w:pitch w:val="default"/>
  </w:font>
  <w:font w:name="Time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頁首與頁尾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頁首與頁尾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bullet"/>
      <w:suff w:val="tab"/>
      <w:lvlText w:val="●"/>
      <w:lvlJc w:val="left"/>
      <w:pPr>
        <w:ind w:left="48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■"/>
      <w:lvlJc w:val="left"/>
      <w:pPr>
        <w:ind w:left="96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◆"/>
      <w:lvlJc w:val="left"/>
      <w:pPr>
        <w:ind w:left="144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192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■"/>
      <w:lvlJc w:val="left"/>
      <w:pPr>
        <w:ind w:left="240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◆"/>
      <w:lvlJc w:val="left"/>
      <w:pPr>
        <w:ind w:left="288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336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■"/>
      <w:lvlJc w:val="left"/>
      <w:pPr>
        <w:ind w:left="384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◆"/>
      <w:lvlJc w:val="left"/>
      <w:pPr>
        <w:ind w:left="432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bullet"/>
      <w:suff w:val="tab"/>
      <w:lvlText w:val="●"/>
      <w:lvlJc w:val="left"/>
      <w:pPr>
        <w:ind w:left="48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■"/>
      <w:lvlJc w:val="left"/>
      <w:pPr>
        <w:ind w:left="96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◆"/>
      <w:lvlJc w:val="left"/>
      <w:pPr>
        <w:ind w:left="144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192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■"/>
      <w:lvlJc w:val="left"/>
      <w:pPr>
        <w:ind w:left="240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◆"/>
      <w:lvlJc w:val="left"/>
      <w:pPr>
        <w:ind w:left="288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336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■"/>
      <w:lvlJc w:val="left"/>
      <w:pPr>
        <w:ind w:left="384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◆"/>
      <w:lvlJc w:val="left"/>
      <w:pPr>
        <w:ind w:left="432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lvl w:ilvl="0">
      <w:start w:val="1"/>
      <w:numFmt w:val="bullet"/>
      <w:suff w:val="tab"/>
      <w:lvlText w:val="●"/>
      <w:lvlJc w:val="left"/>
      <w:pPr>
        <w:ind w:left="48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■"/>
      <w:lvlJc w:val="left"/>
      <w:pPr>
        <w:ind w:left="96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◆"/>
      <w:lvlJc w:val="left"/>
      <w:pPr>
        <w:ind w:left="144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192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■"/>
      <w:lvlJc w:val="left"/>
      <w:pPr>
        <w:ind w:left="240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◆"/>
      <w:lvlJc w:val="left"/>
      <w:pPr>
        <w:ind w:left="288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336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■"/>
      <w:lvlJc w:val="left"/>
      <w:pPr>
        <w:ind w:left="384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◆"/>
      <w:lvlJc w:val="left"/>
      <w:pPr>
        <w:ind w:left="432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multiLevelType w:val="hybridMultilevel"/>
    <w:lvl w:ilvl="0">
      <w:start w:val="1"/>
      <w:numFmt w:val="bullet"/>
      <w:suff w:val="tab"/>
      <w:lvlText w:val="●"/>
      <w:lvlJc w:val="left"/>
      <w:pPr>
        <w:ind w:left="48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■"/>
      <w:lvlJc w:val="left"/>
      <w:pPr>
        <w:ind w:left="96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◆"/>
      <w:lvlJc w:val="left"/>
      <w:pPr>
        <w:ind w:left="144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192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■"/>
      <w:lvlJc w:val="left"/>
      <w:pPr>
        <w:ind w:left="240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◆"/>
      <w:lvlJc w:val="left"/>
      <w:pPr>
        <w:ind w:left="288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336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■"/>
      <w:lvlJc w:val="left"/>
      <w:pPr>
        <w:ind w:left="384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◆"/>
      <w:lvlJc w:val="left"/>
      <w:pPr>
        <w:ind w:left="432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●"/>
      <w:lvlJc w:val="left"/>
      <w:pPr>
        <w:ind w:left="48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■"/>
      <w:lvlJc w:val="left"/>
      <w:pPr>
        <w:ind w:left="96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◆"/>
      <w:lvlJc w:val="left"/>
      <w:pPr>
        <w:ind w:left="144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192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■"/>
      <w:lvlJc w:val="left"/>
      <w:pPr>
        <w:ind w:left="240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◆"/>
      <w:lvlJc w:val="left"/>
      <w:pPr>
        <w:ind w:left="288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336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■"/>
      <w:lvlJc w:val="left"/>
      <w:pPr>
        <w:ind w:left="384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◆"/>
      <w:lvlJc w:val="left"/>
      <w:pPr>
        <w:ind w:left="432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bullet"/>
      <w:suff w:val="tab"/>
      <w:lvlText w:val="●"/>
      <w:lvlJc w:val="left"/>
      <w:pPr>
        <w:ind w:left="48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■"/>
      <w:lvlJc w:val="left"/>
      <w:pPr>
        <w:ind w:left="96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◆"/>
      <w:lvlJc w:val="left"/>
      <w:pPr>
        <w:ind w:left="144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192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■"/>
      <w:lvlJc w:val="left"/>
      <w:pPr>
        <w:ind w:left="240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◆"/>
      <w:lvlJc w:val="left"/>
      <w:pPr>
        <w:ind w:left="288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336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■"/>
      <w:lvlJc w:val="left"/>
      <w:pPr>
        <w:ind w:left="384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◆"/>
      <w:lvlJc w:val="left"/>
      <w:pPr>
        <w:ind w:left="432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bullet"/>
      <w:suff w:val="tab"/>
      <w:lvlText w:val="●"/>
      <w:lvlJc w:val="left"/>
      <w:pPr>
        <w:ind w:left="48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■"/>
      <w:lvlJc w:val="left"/>
      <w:pPr>
        <w:ind w:left="96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◆"/>
      <w:lvlJc w:val="left"/>
      <w:pPr>
        <w:ind w:left="144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192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■"/>
      <w:lvlJc w:val="left"/>
      <w:pPr>
        <w:ind w:left="240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◆"/>
      <w:lvlJc w:val="left"/>
      <w:pPr>
        <w:ind w:left="288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336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■"/>
      <w:lvlJc w:val="left"/>
      <w:pPr>
        <w:ind w:left="384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◆"/>
      <w:lvlJc w:val="left"/>
      <w:pPr>
        <w:ind w:left="4320" w:hanging="48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中文" w:val="‘“(〔[{〈《「『【⦅〘〖«〝︵︷︹︻︽︿﹁﹃﹇﹙﹛﹝｢"/>
  <w:noLineBreaksBefore w:lang="中文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頁首與頁尾">
    <w:name w:val="頁首與頁尾"/>
    <w:next w:val="頁首與頁尾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character" w:styleId="無">
    <w:name w:val="無"/>
  </w:style>
  <w:style w:type="character" w:styleId="Hyperlink.0">
    <w:name w:val="Hyperlink.0"/>
    <w:basedOn w:val="無"/>
    <w:next w:val="Hyperlink.0"/>
    <w:rPr>
      <w:outline w:val="0"/>
      <w:color w:val="0000ff"/>
      <w:u w:val="single" w:color="0000ff"/>
      <w:lang w:val="en-US"/>
      <w14:textFill>
        <w14:solidFill>
          <w14:srgbClr w14:val="0000FF"/>
        </w14:solidFill>
      </w14:textFill>
    </w:rPr>
  </w:style>
  <w:style w:type="paragraph" w:styleId="內文">
    <w:name w:val="內文"/>
    <w:next w:val="內文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 Unicode MS" w:cs="Arial Unicode MS" w:hAnsi="Arial Unicode MS" w:eastAsia="Arial Unicode MS" w:hint="eastAsi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zh-TW" w:eastAsia="zh-TW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佈景主題">
  <a:themeElements>
    <a:clrScheme name="Office 佈景主題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佈景主題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佈景主題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