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1F9" w:rsidRPr="00B533F6" w:rsidRDefault="00D411F9" w:rsidP="00D411F9">
      <w:pPr>
        <w:widowControl/>
        <w:pBdr>
          <w:top w:val="nil"/>
          <w:left w:val="nil"/>
          <w:bottom w:val="nil"/>
          <w:right w:val="nil"/>
          <w:between w:val="nil"/>
        </w:pBdr>
        <w:ind w:rightChars="-59" w:right="-142"/>
        <w:jc w:val="both"/>
        <w:rPr>
          <w:rFonts w:ascii="標楷體" w:eastAsia="標楷體" w:hAnsi="標楷體" w:cs="標楷體"/>
          <w:b/>
          <w:kern w:val="0"/>
        </w:rPr>
      </w:pPr>
      <w:r w:rsidRPr="00B533F6">
        <w:rPr>
          <w:rFonts w:ascii="標楷體" w:eastAsia="標楷體" w:hAnsi="標楷體" w:cs="標楷體" w:hint="eastAsia"/>
          <w:kern w:val="0"/>
        </w:rPr>
        <w:t>桃園市國民中小學校長及教師公開授課實施要點-</w:t>
      </w:r>
      <w:r w:rsidRPr="00B533F6">
        <w:rPr>
          <w:rFonts w:ascii="標楷體" w:eastAsia="標楷體" w:hAnsi="標楷體" w:cs="標楷體"/>
          <w:b/>
          <w:kern w:val="0"/>
        </w:rPr>
        <w:t xml:space="preserve">附錄-5 </w:t>
      </w:r>
    </w:p>
    <w:p w:rsidR="00D411F9" w:rsidRPr="00B533F6" w:rsidRDefault="00D411F9" w:rsidP="00D411F9">
      <w:pPr>
        <w:spacing w:beforeLines="50" w:before="180" w:line="400" w:lineRule="exact"/>
        <w:jc w:val="center"/>
        <w:rPr>
          <w:rFonts w:asciiTheme="minorHAnsi" w:eastAsia="標楷體" w:hAnsiTheme="minorHAnsi" w:cstheme="minorBidi"/>
          <w:b/>
          <w:sz w:val="28"/>
          <w:szCs w:val="28"/>
        </w:rPr>
      </w:pPr>
      <w:r w:rsidRPr="00B533F6">
        <w:rPr>
          <w:rFonts w:asciiTheme="minorHAnsi" w:eastAsia="標楷體" w:hAnsiTheme="minorHAnsi" w:cstheme="minorBidi" w:hint="eastAsia"/>
          <w:b/>
          <w:sz w:val="28"/>
          <w:szCs w:val="28"/>
        </w:rPr>
        <w:t>桃園市</w:t>
      </w:r>
      <w:r w:rsidRPr="00B45F83">
        <w:rPr>
          <w:rFonts w:asciiTheme="minorHAnsi" w:eastAsia="標楷體" w:hAnsiTheme="minorHAnsi" w:cstheme="minorBidi" w:hint="eastAsia"/>
          <w:b/>
          <w:sz w:val="28"/>
          <w:szCs w:val="28"/>
        </w:rPr>
        <w:t>108</w:t>
      </w:r>
      <w:r w:rsidRPr="00B45F83">
        <w:rPr>
          <w:rFonts w:asciiTheme="minorHAnsi" w:eastAsia="標楷體" w:hAnsiTheme="minorHAnsi" w:cstheme="minorBidi" w:hint="eastAsia"/>
          <w:b/>
          <w:sz w:val="28"/>
          <w:szCs w:val="28"/>
        </w:rPr>
        <w:t>學年度新屋</w:t>
      </w:r>
      <w:r w:rsidRPr="00B533F6">
        <w:rPr>
          <w:rFonts w:asciiTheme="minorHAnsi" w:eastAsia="標楷體" w:hAnsiTheme="minorHAnsi" w:cstheme="minorBidi" w:hint="eastAsia"/>
          <w:b/>
          <w:sz w:val="28"/>
          <w:szCs w:val="28"/>
        </w:rPr>
        <w:t>區</w:t>
      </w:r>
      <w:r w:rsidRPr="00B45F83">
        <w:rPr>
          <w:rFonts w:asciiTheme="minorHAnsi" w:eastAsia="標楷體" w:hAnsiTheme="minorHAnsi" w:cstheme="minorBidi" w:hint="eastAsia"/>
          <w:b/>
          <w:sz w:val="28"/>
          <w:szCs w:val="28"/>
        </w:rPr>
        <w:t>永安國民</w:t>
      </w:r>
      <w:r w:rsidRPr="00B533F6">
        <w:rPr>
          <w:rFonts w:asciiTheme="minorHAnsi" w:eastAsia="標楷體" w:hAnsiTheme="minorHAnsi" w:cstheme="minorBidi" w:hint="eastAsia"/>
          <w:b/>
          <w:sz w:val="28"/>
          <w:szCs w:val="28"/>
        </w:rPr>
        <w:t>中</w:t>
      </w:r>
      <w:r w:rsidRPr="00B533F6">
        <w:rPr>
          <w:rFonts w:asciiTheme="minorHAnsi" w:eastAsia="標楷體" w:hAnsiTheme="minorHAnsi" w:cstheme="minorBidi"/>
          <w:b/>
          <w:sz w:val="28"/>
          <w:szCs w:val="28"/>
        </w:rPr>
        <w:t>學校長及教師公開授課活動</w:t>
      </w:r>
    </w:p>
    <w:p w:rsidR="00D411F9" w:rsidRPr="00B533F6" w:rsidRDefault="00D411F9" w:rsidP="00D411F9">
      <w:pPr>
        <w:spacing w:line="400" w:lineRule="exact"/>
        <w:jc w:val="center"/>
        <w:rPr>
          <w:rFonts w:asciiTheme="minorHAnsi" w:eastAsia="標楷體" w:hAnsiTheme="minorHAnsi" w:cstheme="minorBidi"/>
          <w:b/>
          <w:sz w:val="28"/>
          <w:szCs w:val="28"/>
        </w:rPr>
      </w:pPr>
      <w:r w:rsidRPr="00B533F6">
        <w:rPr>
          <w:rFonts w:ascii="標楷體" w:eastAsia="標楷體" w:hAnsi="標楷體" w:cstheme="minorBidi" w:hint="eastAsia"/>
          <w:b/>
          <w:sz w:val="28"/>
          <w:szCs w:val="28"/>
        </w:rPr>
        <w:t>議課紀錄表</w:t>
      </w:r>
    </w:p>
    <w:p w:rsidR="00D411F9" w:rsidRPr="00B533F6" w:rsidRDefault="00D411F9" w:rsidP="00D411F9">
      <w:pPr>
        <w:numPr>
          <w:ilvl w:val="0"/>
          <w:numId w:val="1"/>
        </w:numPr>
        <w:spacing w:line="360" w:lineRule="exact"/>
        <w:jc w:val="both"/>
        <w:rPr>
          <w:rFonts w:ascii="標楷體" w:eastAsia="標楷體" w:hAnsi="標楷體" w:cstheme="minorBidi"/>
        </w:rPr>
      </w:pPr>
      <w:r w:rsidRPr="00B533F6">
        <w:rPr>
          <w:rFonts w:ascii="標楷體" w:eastAsia="標楷體" w:hAnsi="標楷體" w:cstheme="minorBidi" w:hint="eastAsia"/>
        </w:rPr>
        <w:t>單元名稱:</w:t>
      </w:r>
      <w:r w:rsidR="00B45F83" w:rsidRPr="00B45F83">
        <w:rPr>
          <w:rFonts w:asciiTheme="minorHAnsi" w:eastAsia="標楷體" w:hAnsiTheme="minorHAnsi" w:cstheme="minorBidi" w:hint="eastAsia"/>
          <w:szCs w:val="22"/>
          <w:u w:val="single"/>
        </w:rPr>
        <w:t xml:space="preserve"> </w:t>
      </w:r>
      <w:r w:rsidR="00B45F83">
        <w:rPr>
          <w:rFonts w:asciiTheme="minorHAnsi" w:eastAsia="標楷體" w:hAnsiTheme="minorHAnsi" w:cstheme="minorBidi" w:hint="eastAsia"/>
          <w:szCs w:val="22"/>
          <w:u w:val="single"/>
        </w:rPr>
        <w:t>3-3</w:t>
      </w:r>
      <w:r w:rsidR="00B45F83">
        <w:rPr>
          <w:rFonts w:asciiTheme="minorHAnsi" w:eastAsia="標楷體" w:hAnsiTheme="minorHAnsi" w:cstheme="minorBidi" w:hint="eastAsia"/>
          <w:szCs w:val="22"/>
          <w:u w:val="single"/>
        </w:rPr>
        <w:t>利用十字教乘法做因式分解</w:t>
      </w:r>
    </w:p>
    <w:p w:rsidR="00D411F9" w:rsidRPr="00B533F6" w:rsidRDefault="00D411F9" w:rsidP="00D411F9">
      <w:pPr>
        <w:numPr>
          <w:ilvl w:val="0"/>
          <w:numId w:val="1"/>
        </w:numPr>
        <w:spacing w:line="360" w:lineRule="exact"/>
        <w:jc w:val="both"/>
        <w:rPr>
          <w:rFonts w:ascii="標楷體" w:eastAsia="標楷體" w:hAnsi="標楷體" w:cstheme="minorBidi"/>
        </w:rPr>
      </w:pPr>
      <w:r w:rsidRPr="00B533F6">
        <w:rPr>
          <w:rFonts w:ascii="標楷體" w:eastAsia="標楷體" w:hAnsi="標楷體" w:cstheme="minorBidi" w:hint="eastAsia"/>
        </w:rPr>
        <w:t>上課時間:</w:t>
      </w:r>
      <w:r w:rsidR="00B45F83">
        <w:rPr>
          <w:rFonts w:ascii="標楷體" w:eastAsia="標楷體" w:hAnsi="標楷體" w:cstheme="minorBidi" w:hint="eastAsia"/>
        </w:rPr>
        <w:t>108</w:t>
      </w:r>
      <w:r w:rsidRPr="00B533F6">
        <w:rPr>
          <w:rFonts w:ascii="標楷體" w:eastAsia="標楷體" w:hAnsi="標楷體" w:cstheme="minorBidi" w:hint="eastAsia"/>
        </w:rPr>
        <w:t>年</w:t>
      </w:r>
      <w:r w:rsidR="00B45F83">
        <w:rPr>
          <w:rFonts w:ascii="標楷體" w:eastAsia="標楷體" w:hAnsi="標楷體" w:cstheme="minorBidi" w:hint="eastAsia"/>
        </w:rPr>
        <w:t>11月14</w:t>
      </w:r>
      <w:r w:rsidRPr="00B533F6">
        <w:rPr>
          <w:rFonts w:ascii="標楷體" w:eastAsia="標楷體" w:hAnsi="標楷體" w:cstheme="minorBidi" w:hint="eastAsia"/>
        </w:rPr>
        <w:t>日，第</w:t>
      </w:r>
      <w:r w:rsidR="004D47F6">
        <w:rPr>
          <w:rFonts w:ascii="標楷體" w:eastAsia="標楷體" w:hAnsi="標楷體" w:cstheme="minorBidi" w:hint="eastAsia"/>
        </w:rPr>
        <w:t>六</w:t>
      </w:r>
      <w:r w:rsidRPr="00B533F6">
        <w:rPr>
          <w:rFonts w:ascii="標楷體" w:eastAsia="標楷體" w:hAnsi="標楷體" w:cstheme="minorBidi" w:hint="eastAsia"/>
        </w:rPr>
        <w:t>節</w:t>
      </w:r>
    </w:p>
    <w:p w:rsidR="00D411F9" w:rsidRPr="00B533F6" w:rsidRDefault="00D411F9" w:rsidP="00D411F9">
      <w:pPr>
        <w:numPr>
          <w:ilvl w:val="0"/>
          <w:numId w:val="1"/>
        </w:numPr>
        <w:spacing w:line="360" w:lineRule="exact"/>
        <w:jc w:val="both"/>
        <w:rPr>
          <w:rFonts w:ascii="標楷體" w:eastAsia="標楷體" w:hAnsi="標楷體" w:cstheme="minorBidi"/>
        </w:rPr>
      </w:pPr>
      <w:r w:rsidRPr="00B533F6">
        <w:rPr>
          <w:rFonts w:ascii="標楷體" w:eastAsia="標楷體" w:hAnsi="標楷體" w:cstheme="minorBidi" w:hint="eastAsia"/>
        </w:rPr>
        <w:t>任課班級:</w:t>
      </w:r>
      <w:r w:rsidR="004D47F6">
        <w:rPr>
          <w:rFonts w:ascii="標楷體" w:eastAsia="標楷體" w:hAnsi="標楷體" w:cstheme="minorBidi" w:hint="eastAsia"/>
        </w:rPr>
        <w:t>8年3班</w:t>
      </w:r>
    </w:p>
    <w:p w:rsidR="00D411F9" w:rsidRPr="00B533F6" w:rsidRDefault="00D411F9" w:rsidP="00D411F9">
      <w:pPr>
        <w:numPr>
          <w:ilvl w:val="0"/>
          <w:numId w:val="1"/>
        </w:numPr>
        <w:spacing w:line="360" w:lineRule="exact"/>
        <w:jc w:val="both"/>
        <w:rPr>
          <w:rFonts w:ascii="標楷體" w:eastAsia="標楷體" w:hAnsi="標楷體" w:cstheme="minorBidi"/>
        </w:rPr>
      </w:pPr>
      <w:r w:rsidRPr="00B533F6">
        <w:rPr>
          <w:rFonts w:ascii="標楷體" w:eastAsia="標楷體" w:hAnsi="標楷體" w:cstheme="minorBidi" w:hint="eastAsia"/>
        </w:rPr>
        <w:t>授課老師:</w:t>
      </w:r>
      <w:r w:rsidR="004D47F6">
        <w:rPr>
          <w:rFonts w:ascii="標楷體" w:eastAsia="標楷體" w:hAnsi="標楷體" w:cstheme="minorBidi" w:hint="eastAsia"/>
        </w:rPr>
        <w:t>彭盛謙</w:t>
      </w:r>
      <w:r w:rsidRPr="00B533F6">
        <w:rPr>
          <w:rFonts w:ascii="標楷體" w:eastAsia="標楷體" w:hAnsi="標楷體" w:cstheme="minorBidi" w:hint="eastAsia"/>
        </w:rPr>
        <w:t>老師</w:t>
      </w:r>
    </w:p>
    <w:p w:rsidR="00D411F9" w:rsidRPr="00B533F6" w:rsidRDefault="00D411F9" w:rsidP="00D411F9">
      <w:pPr>
        <w:numPr>
          <w:ilvl w:val="0"/>
          <w:numId w:val="1"/>
        </w:numPr>
        <w:spacing w:line="360" w:lineRule="exact"/>
        <w:jc w:val="both"/>
        <w:rPr>
          <w:rFonts w:ascii="標楷體" w:eastAsia="標楷體" w:hAnsi="標楷體" w:cstheme="minorBidi"/>
        </w:rPr>
      </w:pPr>
      <w:r w:rsidRPr="00B533F6">
        <w:rPr>
          <w:rFonts w:ascii="標楷體" w:eastAsia="標楷體" w:hAnsi="標楷體" w:cstheme="minorBidi" w:hint="eastAsia"/>
        </w:rPr>
        <w:t>觀課人員:</w:t>
      </w:r>
      <w:r w:rsidR="004D47F6">
        <w:rPr>
          <w:rFonts w:ascii="標楷體" w:eastAsia="標楷體" w:hAnsi="標楷體" w:cstheme="minorBidi" w:hint="eastAsia"/>
        </w:rPr>
        <w:t>黃怡慈</w:t>
      </w:r>
    </w:p>
    <w:p w:rsidR="004D47F6" w:rsidRPr="00B533F6" w:rsidRDefault="00D411F9" w:rsidP="004D47F6">
      <w:pPr>
        <w:numPr>
          <w:ilvl w:val="0"/>
          <w:numId w:val="1"/>
        </w:numPr>
        <w:spacing w:line="360" w:lineRule="exact"/>
        <w:jc w:val="both"/>
        <w:rPr>
          <w:rFonts w:ascii="標楷體" w:eastAsia="標楷體" w:hAnsi="標楷體" w:cstheme="minorBidi"/>
        </w:rPr>
      </w:pPr>
      <w:r w:rsidRPr="00B533F6">
        <w:rPr>
          <w:rFonts w:ascii="標楷體" w:eastAsia="標楷體" w:hAnsi="標楷體" w:cstheme="minorBidi" w:hint="eastAsia"/>
        </w:rPr>
        <w:t>議課時間:</w:t>
      </w:r>
      <w:r w:rsidR="004D47F6" w:rsidRPr="004D47F6">
        <w:rPr>
          <w:rFonts w:ascii="標楷體" w:eastAsia="標楷體" w:hAnsi="標楷體" w:cstheme="minorBidi" w:hint="eastAsia"/>
        </w:rPr>
        <w:t xml:space="preserve"> </w:t>
      </w:r>
      <w:r w:rsidR="004D47F6">
        <w:rPr>
          <w:rFonts w:ascii="標楷體" w:eastAsia="標楷體" w:hAnsi="標楷體" w:cstheme="minorBidi" w:hint="eastAsia"/>
        </w:rPr>
        <w:t>108</w:t>
      </w:r>
      <w:r w:rsidR="004D47F6" w:rsidRPr="00B533F6">
        <w:rPr>
          <w:rFonts w:ascii="標楷體" w:eastAsia="標楷體" w:hAnsi="標楷體" w:cstheme="minorBidi" w:hint="eastAsia"/>
        </w:rPr>
        <w:t>年</w:t>
      </w:r>
      <w:r w:rsidR="004D47F6">
        <w:rPr>
          <w:rFonts w:ascii="標楷體" w:eastAsia="標楷體" w:hAnsi="標楷體" w:cstheme="minorBidi" w:hint="eastAsia"/>
        </w:rPr>
        <w:t>11月14</w:t>
      </w:r>
      <w:r w:rsidR="004D47F6" w:rsidRPr="00B533F6">
        <w:rPr>
          <w:rFonts w:ascii="標楷體" w:eastAsia="標楷體" w:hAnsi="標楷體" w:cstheme="minorBidi" w:hint="eastAsia"/>
        </w:rPr>
        <w:t>日，第</w:t>
      </w:r>
      <w:r w:rsidR="004D47F6">
        <w:rPr>
          <w:rFonts w:ascii="標楷體" w:eastAsia="標楷體" w:hAnsi="標楷體" w:cstheme="minorBidi" w:hint="eastAsia"/>
        </w:rPr>
        <w:t>七</w:t>
      </w:r>
      <w:r w:rsidR="004D47F6" w:rsidRPr="00B533F6">
        <w:rPr>
          <w:rFonts w:ascii="標楷體" w:eastAsia="標楷體" w:hAnsi="標楷體" w:cstheme="minorBidi" w:hint="eastAsia"/>
        </w:rPr>
        <w:t>節</w:t>
      </w:r>
    </w:p>
    <w:p w:rsidR="00D411F9" w:rsidRPr="00B533F6" w:rsidRDefault="00D411F9" w:rsidP="00D411F9">
      <w:pPr>
        <w:jc w:val="both"/>
        <w:rPr>
          <w:rFonts w:ascii="標楷體" w:eastAsia="標楷體" w:hAnsi="標楷體" w:cstheme="minorBidi"/>
          <w:szCs w:val="22"/>
        </w:rPr>
      </w:pPr>
    </w:p>
    <w:tbl>
      <w:tblPr>
        <w:tblStyle w:val="3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D411F9" w:rsidRPr="00B533F6" w:rsidTr="00454AA2">
        <w:trPr>
          <w:trHeight w:val="423"/>
        </w:trPr>
        <w:tc>
          <w:tcPr>
            <w:tcW w:w="9634" w:type="dxa"/>
            <w:shd w:val="clear" w:color="auto" w:fill="E7E6E6" w:themeFill="background2"/>
            <w:vAlign w:val="center"/>
          </w:tcPr>
          <w:p w:rsidR="00D411F9" w:rsidRPr="00B533F6" w:rsidRDefault="00D411F9" w:rsidP="00454AA2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教學者自我回饋</w:t>
            </w:r>
          </w:p>
        </w:tc>
      </w:tr>
      <w:tr w:rsidR="00D411F9" w:rsidRPr="00B533F6" w:rsidTr="00454AA2">
        <w:trPr>
          <w:trHeight w:val="2586"/>
        </w:trPr>
        <w:tc>
          <w:tcPr>
            <w:tcW w:w="9634" w:type="dxa"/>
          </w:tcPr>
          <w:p w:rsidR="00D411F9" w:rsidRPr="00B533F6" w:rsidRDefault="00D411F9" w:rsidP="00454AA2">
            <w:pPr>
              <w:numPr>
                <w:ilvl w:val="0"/>
                <w:numId w:val="2"/>
              </w:numPr>
              <w:tabs>
                <w:tab w:val="left" w:pos="589"/>
              </w:tabs>
              <w:ind w:left="447" w:hanging="447"/>
              <w:jc w:val="both"/>
              <w:rPr>
                <w:rFonts w:ascii="標楷體" w:eastAsia="標楷體" w:hAnsi="標楷體"/>
              </w:rPr>
            </w:pPr>
            <w:r w:rsidRPr="00B533F6">
              <w:rPr>
                <w:rFonts w:ascii="標楷體" w:eastAsia="標楷體" w:hAnsi="標楷體" w:hint="eastAsia"/>
              </w:rPr>
              <w:t>優點方面</w:t>
            </w:r>
          </w:p>
          <w:p w:rsidR="00D411F9" w:rsidRPr="00B533F6" w:rsidRDefault="004D47F6" w:rsidP="004D47F6">
            <w:pPr>
              <w:ind w:left="426"/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課堂間任務提供後能確實巡視學生的學習情況，並馬上予以回饋，確定每個學生都有基本能力可以完成教師指令。</w:t>
            </w:r>
          </w:p>
          <w:p w:rsidR="00D411F9" w:rsidRPr="00B533F6" w:rsidRDefault="00D411F9" w:rsidP="00454AA2">
            <w:pPr>
              <w:numPr>
                <w:ilvl w:val="0"/>
                <w:numId w:val="2"/>
              </w:numPr>
              <w:tabs>
                <w:tab w:val="left" w:pos="589"/>
              </w:tabs>
              <w:ind w:left="447" w:hanging="447"/>
              <w:jc w:val="both"/>
              <w:rPr>
                <w:rFonts w:ascii="標楷體" w:eastAsia="標楷體" w:hAnsi="標楷體"/>
              </w:rPr>
            </w:pPr>
            <w:r w:rsidRPr="00B533F6">
              <w:rPr>
                <w:rFonts w:ascii="標楷體" w:eastAsia="標楷體" w:hAnsi="標楷體" w:hint="eastAsia"/>
              </w:rPr>
              <w:t>可改進之處</w:t>
            </w:r>
          </w:p>
          <w:p w:rsidR="00D411F9" w:rsidRPr="00B533F6" w:rsidRDefault="004D47F6" w:rsidP="004D47F6">
            <w:pPr>
              <w:ind w:left="426"/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實際上課發現任務題似乎給太多了，導致後續一直再重複一樣的活動，最後在說明的部分無法有完整的時間講講。</w:t>
            </w:r>
          </w:p>
          <w:p w:rsidR="00D411F9" w:rsidRPr="00B533F6" w:rsidRDefault="00D411F9" w:rsidP="00454AA2">
            <w:pPr>
              <w:numPr>
                <w:ilvl w:val="0"/>
                <w:numId w:val="2"/>
              </w:numPr>
              <w:tabs>
                <w:tab w:val="left" w:pos="589"/>
              </w:tabs>
              <w:ind w:left="447" w:hanging="447"/>
              <w:jc w:val="both"/>
              <w:rPr>
                <w:rFonts w:ascii="標楷體" w:eastAsia="標楷體" w:hAnsi="標楷體"/>
              </w:rPr>
            </w:pPr>
            <w:r w:rsidRPr="00B533F6">
              <w:rPr>
                <w:rFonts w:ascii="標楷體" w:eastAsia="標楷體" w:hAnsi="標楷體" w:hint="eastAsia"/>
              </w:rPr>
              <w:t>所遭遇之困境</w:t>
            </w:r>
          </w:p>
          <w:p w:rsidR="00D411F9" w:rsidRPr="00B533F6" w:rsidRDefault="004D47F6" w:rsidP="004D47F6">
            <w:pPr>
              <w:ind w:left="426"/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因為教學者較少操作分組教學，所以一開始(教學前)班級進行分組時，學生的反應較為抗拒。</w:t>
            </w:r>
          </w:p>
        </w:tc>
      </w:tr>
      <w:tr w:rsidR="00D411F9" w:rsidRPr="00B533F6" w:rsidTr="00454AA2">
        <w:trPr>
          <w:trHeight w:val="420"/>
        </w:trPr>
        <w:tc>
          <w:tcPr>
            <w:tcW w:w="9634" w:type="dxa"/>
            <w:shd w:val="clear" w:color="auto" w:fill="E7E6E6" w:themeFill="background2"/>
            <w:vAlign w:val="center"/>
          </w:tcPr>
          <w:p w:rsidR="00D411F9" w:rsidRPr="00B533F6" w:rsidRDefault="00D411F9" w:rsidP="00454AA2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觀課人員回饋</w:t>
            </w:r>
          </w:p>
        </w:tc>
      </w:tr>
      <w:tr w:rsidR="00D411F9" w:rsidRPr="00B533F6" w:rsidTr="00454AA2">
        <w:trPr>
          <w:trHeight w:val="283"/>
        </w:trPr>
        <w:tc>
          <w:tcPr>
            <w:tcW w:w="9634" w:type="dxa"/>
            <w:vAlign w:val="center"/>
          </w:tcPr>
          <w:p w:rsidR="00D411F9" w:rsidRPr="00B533F6" w:rsidRDefault="00D411F9" w:rsidP="00454AA2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一、教學者優點</w:t>
            </w:r>
          </w:p>
        </w:tc>
      </w:tr>
      <w:tr w:rsidR="00D411F9" w:rsidRPr="00B533F6" w:rsidTr="00454AA2">
        <w:trPr>
          <w:trHeight w:val="1134"/>
        </w:trPr>
        <w:tc>
          <w:tcPr>
            <w:tcW w:w="9634" w:type="dxa"/>
          </w:tcPr>
          <w:p w:rsidR="00D411F9" w:rsidRDefault="00784B1A" w:rsidP="004D47F6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1、教學者因式分解的單元透過操作性的活動，學生更能了解代數(一元二次式)與幾何的關聯性。</w:t>
            </w:r>
          </w:p>
          <w:p w:rsidR="00D411F9" w:rsidRPr="00B533F6" w:rsidRDefault="00784B1A" w:rsidP="00784B1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2、教學者透過課堂的巡視能讓每位學童皆完成操作，這個部分執行很確實。</w:t>
            </w:r>
          </w:p>
        </w:tc>
      </w:tr>
      <w:tr w:rsidR="00D411F9" w:rsidRPr="00B533F6" w:rsidTr="00454AA2">
        <w:trPr>
          <w:trHeight w:val="320"/>
        </w:trPr>
        <w:tc>
          <w:tcPr>
            <w:tcW w:w="9634" w:type="dxa"/>
          </w:tcPr>
          <w:p w:rsidR="00D411F9" w:rsidRPr="00B533F6" w:rsidRDefault="00D411F9" w:rsidP="00454AA2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二、學生學習狀況說明及待釐清問題(可包含回應教學者說課時所欲被觀察之重點)</w:t>
            </w:r>
          </w:p>
        </w:tc>
      </w:tr>
      <w:tr w:rsidR="00D411F9" w:rsidRPr="00B533F6" w:rsidTr="00454AA2">
        <w:trPr>
          <w:trHeight w:val="437"/>
        </w:trPr>
        <w:tc>
          <w:tcPr>
            <w:tcW w:w="9634" w:type="dxa"/>
          </w:tcPr>
          <w:p w:rsidR="00D411F9" w:rsidRDefault="00784B1A" w:rsidP="00784B1A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1、有些學生操作一兩次後已熟悉技巧，所以後續的操作都一直</w:t>
            </w:r>
            <w:r w:rsidR="0097409B">
              <w:rPr>
                <w:rFonts w:ascii="標楷體" w:eastAsia="標楷體" w:hAnsi="標楷體" w:hint="eastAsia"/>
              </w:rPr>
              <w:t>前幾名舉手，建議可以調整活動難易度，或著適時找一個停止點請前幾同學分享解題技巧，以增添題目的競爭性。</w:t>
            </w:r>
          </w:p>
          <w:p w:rsidR="00D411F9" w:rsidRPr="00B533F6" w:rsidRDefault="0097409B" w:rsidP="009740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2、活動進行到末端，看到原本學習低落的學生最後能完成並舉手，那一刻是感動許多觀課者的。</w:t>
            </w:r>
          </w:p>
        </w:tc>
      </w:tr>
      <w:tr w:rsidR="00D411F9" w:rsidRPr="00B533F6" w:rsidTr="00454AA2">
        <w:trPr>
          <w:trHeight w:val="397"/>
        </w:trPr>
        <w:tc>
          <w:tcPr>
            <w:tcW w:w="9634" w:type="dxa"/>
            <w:vAlign w:val="center"/>
          </w:tcPr>
          <w:p w:rsidR="00D411F9" w:rsidRPr="00B533F6" w:rsidRDefault="00D411F9" w:rsidP="00454AA2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三、在觀課過程中的收穫</w:t>
            </w:r>
          </w:p>
        </w:tc>
      </w:tr>
      <w:tr w:rsidR="00D411F9" w:rsidRPr="00B533F6" w:rsidTr="0097409B">
        <w:trPr>
          <w:trHeight w:val="750"/>
        </w:trPr>
        <w:tc>
          <w:tcPr>
            <w:tcW w:w="9634" w:type="dxa"/>
          </w:tcPr>
          <w:p w:rsidR="00D411F9" w:rsidRDefault="0097409B" w:rsidP="00454AA2">
            <w:pPr>
              <w:jc w:val="both"/>
              <w:rPr>
                <w:rFonts w:ascii="標楷體" w:eastAsia="標楷體" w:hAnsi="標楷體" w:hint="eastAsia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1、未來教授該單元可以嘗試使用此教案，讓教學的互動性更強烈，進而讓學生有感學習。</w:t>
            </w:r>
          </w:p>
          <w:p w:rsidR="00D411F9" w:rsidRPr="00B533F6" w:rsidRDefault="0097409B" w:rsidP="0097409B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2、改良挑戰的部分為學生間的競爭，進而達到生生共建的過程。</w:t>
            </w:r>
          </w:p>
        </w:tc>
      </w:tr>
      <w:tr w:rsidR="00D411F9" w:rsidRPr="00B533F6" w:rsidTr="00454AA2">
        <w:trPr>
          <w:trHeight w:val="406"/>
        </w:trPr>
        <w:tc>
          <w:tcPr>
            <w:tcW w:w="9634" w:type="dxa"/>
            <w:vAlign w:val="center"/>
          </w:tcPr>
          <w:p w:rsidR="00D411F9" w:rsidRPr="00B533F6" w:rsidRDefault="00D411F9" w:rsidP="00454AA2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四、針對教學者所遭遇困境之回應</w:t>
            </w:r>
          </w:p>
        </w:tc>
      </w:tr>
      <w:tr w:rsidR="00D411F9" w:rsidRPr="00B533F6" w:rsidTr="0097409B">
        <w:trPr>
          <w:trHeight w:val="711"/>
        </w:trPr>
        <w:tc>
          <w:tcPr>
            <w:tcW w:w="9634" w:type="dxa"/>
          </w:tcPr>
          <w:p w:rsidR="00D411F9" w:rsidRPr="00B533F6" w:rsidRDefault="0097409B" w:rsidP="009740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分組教學可以使用先選出領導者，再讓領導者挑選第二位成員(成員為班級第二強一群人)，在選者第三人的方式，讓分組能異質又能和諧。</w:t>
            </w:r>
          </w:p>
        </w:tc>
      </w:tr>
    </w:tbl>
    <w:p w:rsidR="00D411F9" w:rsidRPr="00B533F6" w:rsidRDefault="00D411F9" w:rsidP="00D411F9">
      <w:pPr>
        <w:jc w:val="both"/>
        <w:rPr>
          <w:rFonts w:ascii="標楷體" w:eastAsia="標楷體" w:hAnsi="標楷體" w:cstheme="minorBidi"/>
          <w:szCs w:val="22"/>
        </w:rPr>
      </w:pPr>
      <w:r w:rsidRPr="00B533F6">
        <w:rPr>
          <w:rFonts w:ascii="標楷體" w:eastAsia="標楷體" w:hAnsi="標楷體" w:cstheme="minorBidi" w:hint="eastAsia"/>
          <w:szCs w:val="22"/>
        </w:rPr>
        <w:t>使用說明：建議可於議課時，提供議課紀錄者使用。</w:t>
      </w:r>
    </w:p>
    <w:p w:rsidR="00691FB5" w:rsidRDefault="00691FB5" w:rsidP="00D411F9">
      <w:bookmarkStart w:id="0" w:name="_GoBack"/>
      <w:bookmarkEnd w:id="0"/>
    </w:p>
    <w:sectPr w:rsidR="00691FB5" w:rsidSect="00D411F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111" w:rsidRDefault="00163111" w:rsidP="00B45F83">
      <w:r>
        <w:separator/>
      </w:r>
    </w:p>
  </w:endnote>
  <w:endnote w:type="continuationSeparator" w:id="0">
    <w:p w:rsidR="00163111" w:rsidRDefault="00163111" w:rsidP="00B45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111" w:rsidRDefault="00163111" w:rsidP="00B45F83">
      <w:r>
        <w:separator/>
      </w:r>
    </w:p>
  </w:footnote>
  <w:footnote w:type="continuationSeparator" w:id="0">
    <w:p w:rsidR="00163111" w:rsidRDefault="00163111" w:rsidP="00B45F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F9"/>
    <w:rsid w:val="00163111"/>
    <w:rsid w:val="0043606D"/>
    <w:rsid w:val="004D47F6"/>
    <w:rsid w:val="00691FB5"/>
    <w:rsid w:val="00784B1A"/>
    <w:rsid w:val="0097409B"/>
    <w:rsid w:val="00B45F83"/>
    <w:rsid w:val="00D12A15"/>
    <w:rsid w:val="00D41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1F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表格格線3"/>
    <w:basedOn w:val="a1"/>
    <w:next w:val="a3"/>
    <w:uiPriority w:val="59"/>
    <w:rsid w:val="00D411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D411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45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45F83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45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45F83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1F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表格格線3"/>
    <w:basedOn w:val="a1"/>
    <w:next w:val="a3"/>
    <w:uiPriority w:val="59"/>
    <w:rsid w:val="00D411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D411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45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45F83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45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45F8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秀娟 李</dc:creator>
  <cp:keywords/>
  <dc:description/>
  <cp:lastModifiedBy>user</cp:lastModifiedBy>
  <cp:revision>4</cp:revision>
  <dcterms:created xsi:type="dcterms:W3CDTF">2019-09-10T02:42:00Z</dcterms:created>
  <dcterms:modified xsi:type="dcterms:W3CDTF">2019-11-20T06:37:00Z</dcterms:modified>
</cp:coreProperties>
</file>