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376" w:rsidRPr="00857774" w:rsidRDefault="00A55376" w:rsidP="004006A9">
      <w:pPr>
        <w:snapToGrid w:val="0"/>
        <w:spacing w:line="240" w:lineRule="auto"/>
        <w:jc w:val="center"/>
        <w:rPr>
          <w:rFonts w:ascii="華康隸書體W7" w:eastAsia="華康隸書體W7" w:hAnsi="標楷體"/>
          <w:b/>
          <w:sz w:val="48"/>
          <w:szCs w:val="48"/>
        </w:rPr>
      </w:pPr>
      <w:r w:rsidRPr="00857774">
        <w:rPr>
          <w:rFonts w:ascii="華康隸書體W7" w:eastAsia="華康隸書體W7" w:hAnsi="標楷體" w:hint="eastAsia"/>
          <w:b/>
          <w:sz w:val="48"/>
          <w:szCs w:val="48"/>
        </w:rPr>
        <w:t>議論文學習模組</w:t>
      </w:r>
    </w:p>
    <w:p w:rsidR="00A55376" w:rsidRDefault="00A55376" w:rsidP="00A55376">
      <w:pPr>
        <w:snapToGrid w:val="0"/>
        <w:spacing w:line="240" w:lineRule="auto"/>
        <w:jc w:val="right"/>
        <w:rPr>
          <w:rFonts w:ascii="標楷體" w:eastAsia="標楷體" w:hAnsi="標楷體"/>
          <w:b/>
          <w:sz w:val="36"/>
          <w:szCs w:val="36"/>
          <w:lang w:eastAsia="zh-HK"/>
        </w:rPr>
      </w:pPr>
      <w:r>
        <w:rPr>
          <w:rFonts w:ascii="標楷體" w:eastAsia="標楷體" w:hAnsi="標楷體" w:hint="eastAsia"/>
          <w:b/>
          <w:szCs w:val="24"/>
        </w:rPr>
        <w:t>黃</w:t>
      </w:r>
      <w:r>
        <w:rPr>
          <w:rFonts w:ascii="標楷體" w:eastAsia="標楷體" w:hAnsi="標楷體"/>
          <w:b/>
          <w:szCs w:val="24"/>
        </w:rPr>
        <w:t>秋琴</w:t>
      </w:r>
      <w:r w:rsidRPr="004D3A21">
        <w:rPr>
          <w:rFonts w:ascii="標楷體" w:eastAsia="標楷體" w:hAnsi="標楷體" w:hint="eastAsia"/>
          <w:b/>
          <w:szCs w:val="24"/>
        </w:rPr>
        <w:t>106</w:t>
      </w:r>
      <w:r>
        <w:rPr>
          <w:rFonts w:ascii="標楷體" w:eastAsia="標楷體" w:hAnsi="標楷體"/>
          <w:b/>
          <w:szCs w:val="24"/>
        </w:rPr>
        <w:t>0905</w:t>
      </w:r>
    </w:p>
    <w:p w:rsidR="00A55376" w:rsidRPr="00857774" w:rsidRDefault="00A55376" w:rsidP="00A55376">
      <w:pPr>
        <w:pStyle w:val="af4"/>
        <w:numPr>
          <w:ilvl w:val="0"/>
          <w:numId w:val="4"/>
        </w:numPr>
        <w:ind w:leftChars="0" w:left="993" w:hanging="511"/>
        <w:rPr>
          <w:rFonts w:ascii="標楷體" w:eastAsia="標楷體" w:hAnsi="標楷體" w:cs="新細明體"/>
          <w:bCs/>
          <w:kern w:val="0"/>
          <w:szCs w:val="24"/>
        </w:rPr>
      </w:pP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結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構</w:t>
      </w:r>
      <w:r w:rsidRPr="00857774">
        <w:rPr>
          <w:rFonts w:ascii="標楷體" w:eastAsia="標楷體" w:hAnsi="標楷體" w:hint="eastAsia"/>
          <w:szCs w:val="24"/>
        </w:rPr>
        <w:t>：事</w:t>
      </w:r>
      <w:r w:rsidRPr="00857774">
        <w:rPr>
          <w:rFonts w:ascii="標楷體" w:eastAsia="標楷體" w:hAnsi="標楷體"/>
          <w:szCs w:val="24"/>
        </w:rPr>
        <w:t>理</w:t>
      </w:r>
      <w:r w:rsidRPr="00857774">
        <w:rPr>
          <w:rFonts w:ascii="標楷體" w:eastAsia="標楷體" w:hAnsi="標楷體" w:hint="eastAsia"/>
          <w:szCs w:val="24"/>
        </w:rPr>
        <w:t>區</w:t>
      </w:r>
      <w:r w:rsidRPr="00857774">
        <w:rPr>
          <w:rFonts w:ascii="標楷體" w:eastAsia="標楷體" w:hAnsi="標楷體"/>
          <w:szCs w:val="24"/>
        </w:rPr>
        <w:t>分</w:t>
      </w:r>
      <w:r w:rsidRPr="00857774">
        <w:rPr>
          <w:rFonts w:ascii="標楷體" w:eastAsia="標楷體" w:hAnsi="標楷體" w:hint="eastAsia"/>
          <w:szCs w:val="24"/>
        </w:rPr>
        <w:t>【論</w:t>
      </w:r>
      <w:r w:rsidRPr="00857774">
        <w:rPr>
          <w:rFonts w:ascii="標楷體" w:eastAsia="標楷體" w:hAnsi="標楷體"/>
          <w:szCs w:val="24"/>
        </w:rPr>
        <w:t>點、論</w:t>
      </w:r>
      <w:r w:rsidR="00857774" w:rsidRPr="00857774">
        <w:rPr>
          <w:rFonts w:ascii="標楷體" w:eastAsia="標楷體" w:hAnsi="標楷體" w:hint="eastAsia"/>
          <w:szCs w:val="24"/>
          <w:lang w:eastAsia="zh-HK"/>
        </w:rPr>
        <w:t>據</w:t>
      </w:r>
      <w:r w:rsidRPr="00857774">
        <w:rPr>
          <w:rFonts w:ascii="標楷體" w:eastAsia="標楷體" w:hAnsi="標楷體"/>
          <w:szCs w:val="24"/>
        </w:rPr>
        <w:t>】</w:t>
      </w:r>
    </w:p>
    <w:p w:rsidR="00A55376" w:rsidRPr="00857774" w:rsidRDefault="00A55376" w:rsidP="00857774">
      <w:pPr>
        <w:pStyle w:val="af4"/>
        <w:numPr>
          <w:ilvl w:val="1"/>
          <w:numId w:val="4"/>
        </w:numPr>
        <w:ind w:leftChars="0" w:left="1560" w:hanging="596"/>
        <w:rPr>
          <w:rFonts w:ascii="標楷體" w:eastAsia="標楷體" w:hAnsi="標楷體" w:cs="新細明體"/>
          <w:bCs/>
          <w:kern w:val="0"/>
          <w:szCs w:val="24"/>
        </w:rPr>
      </w:pPr>
      <w:r w:rsidRPr="00857774">
        <w:rPr>
          <w:rFonts w:ascii="標楷體" w:eastAsia="標楷體" w:hAnsi="標楷體" w:hint="eastAsia"/>
          <w:szCs w:val="24"/>
        </w:rPr>
        <w:t>區</w:t>
      </w:r>
      <w:r w:rsidRPr="00857774">
        <w:rPr>
          <w:rFonts w:ascii="標楷體" w:eastAsia="標楷體" w:hAnsi="標楷體"/>
          <w:szCs w:val="24"/>
        </w:rPr>
        <w:t>分</w:t>
      </w:r>
      <w:r w:rsidRPr="00857774">
        <w:rPr>
          <w:rFonts w:ascii="標楷體" w:eastAsia="標楷體" w:hAnsi="標楷體" w:hint="eastAsia"/>
          <w:szCs w:val="24"/>
        </w:rPr>
        <w:t>：</w:t>
      </w:r>
      <w:r w:rsidRPr="00857774">
        <w:rPr>
          <w:rFonts w:ascii="標楷體" w:eastAsia="標楷體" w:hAnsi="標楷體"/>
          <w:szCs w:val="24"/>
        </w:rPr>
        <w:t>論</w:t>
      </w:r>
      <w:r w:rsidR="00A27698">
        <w:rPr>
          <w:rFonts w:ascii="標楷體" w:eastAsia="標楷體" w:hAnsi="標楷體" w:hint="eastAsia"/>
          <w:szCs w:val="24"/>
          <w:lang w:eastAsia="zh-HK"/>
        </w:rPr>
        <w:t>據</w:t>
      </w:r>
      <w:r w:rsidR="00A27698">
        <w:rPr>
          <w:rFonts w:ascii="標楷體" w:eastAsia="標楷體" w:hAnsi="標楷體" w:hint="eastAsia"/>
          <w:szCs w:val="24"/>
        </w:rPr>
        <w:t xml:space="preserve"> (</w:t>
      </w:r>
      <w:r w:rsidRPr="00857774">
        <w:rPr>
          <w:rFonts w:ascii="標楷體" w:eastAsia="標楷體" w:hAnsi="標楷體" w:hint="eastAsia"/>
          <w:szCs w:val="24"/>
        </w:rPr>
        <w:t>事</w:t>
      </w:r>
      <w:r w:rsidR="00A27698">
        <w:rPr>
          <w:rFonts w:ascii="標楷體" w:eastAsia="標楷體" w:hAnsi="標楷體" w:hint="eastAsia"/>
          <w:szCs w:val="24"/>
        </w:rPr>
        <w:t>)</w:t>
      </w:r>
      <w:r w:rsidRPr="00857774">
        <w:rPr>
          <w:rFonts w:ascii="標楷體" w:eastAsia="標楷體" w:hAnsi="標楷體"/>
          <w:szCs w:val="24"/>
        </w:rPr>
        <w:t>、</w:t>
      </w:r>
      <w:r w:rsidRPr="00857774">
        <w:rPr>
          <w:rFonts w:ascii="標楷體" w:eastAsia="標楷體" w:hAnsi="標楷體" w:hint="eastAsia"/>
          <w:szCs w:val="24"/>
        </w:rPr>
        <w:t>論</w:t>
      </w:r>
      <w:r w:rsidRPr="00857774">
        <w:rPr>
          <w:rFonts w:ascii="標楷體" w:eastAsia="標楷體" w:hAnsi="標楷體"/>
          <w:szCs w:val="24"/>
        </w:rPr>
        <w:t>點</w:t>
      </w:r>
      <w:r w:rsidR="00A27698">
        <w:rPr>
          <w:rFonts w:ascii="標楷體" w:eastAsia="標楷體" w:hAnsi="標楷體" w:hint="eastAsia"/>
          <w:szCs w:val="24"/>
        </w:rPr>
        <w:t>(</w:t>
      </w:r>
      <w:r w:rsidRPr="00857774">
        <w:rPr>
          <w:rFonts w:ascii="標楷體" w:eastAsia="標楷體" w:hAnsi="標楷體"/>
          <w:szCs w:val="24"/>
        </w:rPr>
        <w:t>理</w:t>
      </w:r>
      <w:r w:rsidR="00A27698">
        <w:rPr>
          <w:rFonts w:ascii="標楷體" w:eastAsia="標楷體" w:hAnsi="標楷體" w:hint="eastAsia"/>
          <w:szCs w:val="24"/>
        </w:rPr>
        <w:t>)</w:t>
      </w:r>
      <w:r w:rsidRPr="00857774">
        <w:rPr>
          <w:rFonts w:ascii="標楷體" w:eastAsia="標楷體" w:hAnsi="標楷體" w:hint="eastAsia"/>
          <w:szCs w:val="24"/>
        </w:rPr>
        <w:t xml:space="preserve"> </w:t>
      </w:r>
    </w:p>
    <w:p w:rsidR="00A55376" w:rsidRPr="00857774" w:rsidRDefault="00A55376" w:rsidP="00857774">
      <w:pPr>
        <w:pStyle w:val="af4"/>
        <w:numPr>
          <w:ilvl w:val="1"/>
          <w:numId w:val="4"/>
        </w:numPr>
        <w:ind w:leftChars="0" w:left="1560" w:hanging="596"/>
        <w:rPr>
          <w:rFonts w:ascii="標楷體" w:eastAsia="標楷體" w:hAnsi="標楷體" w:cs="新細明體"/>
          <w:bCs/>
          <w:kern w:val="0"/>
          <w:szCs w:val="24"/>
        </w:rPr>
      </w:pP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順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序：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先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敘後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議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、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夾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敘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夾議</w:t>
      </w:r>
    </w:p>
    <w:p w:rsidR="00A55376" w:rsidRPr="00857774" w:rsidRDefault="00A55376" w:rsidP="00857774">
      <w:pPr>
        <w:pStyle w:val="af4"/>
        <w:numPr>
          <w:ilvl w:val="1"/>
          <w:numId w:val="4"/>
        </w:numPr>
        <w:ind w:leftChars="0" w:left="1560" w:hanging="596"/>
        <w:rPr>
          <w:rFonts w:ascii="標楷體" w:eastAsia="標楷體" w:hAnsi="標楷體" w:cs="新細明體"/>
          <w:bCs/>
          <w:kern w:val="0"/>
          <w:szCs w:val="24"/>
        </w:rPr>
      </w:pP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類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別：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論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點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+論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例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+結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論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(理+事+理)、藉</w:t>
      </w:r>
      <w:r w:rsidRPr="00857774">
        <w:rPr>
          <w:rFonts w:ascii="標楷體" w:eastAsia="標楷體" w:hAnsi="標楷體" w:cs="新細明體"/>
          <w:bCs/>
          <w:kern w:val="0"/>
          <w:szCs w:val="24"/>
        </w:rPr>
        <w:t>事說理</w:t>
      </w:r>
      <w:r w:rsidRPr="00857774">
        <w:rPr>
          <w:rFonts w:ascii="標楷體" w:eastAsia="標楷體" w:hAnsi="標楷體" w:cs="新細明體" w:hint="eastAsia"/>
          <w:bCs/>
          <w:kern w:val="0"/>
          <w:szCs w:val="24"/>
        </w:rPr>
        <w:t>(事+理)</w:t>
      </w:r>
    </w:p>
    <w:p w:rsidR="00A55376" w:rsidRDefault="00A55376" w:rsidP="00A55376">
      <w:pPr>
        <w:pStyle w:val="af4"/>
        <w:ind w:left="991" w:hanging="511"/>
        <w:rPr>
          <w:rFonts w:ascii="標楷體" w:eastAsia="標楷體" w:hAnsi="標楷體" w:cs="新細明體"/>
          <w:bCs/>
          <w:kern w:val="0"/>
          <w:szCs w:val="24"/>
        </w:rPr>
      </w:pPr>
    </w:p>
    <w:p w:rsidR="00A55376" w:rsidRPr="00857774" w:rsidRDefault="00A55376" w:rsidP="00A55376">
      <w:pPr>
        <w:pStyle w:val="af4"/>
        <w:numPr>
          <w:ilvl w:val="0"/>
          <w:numId w:val="4"/>
        </w:numPr>
        <w:ind w:leftChars="0" w:left="993" w:hanging="511"/>
        <w:rPr>
          <w:rFonts w:ascii="標楷體" w:eastAsia="標楷體" w:hAnsi="標楷體"/>
          <w:szCs w:val="24"/>
        </w:rPr>
      </w:pPr>
      <w:r w:rsidRPr="00857774">
        <w:rPr>
          <w:rFonts w:ascii="標楷體" w:eastAsia="標楷體" w:hAnsi="標楷體" w:hint="eastAsia"/>
          <w:szCs w:val="24"/>
        </w:rPr>
        <w:t>脈</w:t>
      </w:r>
      <w:r w:rsidRPr="00857774">
        <w:rPr>
          <w:rFonts w:ascii="標楷體" w:eastAsia="標楷體" w:hAnsi="標楷體"/>
          <w:szCs w:val="24"/>
        </w:rPr>
        <w:t>絡：</w:t>
      </w:r>
      <w:r w:rsidRPr="00857774">
        <w:rPr>
          <w:rFonts w:ascii="標楷體" w:eastAsia="標楷體" w:hAnsi="標楷體" w:hint="eastAsia"/>
          <w:szCs w:val="24"/>
        </w:rPr>
        <w:t>事</w:t>
      </w:r>
      <w:r w:rsidRPr="00857774">
        <w:rPr>
          <w:rFonts w:ascii="標楷體" w:eastAsia="標楷體" w:hAnsi="標楷體"/>
          <w:szCs w:val="24"/>
        </w:rPr>
        <w:t>理</w:t>
      </w:r>
      <w:r w:rsidRPr="00857774">
        <w:rPr>
          <w:rFonts w:ascii="標楷體" w:eastAsia="標楷體" w:hAnsi="標楷體" w:hint="eastAsia"/>
          <w:szCs w:val="24"/>
        </w:rPr>
        <w:t>邏</w:t>
      </w:r>
      <w:r w:rsidRPr="00857774">
        <w:rPr>
          <w:rFonts w:ascii="標楷體" w:eastAsia="標楷體" w:hAnsi="標楷體"/>
          <w:szCs w:val="24"/>
        </w:rPr>
        <w:t>輯</w:t>
      </w:r>
      <w:r w:rsidRPr="00857774">
        <w:rPr>
          <w:rFonts w:ascii="標楷體" w:eastAsia="標楷體" w:hAnsi="標楷體" w:hint="eastAsia"/>
          <w:szCs w:val="24"/>
        </w:rPr>
        <w:t>【論證</w:t>
      </w:r>
      <w:r w:rsidRPr="00857774">
        <w:rPr>
          <w:rFonts w:ascii="標楷體" w:eastAsia="標楷體" w:hAnsi="標楷體"/>
          <w:szCs w:val="24"/>
        </w:rPr>
        <w:t>】</w:t>
      </w:r>
    </w:p>
    <w:p w:rsidR="00A55376" w:rsidRPr="00857774" w:rsidRDefault="00857774" w:rsidP="00857774">
      <w:pPr>
        <w:pStyle w:val="af4"/>
        <w:numPr>
          <w:ilvl w:val="1"/>
          <w:numId w:val="4"/>
        </w:numPr>
        <w:ind w:leftChars="0" w:left="1560" w:hanging="596"/>
        <w:rPr>
          <w:rFonts w:ascii="標楷體" w:eastAsia="標楷體" w:hAnsi="標楷體"/>
          <w:szCs w:val="24"/>
        </w:rPr>
      </w:pPr>
      <w:r w:rsidRPr="00857774">
        <w:rPr>
          <w:rFonts w:ascii="標楷體" w:eastAsia="標楷體" w:hAnsi="標楷體" w:hint="eastAsia"/>
          <w:szCs w:val="24"/>
          <w:lang w:eastAsia="zh-HK"/>
        </w:rPr>
        <w:t>表格整理</w:t>
      </w:r>
    </w:p>
    <w:tbl>
      <w:tblPr>
        <w:tblStyle w:val="af3"/>
        <w:tblW w:w="7421" w:type="dxa"/>
        <w:tblInd w:w="878" w:type="dxa"/>
        <w:tblLook w:val="04A0" w:firstRow="1" w:lastRow="0" w:firstColumn="1" w:lastColumn="0" w:noHBand="0" w:noVBand="1"/>
      </w:tblPr>
      <w:tblGrid>
        <w:gridCol w:w="476"/>
        <w:gridCol w:w="2315"/>
        <w:gridCol w:w="2315"/>
        <w:gridCol w:w="2315"/>
      </w:tblGrid>
      <w:tr w:rsidR="00857774" w:rsidRPr="00857774" w:rsidTr="00857774">
        <w:tc>
          <w:tcPr>
            <w:tcW w:w="476" w:type="dxa"/>
            <w:shd w:val="clear" w:color="auto" w:fill="E2EFD9" w:themeFill="accent6" w:themeFillTint="33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5" w:type="dxa"/>
            <w:shd w:val="clear" w:color="auto" w:fill="E2EFD9" w:themeFill="accent6" w:themeFillTint="33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857774">
              <w:rPr>
                <w:rFonts w:ascii="標楷體" w:eastAsia="標楷體" w:hAnsi="標楷體" w:hint="eastAsia"/>
                <w:szCs w:val="24"/>
                <w:lang w:eastAsia="zh-HK"/>
              </w:rPr>
              <w:t>提出問題/觀察現象</w:t>
            </w:r>
          </w:p>
        </w:tc>
        <w:tc>
          <w:tcPr>
            <w:tcW w:w="2315" w:type="dxa"/>
            <w:shd w:val="clear" w:color="auto" w:fill="E2EFD9" w:themeFill="accent6" w:themeFillTint="33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857774">
              <w:rPr>
                <w:rFonts w:ascii="標楷體" w:eastAsia="標楷體" w:hAnsi="標楷體" w:hint="eastAsia"/>
                <w:szCs w:val="24"/>
                <w:lang w:eastAsia="zh-HK"/>
              </w:rPr>
              <w:t>作者觀點/如何解決</w:t>
            </w:r>
          </w:p>
        </w:tc>
        <w:tc>
          <w:tcPr>
            <w:tcW w:w="2315" w:type="dxa"/>
            <w:shd w:val="clear" w:color="auto" w:fill="E2EFD9" w:themeFill="accent6" w:themeFillTint="33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857774">
              <w:rPr>
                <w:rFonts w:ascii="標楷體" w:eastAsia="標楷體" w:hAnsi="標楷體" w:hint="eastAsia"/>
                <w:szCs w:val="24"/>
                <w:lang w:eastAsia="zh-HK"/>
              </w:rPr>
              <w:t>結果</w:t>
            </w:r>
          </w:p>
        </w:tc>
      </w:tr>
      <w:tr w:rsidR="00857774" w:rsidRPr="00857774" w:rsidTr="00857774">
        <w:trPr>
          <w:trHeight w:val="1198"/>
        </w:trPr>
        <w:tc>
          <w:tcPr>
            <w:tcW w:w="476" w:type="dxa"/>
            <w:shd w:val="clear" w:color="auto" w:fill="E2EFD9" w:themeFill="accent6" w:themeFillTint="33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857774">
              <w:rPr>
                <w:rFonts w:ascii="標楷體" w:eastAsia="標楷體" w:hAnsi="標楷體" w:hint="eastAsia"/>
                <w:szCs w:val="24"/>
                <w:lang w:eastAsia="zh-HK"/>
              </w:rPr>
              <w:t>事</w:t>
            </w:r>
          </w:p>
        </w:tc>
        <w:tc>
          <w:tcPr>
            <w:tcW w:w="2315" w:type="dxa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5" w:type="dxa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5" w:type="dxa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57774" w:rsidRPr="00857774" w:rsidTr="00857774">
        <w:trPr>
          <w:trHeight w:val="1198"/>
        </w:trPr>
        <w:tc>
          <w:tcPr>
            <w:tcW w:w="476" w:type="dxa"/>
            <w:shd w:val="clear" w:color="auto" w:fill="E2EFD9" w:themeFill="accent6" w:themeFillTint="33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857774">
              <w:rPr>
                <w:rFonts w:ascii="標楷體" w:eastAsia="標楷體" w:hAnsi="標楷體" w:hint="eastAsia"/>
                <w:szCs w:val="24"/>
                <w:lang w:eastAsia="zh-HK"/>
              </w:rPr>
              <w:t>理</w:t>
            </w:r>
          </w:p>
        </w:tc>
        <w:tc>
          <w:tcPr>
            <w:tcW w:w="2315" w:type="dxa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5" w:type="dxa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15" w:type="dxa"/>
            <w:vAlign w:val="center"/>
          </w:tcPr>
          <w:p w:rsidR="00857774" w:rsidRPr="00857774" w:rsidRDefault="00857774" w:rsidP="00DC2589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857774" w:rsidRPr="00857774" w:rsidRDefault="00857774" w:rsidP="00857774">
      <w:pPr>
        <w:ind w:left="964"/>
        <w:rPr>
          <w:rFonts w:ascii="標楷體" w:eastAsia="標楷體" w:hAnsi="標楷體"/>
          <w:szCs w:val="24"/>
        </w:rPr>
      </w:pPr>
    </w:p>
    <w:p w:rsidR="00A55376" w:rsidRDefault="00857774" w:rsidP="00857774">
      <w:pPr>
        <w:pStyle w:val="af4"/>
        <w:numPr>
          <w:ilvl w:val="1"/>
          <w:numId w:val="4"/>
        </w:numPr>
        <w:spacing w:line="0" w:lineRule="atLeast"/>
        <w:ind w:leftChars="0" w:left="1560" w:hanging="59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論證方式</w:t>
      </w:r>
    </w:p>
    <w:p w:rsidR="00857774" w:rsidRPr="00857774" w:rsidRDefault="00857774" w:rsidP="00857774">
      <w:pPr>
        <w:pStyle w:val="af4"/>
        <w:spacing w:line="0" w:lineRule="atLeast"/>
        <w:ind w:leftChars="0" w:left="1560"/>
        <w:jc w:val="both"/>
        <w:rPr>
          <w:rFonts w:ascii="標楷體" w:eastAsia="標楷體" w:hAnsi="標楷體"/>
          <w:szCs w:val="24"/>
        </w:rPr>
      </w:pPr>
      <w:r w:rsidRPr="00857774">
        <w:rPr>
          <w:rFonts w:ascii="標楷體" w:eastAsia="標楷體" w:hAnsi="標楷體" w:hint="eastAsia"/>
          <w:szCs w:val="24"/>
        </w:rPr>
        <w:t>□舉例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□正證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□反證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□比較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□比喻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□歸納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□演縯</w:t>
      </w:r>
      <w:r>
        <w:rPr>
          <w:rFonts w:ascii="標楷體" w:eastAsia="標楷體" w:hAnsi="標楷體" w:hint="eastAsia"/>
          <w:szCs w:val="24"/>
        </w:rPr>
        <w:t xml:space="preserve"> </w:t>
      </w:r>
      <w:r w:rsidRPr="00857774">
        <w:rPr>
          <w:rFonts w:ascii="標楷體" w:eastAsia="標楷體" w:hAnsi="標楷體" w:hint="eastAsia"/>
          <w:szCs w:val="24"/>
        </w:rPr>
        <w:t>□因果</w:t>
      </w:r>
    </w:p>
    <w:p w:rsidR="00A55376" w:rsidRDefault="00A55376" w:rsidP="00A55376">
      <w:pPr>
        <w:spacing w:line="0" w:lineRule="atLeast"/>
        <w:ind w:left="993" w:hanging="511"/>
        <w:rPr>
          <w:rFonts w:ascii="標楷體" w:eastAsia="標楷體" w:hAnsi="標楷體"/>
          <w:szCs w:val="24"/>
        </w:rPr>
      </w:pPr>
    </w:p>
    <w:p w:rsidR="00A55376" w:rsidRPr="00857774" w:rsidRDefault="00857774" w:rsidP="00A55376">
      <w:pPr>
        <w:pStyle w:val="af4"/>
        <w:numPr>
          <w:ilvl w:val="0"/>
          <w:numId w:val="4"/>
        </w:numPr>
        <w:ind w:leftChars="0" w:left="993" w:hanging="511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議論：作者觀點</w:t>
      </w:r>
      <w:r>
        <w:rPr>
          <w:rFonts w:ascii="標楷體" w:eastAsia="標楷體" w:hAnsi="標楷體" w:hint="eastAsia"/>
          <w:szCs w:val="24"/>
          <w:lang w:eastAsia="zh-HK"/>
        </w:rPr>
        <w:t>與</w:t>
      </w:r>
      <w:r w:rsidR="00A55376" w:rsidRPr="00857774">
        <w:rPr>
          <w:rFonts w:ascii="標楷體" w:eastAsia="標楷體" w:hAnsi="標楷體" w:hint="eastAsia"/>
          <w:szCs w:val="24"/>
        </w:rPr>
        <w:t>讀</w:t>
      </w:r>
      <w:r w:rsidR="00A55376" w:rsidRPr="00857774">
        <w:rPr>
          <w:rFonts w:ascii="標楷體" w:eastAsia="標楷體" w:hAnsi="標楷體"/>
          <w:szCs w:val="24"/>
        </w:rPr>
        <w:t>者觀點</w:t>
      </w:r>
    </w:p>
    <w:p w:rsidR="00A55376" w:rsidRPr="00857774" w:rsidRDefault="00A55376" w:rsidP="00857774">
      <w:pPr>
        <w:pStyle w:val="af4"/>
        <w:numPr>
          <w:ilvl w:val="1"/>
          <w:numId w:val="4"/>
        </w:numPr>
        <w:ind w:leftChars="0" w:left="1560" w:hanging="596"/>
        <w:rPr>
          <w:rFonts w:ascii="標楷體" w:eastAsia="標楷體" w:hAnsi="標楷體"/>
          <w:szCs w:val="24"/>
        </w:rPr>
      </w:pPr>
      <w:r w:rsidRPr="00857774">
        <w:rPr>
          <w:rFonts w:ascii="標楷體" w:eastAsia="標楷體" w:hAnsi="標楷體" w:hint="eastAsia"/>
          <w:szCs w:val="24"/>
        </w:rPr>
        <w:t>作</w:t>
      </w:r>
      <w:r w:rsidRPr="00857774">
        <w:rPr>
          <w:rFonts w:ascii="標楷體" w:eastAsia="標楷體" w:hAnsi="標楷體"/>
          <w:szCs w:val="24"/>
        </w:rPr>
        <w:t>者觀點</w:t>
      </w:r>
      <w:r w:rsidRPr="00857774">
        <w:rPr>
          <w:rFonts w:ascii="標楷體" w:eastAsia="標楷體" w:hAnsi="標楷體" w:hint="eastAsia"/>
          <w:szCs w:val="24"/>
        </w:rPr>
        <w:t>：與題</w:t>
      </w:r>
      <w:r w:rsidRPr="00857774">
        <w:rPr>
          <w:rFonts w:ascii="標楷體" w:eastAsia="標楷體" w:hAnsi="標楷體"/>
          <w:szCs w:val="24"/>
        </w:rPr>
        <w:t>目呼應</w:t>
      </w:r>
      <w:r w:rsidRPr="00857774">
        <w:rPr>
          <w:rFonts w:ascii="標楷體" w:eastAsia="標楷體" w:hAnsi="標楷體" w:hint="eastAsia"/>
          <w:szCs w:val="24"/>
        </w:rPr>
        <w:t>、</w:t>
      </w:r>
      <w:r w:rsidRPr="00857774">
        <w:rPr>
          <w:rFonts w:ascii="標楷體" w:eastAsia="標楷體" w:hAnsi="標楷體"/>
          <w:szCs w:val="24"/>
        </w:rPr>
        <w:t>運用句型</w:t>
      </w:r>
    </w:p>
    <w:p w:rsidR="00A27698" w:rsidRDefault="00A55376" w:rsidP="00857774">
      <w:pPr>
        <w:pStyle w:val="af4"/>
        <w:numPr>
          <w:ilvl w:val="1"/>
          <w:numId w:val="4"/>
        </w:numPr>
        <w:ind w:leftChars="0" w:left="1560" w:hanging="596"/>
        <w:rPr>
          <w:rFonts w:ascii="標楷體" w:eastAsia="標楷體" w:hAnsi="標楷體"/>
          <w:szCs w:val="24"/>
        </w:rPr>
      </w:pPr>
      <w:r w:rsidRPr="00857774">
        <w:rPr>
          <w:rFonts w:ascii="標楷體" w:eastAsia="標楷體" w:hAnsi="標楷體" w:hint="eastAsia"/>
          <w:szCs w:val="24"/>
        </w:rPr>
        <w:t>讀</w:t>
      </w:r>
      <w:r w:rsidRPr="00857774">
        <w:rPr>
          <w:rFonts w:ascii="標楷體" w:eastAsia="標楷體" w:hAnsi="標楷體"/>
          <w:szCs w:val="24"/>
        </w:rPr>
        <w:t>者觀點</w:t>
      </w:r>
      <w:r w:rsidRPr="00857774">
        <w:rPr>
          <w:rFonts w:ascii="標楷體" w:eastAsia="標楷體" w:hAnsi="標楷體" w:hint="eastAsia"/>
          <w:szCs w:val="24"/>
        </w:rPr>
        <w:t>：學</w:t>
      </w:r>
      <w:r w:rsidRPr="00857774">
        <w:rPr>
          <w:rFonts w:ascii="標楷體" w:eastAsia="標楷體" w:hAnsi="標楷體"/>
          <w:szCs w:val="24"/>
        </w:rPr>
        <w:t>生多元的觀點</w:t>
      </w:r>
    </w:p>
    <w:p w:rsidR="00A27698" w:rsidRDefault="00A27698" w:rsidP="00A27698">
      <w:pPr>
        <w:pStyle w:val="af4"/>
        <w:numPr>
          <w:ilvl w:val="0"/>
          <w:numId w:val="4"/>
        </w:numPr>
        <w:ind w:leftChars="0" w:left="993" w:hanging="51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教學思考</w:t>
      </w:r>
    </w:p>
    <w:tbl>
      <w:tblPr>
        <w:tblStyle w:val="af3"/>
        <w:tblW w:w="7517" w:type="dxa"/>
        <w:tblInd w:w="842" w:type="dxa"/>
        <w:tblLook w:val="04A0" w:firstRow="1" w:lastRow="0" w:firstColumn="1" w:lastColumn="0" w:noHBand="0" w:noVBand="1"/>
      </w:tblPr>
      <w:tblGrid>
        <w:gridCol w:w="836"/>
        <w:gridCol w:w="2853"/>
        <w:gridCol w:w="851"/>
        <w:gridCol w:w="2977"/>
      </w:tblGrid>
      <w:tr w:rsidR="00A27698" w:rsidTr="00F05741">
        <w:trPr>
          <w:trHeight w:val="1092"/>
        </w:trPr>
        <w:tc>
          <w:tcPr>
            <w:tcW w:w="836" w:type="dxa"/>
            <w:shd w:val="clear" w:color="auto" w:fill="E2EFD9" w:themeFill="accent6" w:themeFillTint="33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文本重點</w:t>
            </w:r>
          </w:p>
        </w:tc>
        <w:tc>
          <w:tcPr>
            <w:tcW w:w="2853" w:type="dxa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教學目標</w:t>
            </w:r>
          </w:p>
        </w:tc>
        <w:tc>
          <w:tcPr>
            <w:tcW w:w="2977" w:type="dxa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7698" w:rsidTr="00F05741">
        <w:trPr>
          <w:trHeight w:val="1092"/>
        </w:trPr>
        <w:tc>
          <w:tcPr>
            <w:tcW w:w="836" w:type="dxa"/>
            <w:shd w:val="clear" w:color="auto" w:fill="E2EFD9" w:themeFill="accent6" w:themeFillTint="33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文本難點</w:t>
            </w:r>
          </w:p>
        </w:tc>
        <w:tc>
          <w:tcPr>
            <w:tcW w:w="2853" w:type="dxa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學生能力</w:t>
            </w:r>
          </w:p>
        </w:tc>
        <w:tc>
          <w:tcPr>
            <w:tcW w:w="2977" w:type="dxa"/>
            <w:vAlign w:val="center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7698" w:rsidTr="00F05741">
        <w:trPr>
          <w:trHeight w:val="1092"/>
        </w:trPr>
        <w:tc>
          <w:tcPr>
            <w:tcW w:w="836" w:type="dxa"/>
            <w:shd w:val="clear" w:color="auto" w:fill="E2EFD9" w:themeFill="accent6" w:themeFillTint="33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文本特點</w:t>
            </w:r>
          </w:p>
        </w:tc>
        <w:tc>
          <w:tcPr>
            <w:tcW w:w="2853" w:type="dxa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其他篇章</w:t>
            </w:r>
          </w:p>
        </w:tc>
        <w:tc>
          <w:tcPr>
            <w:tcW w:w="2977" w:type="dxa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27698" w:rsidTr="00F05741">
        <w:trPr>
          <w:trHeight w:val="1092"/>
        </w:trPr>
        <w:tc>
          <w:tcPr>
            <w:tcW w:w="836" w:type="dxa"/>
            <w:shd w:val="clear" w:color="auto" w:fill="E2EFD9" w:themeFill="accent6" w:themeFillTint="33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文本疑點</w:t>
            </w:r>
          </w:p>
        </w:tc>
        <w:tc>
          <w:tcPr>
            <w:tcW w:w="2853" w:type="dxa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E2EFD9" w:themeFill="accent6" w:themeFillTint="33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核心問題</w:t>
            </w:r>
          </w:p>
        </w:tc>
        <w:tc>
          <w:tcPr>
            <w:tcW w:w="2977" w:type="dxa"/>
          </w:tcPr>
          <w:p w:rsidR="00A27698" w:rsidRDefault="00A27698" w:rsidP="00DC2589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55376" w:rsidRPr="005256DE" w:rsidRDefault="00A55376" w:rsidP="005256DE">
      <w:pPr>
        <w:pStyle w:val="af4"/>
        <w:ind w:leftChars="0" w:left="993"/>
        <w:rPr>
          <w:rFonts w:ascii="標楷體" w:eastAsia="標楷體" w:hAnsi="標楷體"/>
          <w:szCs w:val="24"/>
        </w:rPr>
      </w:pPr>
      <w:r w:rsidRPr="00857774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b/>
          <w:sz w:val="36"/>
          <w:szCs w:val="36"/>
          <w:lang w:eastAsia="zh-HK"/>
        </w:rPr>
        <w:br w:type="page"/>
      </w:r>
    </w:p>
    <w:p w:rsidR="006D3257" w:rsidRDefault="00442E05" w:rsidP="004006A9">
      <w:pPr>
        <w:snapToGrid w:val="0"/>
        <w:spacing w:line="24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5256DE">
        <w:rPr>
          <w:rFonts w:ascii="華康隸書體W7" w:eastAsia="華康隸書體W7" w:hAnsi="標楷體" w:hint="eastAsia"/>
          <w:b/>
          <w:sz w:val="48"/>
          <w:szCs w:val="48"/>
        </w:rPr>
        <w:lastRenderedPageBreak/>
        <w:t>習慣說</w:t>
      </w:r>
      <w:r w:rsidR="00310C97">
        <w:rPr>
          <w:rFonts w:ascii="標楷體" w:eastAsia="標楷體" w:hAnsi="標楷體" w:hint="eastAsia"/>
          <w:b/>
          <w:sz w:val="36"/>
          <w:szCs w:val="36"/>
        </w:rPr>
        <w:t xml:space="preserve">　　</w:t>
      </w:r>
    </w:p>
    <w:p w:rsidR="0084176C" w:rsidRPr="006D3257" w:rsidRDefault="00442E05" w:rsidP="006D3257">
      <w:pPr>
        <w:snapToGrid w:val="0"/>
        <w:spacing w:line="240" w:lineRule="auto"/>
        <w:jc w:val="righ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  <w:lang w:eastAsia="zh-HK"/>
        </w:rPr>
        <w:t>劉蓉</w:t>
      </w:r>
    </w:p>
    <w:p w:rsidR="001919B5" w:rsidRPr="00E46C8B" w:rsidRDefault="000716DB" w:rsidP="001919B5">
      <w:pPr>
        <w:spacing w:afterLines="200" w:after="720" w:line="72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　</w:t>
      </w:r>
      <w:r w:rsidRPr="000716DB">
        <w:rPr>
          <w:rFonts w:ascii="標楷體" w:eastAsia="標楷體" w:hAnsi="標楷體"/>
          <w:sz w:val="26"/>
          <w:szCs w:val="26"/>
          <w:shd w:val="clear" w:color="auto" w:fill="000000" w:themeFill="text1"/>
        </w:rPr>
        <w:t>１</w:t>
      </w:r>
      <w:r w:rsidR="00B90B20" w:rsidRPr="00B90B20">
        <w:rPr>
          <w:rFonts w:ascii="標楷體" w:eastAsia="標楷體" w:hAnsi="標楷體" w:hint="eastAsia"/>
          <w:sz w:val="26"/>
          <w:szCs w:val="26"/>
        </w:rPr>
        <w:t>蓉少時，讀書養晦堂之西偏一室。俛而讀，仰而思：思而弗得，輒起，繞室以旋。室有窪徑尺，浸淫日廣。每履之，足苦躓焉；既久而遂安之。</w:t>
      </w:r>
    </w:p>
    <w:p w:rsidR="001919B5" w:rsidRDefault="00E46C8B" w:rsidP="001919B5">
      <w:pPr>
        <w:spacing w:afterLines="200" w:after="720" w:line="72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　</w:t>
      </w:r>
      <w:r w:rsidRPr="00E46C8B">
        <w:rPr>
          <w:rFonts w:ascii="標楷體" w:eastAsia="標楷體" w:hAnsi="標楷體"/>
          <w:sz w:val="26"/>
          <w:szCs w:val="26"/>
          <w:shd w:val="clear" w:color="auto" w:fill="000000" w:themeFill="text1"/>
        </w:rPr>
        <w:t>２</w:t>
      </w:r>
      <w:r w:rsidR="00B90B20" w:rsidRPr="00B90B20">
        <w:rPr>
          <w:rFonts w:ascii="標楷體" w:eastAsia="標楷體" w:hAnsi="標楷體" w:hint="eastAsia"/>
          <w:sz w:val="26"/>
          <w:szCs w:val="26"/>
        </w:rPr>
        <w:t>一日，父來室中，顧而笑曰：「一室之不治，何以天下國家為？」命童子取土平之。</w:t>
      </w:r>
    </w:p>
    <w:p w:rsidR="001919B5" w:rsidRPr="00E46C8B" w:rsidRDefault="00E46C8B" w:rsidP="001919B5">
      <w:pPr>
        <w:spacing w:afterLines="200" w:after="720" w:line="72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　</w:t>
      </w:r>
      <w:r w:rsidRPr="00E46C8B">
        <w:rPr>
          <w:rFonts w:ascii="標楷體" w:eastAsia="標楷體" w:hAnsi="標楷體" w:hint="eastAsia"/>
          <w:sz w:val="26"/>
          <w:szCs w:val="26"/>
          <w:shd w:val="clear" w:color="auto" w:fill="000000" w:themeFill="text1"/>
        </w:rPr>
        <w:t>３</w:t>
      </w:r>
      <w:r w:rsidR="00B90B20" w:rsidRPr="00B90B20">
        <w:rPr>
          <w:rFonts w:ascii="標楷體" w:eastAsia="標楷體" w:hAnsi="標楷體" w:hint="eastAsia"/>
          <w:sz w:val="26"/>
          <w:szCs w:val="26"/>
        </w:rPr>
        <w:t>後蓉履其地，蹴然以驚，如土忽隆起者；俯視地，坦然則既平矣。已而復然；又久而後安之。</w:t>
      </w:r>
    </w:p>
    <w:p w:rsidR="00E46C8B" w:rsidRDefault="00E46C8B" w:rsidP="001919B5">
      <w:pPr>
        <w:spacing w:afterLines="200" w:after="720" w:line="72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　</w:t>
      </w:r>
      <w:r w:rsidRPr="00E46C8B">
        <w:rPr>
          <w:rFonts w:ascii="標楷體" w:eastAsia="標楷體" w:hAnsi="標楷體" w:hint="eastAsia"/>
          <w:sz w:val="26"/>
          <w:szCs w:val="26"/>
          <w:shd w:val="clear" w:color="auto" w:fill="000000" w:themeFill="text1"/>
        </w:rPr>
        <w:t>４</w:t>
      </w:r>
      <w:r w:rsidR="00B90B20" w:rsidRPr="00B90B20">
        <w:rPr>
          <w:rFonts w:ascii="標楷體" w:eastAsia="標楷體" w:hAnsi="標楷體" w:hint="eastAsia"/>
          <w:sz w:val="26"/>
          <w:szCs w:val="26"/>
        </w:rPr>
        <w:t>噫！習之中人甚矣哉！足履平地，不與窪適也；及其久，而窪者若平。至使久而即乎其故，則反窒焉而不寧。故君子之學貴慎始。</w:t>
      </w:r>
    </w:p>
    <w:p w:rsidR="001919B5" w:rsidRDefault="001919B5" w:rsidP="001919B5">
      <w:pPr>
        <w:spacing w:afterLines="200" w:after="720" w:line="720" w:lineRule="auto"/>
        <w:jc w:val="both"/>
        <w:rPr>
          <w:rFonts w:ascii="標楷體" w:eastAsia="標楷體" w:hAnsi="標楷體"/>
          <w:sz w:val="26"/>
          <w:szCs w:val="26"/>
        </w:rPr>
      </w:pPr>
    </w:p>
    <w:p w:rsidR="007D3210" w:rsidRPr="007D3210" w:rsidRDefault="007D3210" w:rsidP="007D3210">
      <w:pPr>
        <w:spacing w:line="240" w:lineRule="auto"/>
        <w:jc w:val="center"/>
        <w:rPr>
          <w:rFonts w:ascii="華康隸書體W7" w:eastAsia="華康隸書體W7" w:hAnsi="標楷體" w:cs="DFKaiShu-SB-Estd-BF"/>
          <w:b/>
          <w:kern w:val="0"/>
          <w:sz w:val="36"/>
          <w:szCs w:val="36"/>
        </w:rPr>
      </w:pPr>
      <w:r w:rsidRPr="007D3210">
        <w:rPr>
          <w:rFonts w:ascii="華康隸書體W7" w:eastAsia="華康隸書體W7" w:hAnsi="標楷體" w:cs="DFKaiShu-SB-Estd-BF" w:hint="eastAsia"/>
          <w:b/>
          <w:kern w:val="0"/>
          <w:sz w:val="36"/>
          <w:szCs w:val="36"/>
          <w:lang w:eastAsia="zh-HK"/>
        </w:rPr>
        <w:t>一○八年國中教育會考國文科文言文試題彙編</w:t>
      </w:r>
    </w:p>
    <w:p w:rsidR="007D3210" w:rsidRDefault="007D3210" w:rsidP="007D3210">
      <w:pPr>
        <w:spacing w:line="240" w:lineRule="auto"/>
        <w:jc w:val="right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中壢國中</w:t>
      </w:r>
      <w:r>
        <w:rPr>
          <w:rFonts w:ascii="標楷體" w:eastAsia="標楷體" w:hAnsi="標楷體" w:cs="DFKaiShu-SB-Estd-BF" w:hint="eastAsia"/>
          <w:kern w:val="0"/>
          <w:szCs w:val="24"/>
        </w:rPr>
        <w:t xml:space="preserve">　</w:t>
      </w: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劉享旗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108-8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【通過率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0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.</w:t>
      </w:r>
      <w:r w:rsidRPr="00EA520A">
        <w:rPr>
          <w:rFonts w:ascii="標楷體" w:eastAsia="標楷體" w:hAnsi="標楷體" w:cs="DFKaiShu-SB-Estd-BF"/>
          <w:kern w:val="0"/>
          <w:szCs w:val="24"/>
          <w:lang w:eastAsia="zh-HK"/>
        </w:rPr>
        <w:t>76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/>
          <w:kern w:val="0"/>
          <w:szCs w:val="24"/>
          <w:lang w:eastAsia="zh-HK"/>
        </w:rPr>
        <w:t>／</w:t>
      </w:r>
      <w:r w:rsidRPr="009157A7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摘要主要重點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「暇時引讀瑤篇，座前見水華木翠。夜裡趣摘章句，紙上有月白風清。」這段文字主要在描寫下列何種意趣？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(A)跋涉山水，遍覽自然風光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(B)閒暇遊逛園林，聆賞天籟之趣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492511">
        <w:rPr>
          <w:rFonts w:ascii="標楷體" w:eastAsia="標楷體" w:hAnsi="標楷體" w:cs="DFKaiShu-SB-Estd-BF" w:hint="eastAsia"/>
          <w:color w:val="FF0000"/>
          <w:kern w:val="0"/>
          <w:szCs w:val="24"/>
        </w:rPr>
        <w:t>(C)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開卷吟誦，書中自有雋雅美景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(D)揮毫點染，筆下有無限清風明月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108-15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通過率0.67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】白話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+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文言／</w:t>
      </w:r>
      <w:r w:rsidRPr="009157A7">
        <w:rPr>
          <w:rFonts w:ascii="標楷體" w:eastAsia="標楷體" w:hAnsi="標楷體" w:cs="DFKaiShu-SB-Estd-BF" w:hint="eastAsia"/>
          <w:kern w:val="0"/>
          <w:szCs w:val="24"/>
          <w:lang w:eastAsia="zh-HK"/>
        </w:rPr>
        <w:t>詮釋句義重點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「我向默默耕耘者學習等待，也向堅持不懈者學習勇敢；我從高傲的人身上學會了彎腰，也從奢靡的人身上學到了簡樸。」這段文句最能呼應《論語》中的哪一段話？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(A)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學而時習之，不亦說乎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(B)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人之過也，各於其黨。觀過，斯知仁矣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492511">
        <w:rPr>
          <w:rFonts w:ascii="標楷體" w:eastAsia="標楷體" w:hAnsi="標楷體" w:cs="TimesNewRomanPSMT"/>
          <w:color w:val="FF0000"/>
          <w:kern w:val="0"/>
          <w:szCs w:val="24"/>
        </w:rPr>
        <w:t>(C)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三人行，必有我師焉。擇其善者而從之，其不善者而改之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(D)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君子不重則不威，學則不固。主忠信。無友不如己者。過則勿憚改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108-19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【通過率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0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.68】文言</w:t>
      </w:r>
      <w:r w:rsidRPr="00EA520A">
        <w:rPr>
          <w:rFonts w:ascii="標楷體" w:eastAsia="標楷體" w:hAnsi="標楷體" w:cs="DFKaiShu-SB-Estd-BF"/>
          <w:kern w:val="0"/>
          <w:szCs w:val="24"/>
          <w:lang w:eastAsia="zh-HK"/>
        </w:rPr>
        <w:t>／</w:t>
      </w:r>
      <w:r w:rsidRPr="009157A7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推論寫作目的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「學書之法，初學分布，但求平正；既知平正，務追險絕；既能險絕，復歸平正。初謂未及，中則過之，後乃通會。」這段話的寫作用意，最可能是下列何者？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965F4E">
        <w:rPr>
          <w:rFonts w:ascii="標楷體" w:eastAsia="標楷體" w:hAnsi="標楷體" w:cs="DFKaiShu-SB-Estd-BF" w:hint="eastAsia"/>
          <w:color w:val="FF0000"/>
          <w:kern w:val="0"/>
          <w:szCs w:val="24"/>
        </w:rPr>
        <w:t>(A)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說明學習書法的不同階段與進境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(B)強調練習書法時要有正確的心態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(C)提醒常人不應追求艱難的書法技巧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(D)指出書法的最高境界在於標新立異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108-22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通過率0.57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】文言／</w:t>
      </w:r>
      <w:r w:rsidRPr="00D40060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推論人物觀點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「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諸葛武侯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文采不豔，然其〈出師〉二表至今為學者膾炙，有志之士擊節讀之，有至於嗟嘆流涕者。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六朝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、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隋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、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唐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文人動輒百數十篇，穠華纖巧，極其雕飾，或卒無一語可傳。然則文之為文，豈必多且麗乎哉？」根據這段文字，下列何者最符合作者的觀點？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(A)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文章之優劣，取決於作者的學識修養與文采表現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965F4E">
        <w:rPr>
          <w:rFonts w:ascii="標楷體" w:eastAsia="標楷體" w:hAnsi="標楷體" w:cs="TimesNewRomanPSMT"/>
          <w:color w:val="FF0000"/>
          <w:kern w:val="0"/>
          <w:szCs w:val="24"/>
        </w:rPr>
        <w:t>(B)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寫作不宜過度雕章琢句，當以抒發情志、感動人心為佳</w:t>
      </w: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(C)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六朝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文人多投注心力於雕飾辭藻，以致作品質精而量少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(D)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諸葛武侯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文采不豔，唯〈出師〉二表典麗華美，膾炙人口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826590" wp14:editId="6B7F38ED">
                <wp:simplePos x="0" y="0"/>
                <wp:positionH relativeFrom="column">
                  <wp:posOffset>0</wp:posOffset>
                </wp:positionH>
                <wp:positionV relativeFrom="paragraph">
                  <wp:posOffset>231775</wp:posOffset>
                </wp:positionV>
                <wp:extent cx="5328000" cy="1044000"/>
                <wp:effectExtent l="0" t="0" r="25400" b="228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8000" cy="10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金陵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城北有湖，名園勝境，掩映如畫。一日，諸臣待漏</w:t>
                            </w:r>
                            <w:r w:rsidRPr="00965F4E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朝堂，語及林泉之事，坐間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馮謐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舉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唐玄宗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賜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賀知章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三百里鏡湖，曰：「予非敢望此，但賜後湖，亦暢予平生也。」吏部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徐鉉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怡聲而對曰：「主上尊賢待士，常恐不及，豈惜一後湖？所乏者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知章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爾。」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>馮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大有慚色。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2659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8.25pt;width:419.55pt;height:8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金陵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城北有湖，名園勝境，掩映如畫。一日，諸臣待漏</w:t>
                      </w:r>
                      <w:r w:rsidRPr="00965F4E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朝堂，語及林泉之事，坐間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馮謐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舉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唐玄宗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賜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賀知章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三百里鏡湖，曰：「予非敢望此，但賜後湖，亦暢予平生也。」吏部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徐鉉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怡聲而對曰：「主上尊賢待士，常恐不及，豈惜一後湖？所乏者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知章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爾。」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>馮</w:t>
                      </w:r>
                      <w:r w:rsidRPr="00FE558A">
                        <w:rPr>
                          <w:rFonts w:ascii="標楷體" w:eastAsia="標楷體" w:hAnsi="標楷體" w:hint="eastAsia"/>
                          <w:szCs w:val="24"/>
                        </w:rPr>
                        <w:t>大有慚色。</w:t>
                      </w:r>
                    </w:p>
                  </w:txbxContent>
                </v:textbox>
              </v:shape>
            </w:pict>
          </mc:Fallback>
        </mc:AlternateContent>
      </w:r>
      <w:r w:rsidRPr="00EA520A">
        <w:rPr>
          <w:rFonts w:ascii="標楷體" w:eastAsia="標楷體" w:hAnsi="標楷體" w:cs="DFKaiShu-SB-Estd-BF"/>
          <w:kern w:val="0"/>
          <w:szCs w:val="24"/>
        </w:rPr>
        <w:t>108-22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通過率0.53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】文言／</w:t>
      </w:r>
      <w:r w:rsidRPr="00D40060">
        <w:rPr>
          <w:rFonts w:ascii="標楷體" w:eastAsia="標楷體" w:hAnsi="標楷體" w:cs="DFKaiShu-SB-Estd-BF" w:hint="eastAsia"/>
          <w:kern w:val="0"/>
          <w:szCs w:val="24"/>
          <w:lang w:eastAsia="zh-HK"/>
        </w:rPr>
        <w:t>區辨內容細節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B7C06E" wp14:editId="465DF7D4">
                <wp:simplePos x="0" y="0"/>
                <wp:positionH relativeFrom="column">
                  <wp:posOffset>2971800</wp:posOffset>
                </wp:positionH>
                <wp:positionV relativeFrom="paragraph">
                  <wp:posOffset>14068</wp:posOffset>
                </wp:positionV>
                <wp:extent cx="2358927" cy="759656"/>
                <wp:effectExtent l="0" t="0" r="22860" b="2159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8927" cy="7596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FE558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FE558A" w:rsidRDefault="007D3210" w:rsidP="007D3210">
                            <w:pPr>
                              <w:spacing w:line="240" w:lineRule="auto"/>
                              <w:ind w:left="991" w:hangingChars="413" w:hanging="991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1. 待漏：古群臣聽漏刻入朝，後用以比喻將入朝時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C06E" id="文字方塊 4" o:spid="_x0000_s1027" type="#_x0000_t202" style="position:absolute;left:0;text-align:left;margin-left:234pt;margin-top:1.1pt;width:185.75pt;height:5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FE558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FE558A" w:rsidRDefault="007D3210" w:rsidP="007D3210">
                      <w:pPr>
                        <w:spacing w:line="240" w:lineRule="auto"/>
                        <w:ind w:left="991" w:hangingChars="413" w:hanging="991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標楷體" w:eastAsia="標楷體" w:hAnsi="標楷體" w:hint="eastAsia"/>
                        </w:rPr>
                        <w:t>1. 待漏：古群臣聽漏刻入朝，後用以比喻將入朝時</w:t>
                      </w:r>
                    </w:p>
                  </w:txbxContent>
                </v:textbox>
              </v:shape>
            </w:pict>
          </mc:Fallback>
        </mc:AlternateConten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根據本文，下列敘述何者正確？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(A)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徐鉉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覺得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馮謐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之才不及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賀知章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965F4E">
        <w:rPr>
          <w:rFonts w:ascii="標楷體" w:eastAsia="標楷體" w:hAnsi="標楷體" w:cs="DFKaiShu-SB-Estd-BF" w:hint="eastAsia"/>
          <w:color w:val="FF0000"/>
          <w:kern w:val="0"/>
          <w:szCs w:val="24"/>
        </w:rPr>
        <w:t>(B)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徐鉉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安慰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馮謐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他日終將獲得賞賜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(C)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徐鉉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認為三百里鏡湖應賞賜給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馮謐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(D)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徐鉉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暗示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馮謐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應知所進退、歸隱山林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108-27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通過率0.41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】文言／</w:t>
      </w:r>
      <w:r w:rsidRPr="00B16B5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推論原因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95EE1" wp14:editId="02B98F92">
                <wp:simplePos x="0" y="0"/>
                <wp:positionH relativeFrom="column">
                  <wp:posOffset>27940</wp:posOffset>
                </wp:positionH>
                <wp:positionV relativeFrom="paragraph">
                  <wp:posOffset>48895</wp:posOffset>
                </wp:positionV>
                <wp:extent cx="5328000" cy="792000"/>
                <wp:effectExtent l="0" t="0" r="25400" b="2730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8000" cy="79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趙簡子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問於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壯馳茲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曰：「東方之士孰為愈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？」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壯馳茲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曰：「敢賀！」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簡子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曰：「未應吾問，何賀？」對曰：「臣聞之：國家將興也，君子自以為不足；其亡也，若有餘。今子任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晉國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之政，而問及小人，又求賢人，吾是以賀。」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95EE1" id="文字方塊 2" o:spid="_x0000_s1028" type="#_x0000_t202" style="position:absolute;left:0;text-align:left;margin-left:2.2pt;margin-top:3.85pt;width:419.55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趙簡子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問於</w:t>
                      </w: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壯馳茲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曰：「東方之士孰為愈</w:t>
                      </w:r>
                      <w:r w:rsidRPr="00FE558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？」</w:t>
                      </w: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壯馳茲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曰：「敢賀！」</w:t>
                      </w: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簡子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曰：「未應吾問，何賀？」對曰：「臣聞之：國家將興也，君子自以為不足；其亡也，若有餘。今子任</w:t>
                      </w: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晉國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之政，而問及小人，又求賢人，吾是以賀。」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57F80" wp14:editId="6AB91277">
                <wp:simplePos x="0" y="0"/>
                <wp:positionH relativeFrom="column">
                  <wp:posOffset>4343400</wp:posOffset>
                </wp:positionH>
                <wp:positionV relativeFrom="paragraph">
                  <wp:posOffset>56271</wp:posOffset>
                </wp:positionV>
                <wp:extent cx="1012288" cy="541606"/>
                <wp:effectExtent l="0" t="0" r="16510" b="114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2288" cy="5416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FE558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FE558A" w:rsidRDefault="007D3210" w:rsidP="007D3210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1.愈：高明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C57F80" id="文字方塊 3" o:spid="_x0000_s1029" type="#_x0000_t202" style="position:absolute;left:0;text-align:left;margin-left:342pt;margin-top:4.45pt;width:79.7pt;height:42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FE558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FE558A" w:rsidRDefault="007D3210" w:rsidP="007D3210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標楷體" w:eastAsia="標楷體" w:hAnsi="標楷體" w:hint="eastAsia"/>
                        </w:rPr>
                        <w:t>1.愈：高明</w:t>
                      </w:r>
                    </w:p>
                  </w:txbxContent>
                </v:textbox>
              </v:shape>
            </w:pict>
          </mc:Fallback>
        </mc:AlternateConten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根據這段文字，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趙簡子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之所以得到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壯馳茲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的祝賀，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其原因最可能是下列何者？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(A)取得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晉國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執政權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(B)能明辨小人與賢人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965F4E">
        <w:rPr>
          <w:rFonts w:ascii="標楷體" w:eastAsia="標楷體" w:hAnsi="標楷體" w:cs="DFKaiShu-SB-Estd-BF" w:hint="eastAsia"/>
          <w:color w:val="FF0000"/>
          <w:kern w:val="0"/>
          <w:szCs w:val="24"/>
        </w:rPr>
        <w:t>(C)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具備禮賢下士的態度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(D)已找到東方最好的謀士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108-28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通過率0.55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】文言／</w:t>
      </w:r>
      <w:r w:rsidRPr="00B16B5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摘要共同重點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「君子不以口譽人，則民盡忠勸善。故君子問人之寒則衣之，問人之飢則食之，稱人之美則爵</w:t>
      </w:r>
      <w:r w:rsidRPr="005C7FCB">
        <w:rPr>
          <w:rFonts w:ascii="標楷體" w:eastAsia="標楷體" w:hAnsi="標楷體" w:cs="DFKaiShu-SB-Estd-BF" w:hint="eastAsia"/>
          <w:kern w:val="0"/>
          <w:sz w:val="16"/>
          <w:szCs w:val="16"/>
        </w:rPr>
        <w:t>1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之。」由這段話可知，為政者對待人民的原則應是下列何者？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063C37" wp14:editId="5F40F3C7">
                <wp:simplePos x="0" y="0"/>
                <wp:positionH relativeFrom="column">
                  <wp:posOffset>4229100</wp:posOffset>
                </wp:positionH>
                <wp:positionV relativeFrom="paragraph">
                  <wp:posOffset>109025</wp:posOffset>
                </wp:positionV>
                <wp:extent cx="1352599" cy="541020"/>
                <wp:effectExtent l="0" t="0" r="19050" b="1143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99" cy="541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FE558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FE558A" w:rsidRDefault="007D3210" w:rsidP="007D3210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1. 爵：予以官位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063C37" id="文字方塊 7" o:spid="_x0000_s1030" type="#_x0000_t202" style="position:absolute;left:0;text-align:left;margin-left:333pt;margin-top:8.6pt;width:106.5pt;height:42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FE558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FE558A" w:rsidRDefault="007D3210" w:rsidP="007D3210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標楷體" w:eastAsia="標楷體" w:hAnsi="標楷體" w:hint="eastAsia"/>
                        </w:rPr>
                        <w:t>1. 爵：予以官位</w:t>
                      </w:r>
                    </w:p>
                  </w:txbxContent>
                </v:textbox>
              </v:shape>
            </w:pict>
          </mc:Fallback>
        </mc:AlternateConten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(A)循循善誘的教化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(B)公平公正的賞罰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(C)無微不至的關懷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5C7FCB">
        <w:rPr>
          <w:rFonts w:ascii="標楷體" w:eastAsia="標楷體" w:hAnsi="標楷體" w:cs="DFKaiShu-SB-Estd-BF" w:hint="eastAsia"/>
          <w:color w:val="FF0000"/>
          <w:kern w:val="0"/>
          <w:szCs w:val="24"/>
        </w:rPr>
        <w:t>(D)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具體實惠的行動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108-29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通過率0.56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】文言／</w:t>
      </w: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詮釋句子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代詞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「古之治天下，朝有進善之旌，誹謗之木，所以通治道而來諫者。今法有誹謗妖言之罪，是使眾臣不敢盡情，而上無由聞過失也。將何以來遠方之賢良？其除之。」文中「其除之」的「之」字所代稱的對象為何？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(A)進善之旌</w:t>
      </w:r>
      <w:r>
        <w:rPr>
          <w:rFonts w:ascii="標楷體" w:eastAsia="標楷體" w:hAnsi="標楷體" w:cs="DFKaiShu-SB-Estd-BF"/>
          <w:kern w:val="0"/>
          <w:szCs w:val="24"/>
        </w:rPr>
        <w:tab/>
      </w:r>
      <w:r>
        <w:rPr>
          <w:rFonts w:ascii="標楷體" w:eastAsia="標楷體" w:hAnsi="標楷體" w:cs="DFKaiShu-SB-Estd-BF"/>
          <w:kern w:val="0"/>
          <w:szCs w:val="24"/>
        </w:rPr>
        <w:tab/>
      </w:r>
      <w:r>
        <w:rPr>
          <w:rFonts w:ascii="標楷體" w:eastAsia="標楷體" w:hAnsi="標楷體" w:cs="DFKaiShu-SB-Estd-BF"/>
          <w:kern w:val="0"/>
          <w:szCs w:val="24"/>
        </w:rPr>
        <w:tab/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 xml:space="preserve"> (B)誹謗之木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5C7FCB">
        <w:rPr>
          <w:rFonts w:ascii="標楷體" w:eastAsia="標楷體" w:hAnsi="標楷體" w:cs="DFKaiShu-SB-Estd-BF" w:hint="eastAsia"/>
          <w:color w:val="FF0000"/>
          <w:kern w:val="0"/>
          <w:szCs w:val="24"/>
        </w:rPr>
        <w:t>(C)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誹謗妖言之罪</w:t>
      </w:r>
      <w:r>
        <w:rPr>
          <w:rFonts w:ascii="標楷體" w:eastAsia="標楷體" w:hAnsi="標楷體" w:cs="DFKaiShu-SB-Estd-BF"/>
          <w:kern w:val="0"/>
          <w:szCs w:val="24"/>
        </w:rPr>
        <w:tab/>
      </w:r>
      <w:r>
        <w:rPr>
          <w:rFonts w:ascii="標楷體" w:eastAsia="標楷體" w:hAnsi="標楷體" w:cs="DFKaiShu-SB-Estd-BF"/>
          <w:kern w:val="0"/>
          <w:szCs w:val="24"/>
        </w:rPr>
        <w:tab/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 xml:space="preserve"> (D)遠方之賢良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kern w:val="0"/>
          <w:szCs w:val="24"/>
        </w:rPr>
        <w:t>108-32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通過率0.50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】文言／</w:t>
      </w:r>
      <w:r w:rsidRPr="00B16B5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區辨內容細節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D5056A" wp14:editId="5C3D9177">
                <wp:simplePos x="0" y="0"/>
                <wp:positionH relativeFrom="column">
                  <wp:posOffset>0</wp:posOffset>
                </wp:positionH>
                <wp:positionV relativeFrom="paragraph">
                  <wp:posOffset>69850</wp:posOffset>
                </wp:positionV>
                <wp:extent cx="5327650" cy="791845"/>
                <wp:effectExtent l="0" t="0" r="25400" b="2730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650" cy="791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東坡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云：「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歐</w:t>
                            </w:r>
                            <w:r w:rsidRPr="00FE558A">
                              <w:rPr>
                                <w:rFonts w:ascii="標楷體" w:eastAsia="標楷體" w:hAnsi="標楷體" w:hint="eastAsia"/>
                              </w:rPr>
                              <w:t>公喜古人『竹徑通幽處，禪房花木深』、『柳塘春水漫，花塢夕陽遲』，自言終身學不能到。此固佳句，特鳳凰一毛耳。公之才若垂天之雲，彼何足道？豈厭八珍乃喜螺蛤耶？」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5056A" id="文字方塊 8" o:spid="_x0000_s1031" type="#_x0000_t202" style="position:absolute;left:0;text-align:left;margin-left:0;margin-top:5.5pt;width:419.5pt;height:6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東坡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云：「</w:t>
                      </w:r>
                      <w:r w:rsidRPr="00FE558A">
                        <w:rPr>
                          <w:rFonts w:ascii="標楷體" w:eastAsia="標楷體" w:hAnsi="標楷體" w:hint="eastAsia"/>
                          <w:u w:val="single"/>
                        </w:rPr>
                        <w:t>歐</w:t>
                      </w:r>
                      <w:r w:rsidRPr="00FE558A">
                        <w:rPr>
                          <w:rFonts w:ascii="標楷體" w:eastAsia="標楷體" w:hAnsi="標楷體" w:hint="eastAsia"/>
                        </w:rPr>
                        <w:t>公喜古人『竹徑通幽處，禪房花木深』、『柳塘春水漫，花塢夕陽遲』，自言終身學不能到。此固佳句，特鳳凰一毛耳。公之才若垂天之雲，彼何足道？豈厭八珍乃喜螺蛤耶？」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根據這段文字，下列何者與東坡的看法最接近？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(A)詩文創作應該力求質樸，不求精鍊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5C7FCB">
        <w:rPr>
          <w:rFonts w:ascii="標楷體" w:eastAsia="標楷體" w:hAnsi="標楷體" w:cs="DFKaiShu-SB-Estd-BF" w:hint="eastAsia"/>
          <w:color w:val="FF0000"/>
          <w:kern w:val="0"/>
          <w:szCs w:val="24"/>
        </w:rPr>
        <w:t>(B)</w:t>
      </w:r>
      <w:r w:rsidRPr="00EA520A">
        <w:rPr>
          <w:rFonts w:ascii="標楷體" w:eastAsia="標楷體" w:hAnsi="標楷體" w:cs="DFKaiShu-SB-Estd-BF" w:hint="eastAsia"/>
          <w:kern w:val="0"/>
          <w:szCs w:val="24"/>
          <w:u w:val="single"/>
        </w:rPr>
        <w:t>歐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公謙沖為懷，其實才華洋溢，遠勝古人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EA520A">
        <w:rPr>
          <w:rFonts w:ascii="標楷體" w:eastAsia="標楷體" w:hAnsi="標楷體" w:cs="DFKaiShu-SB-Estd-BF" w:hint="eastAsia"/>
          <w:kern w:val="0"/>
          <w:szCs w:val="24"/>
        </w:rPr>
        <w:t>(C)前人「竹徑」、「柳塘」之句境界高雅，歐公不能及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  <w:r w:rsidRPr="005C7FCB">
        <w:rPr>
          <w:rFonts w:ascii="標楷體" w:eastAsia="標楷體" w:hAnsi="標楷體" w:cs="DFKaiShu-SB-Estd-BF" w:hint="eastAsia"/>
          <w:kern w:val="0"/>
          <w:szCs w:val="24"/>
        </w:rPr>
        <w:t>(D)</w:t>
      </w:r>
      <w:r w:rsidRPr="00EA520A">
        <w:rPr>
          <w:rFonts w:ascii="標楷體" w:eastAsia="標楷體" w:hAnsi="標楷體" w:cs="DFKaiShu-SB-Estd-BF" w:hint="eastAsia"/>
          <w:kern w:val="0"/>
          <w:szCs w:val="24"/>
        </w:rPr>
        <w:t>由歐公喜「竹徑」、「柳塘」句可知，文人難免敝帚自珍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DFKaiShu-SB-Estd-BF"/>
          <w:kern w:val="0"/>
          <w:szCs w:val="24"/>
        </w:rPr>
      </w:pPr>
    </w:p>
    <w:p w:rsidR="007D3210" w:rsidRPr="00EA520A" w:rsidRDefault="007D3210" w:rsidP="007D3210">
      <w:pPr>
        <w:autoSpaceDE w:val="0"/>
        <w:autoSpaceDN w:val="0"/>
        <w:adjustRightInd w:val="0"/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108-33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.41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A26E68">
        <w:rPr>
          <w:rFonts w:ascii="標楷體" w:eastAsia="標楷體" w:hAnsi="標楷體" w:hint="eastAsia"/>
          <w:szCs w:val="24"/>
          <w:lang w:eastAsia="zh-HK"/>
        </w:rPr>
        <w:t>詮釋語意關係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 w:hint="eastAsia"/>
          <w:kern w:val="0"/>
          <w:szCs w:val="24"/>
        </w:rPr>
        <w:t>「學不得法，猶願魚而無網，心雖勤而無獲；若得其要，猶順流馭舟， __________。」根據文意，畫線處填入下列何者最恰當？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 w:hint="eastAsia"/>
          <w:kern w:val="0"/>
          <w:szCs w:val="24"/>
        </w:rPr>
        <w:t>(A)心不知其所往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 w:hint="eastAsia"/>
          <w:kern w:val="0"/>
          <w:szCs w:val="24"/>
        </w:rPr>
        <w:t>(B)氣不礙其暢達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 w:hint="eastAsia"/>
          <w:kern w:val="0"/>
          <w:szCs w:val="24"/>
        </w:rPr>
        <w:t>(C)意不盡而有餘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5C7FCB">
        <w:rPr>
          <w:rFonts w:ascii="標楷體" w:eastAsia="標楷體" w:hAnsi="標楷體" w:cs="TimesNewRomanPSMT" w:hint="eastAsia"/>
          <w:color w:val="FF0000"/>
          <w:kern w:val="0"/>
          <w:szCs w:val="24"/>
        </w:rPr>
        <w:t>(D)</w:t>
      </w:r>
      <w:r w:rsidRPr="00EA520A">
        <w:rPr>
          <w:rFonts w:ascii="標楷體" w:eastAsia="標楷體" w:hAnsi="標楷體" w:cs="TimesNewRomanPSMT" w:hint="eastAsia"/>
          <w:kern w:val="0"/>
          <w:szCs w:val="24"/>
        </w:rPr>
        <w:t>體不勞而致遠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0279E4" wp14:editId="170AFCBE">
                <wp:simplePos x="0" y="0"/>
                <wp:positionH relativeFrom="column">
                  <wp:posOffset>1270</wp:posOffset>
                </wp:positionH>
                <wp:positionV relativeFrom="paragraph">
                  <wp:posOffset>226060</wp:posOffset>
                </wp:positionV>
                <wp:extent cx="5327650" cy="1257300"/>
                <wp:effectExtent l="0" t="0" r="25400" b="1905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6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36B9C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據說盆景始於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漢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唐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，盛於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兩宋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明朝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吳縣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人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王鏊作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《姑蘇志》有云：「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虎丘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人善於盆中植奇花異卉，盤松古梅，置之几案，清雅可愛，謂之盆景。」是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姑蘇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不僅擅園林之美，且以盆景之製作馳譽於一時。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劉鑾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《五石瓠》：「吾人以盆盎間樹石為玩，長者屈而短之，大者削而約之，或膚寸而結果實，或咫尺而蓄蟲魚，蓋稱盆景，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元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人謂之些子景。」些子大概是</w:t>
                            </w:r>
                            <w:r w:rsidRPr="00FE43E4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元</w:t>
                            </w:r>
                            <w:r w:rsidRPr="00F36B9C">
                              <w:rPr>
                                <w:rFonts w:ascii="標楷體" w:eastAsia="標楷體" w:hAnsi="標楷體" w:hint="eastAsia"/>
                              </w:rPr>
                              <w:t>人語，細小之意。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279E4" id="文字方塊 11" o:spid="_x0000_s1032" type="#_x0000_t202" style="position:absolute;left:0;text-align:left;margin-left:.1pt;margin-top:17.8pt;width:419.5pt;height:9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" fillcolor="white [3201]" strokeweight=".5pt">
                <v:textbox>
                  <w:txbxContent>
                    <w:p w:rsidR="007D3210" w:rsidRPr="00F36B9C" w:rsidRDefault="007D3210" w:rsidP="007D3210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F36B9C">
                        <w:rPr>
                          <w:rFonts w:ascii="標楷體" w:eastAsia="標楷體" w:hAnsi="標楷體" w:hint="eastAsia"/>
                        </w:rPr>
                        <w:t>據說盆景始於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漢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、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唐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，盛於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兩宋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。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明朝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吳縣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人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王鏊作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《姑蘇志》有云：「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虎丘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人善於盆中植奇花異卉，盤松古梅，置之几案，清雅可愛，謂之盆景。」是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姑蘇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不僅擅園林之美，且以盆景之製作馳譽於一時。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劉鑾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《五石瓠》：「吾人以盆盎間樹石為玩，長者屈而短之，大者削而約之，或膚寸而結果實，或咫尺而蓄蟲魚，蓋稱盆景，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元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人謂之些子景。」些子大概是</w:t>
                      </w:r>
                      <w:r w:rsidRPr="00FE43E4">
                        <w:rPr>
                          <w:rFonts w:ascii="標楷體" w:eastAsia="標楷體" w:hAnsi="標楷體" w:hint="eastAsia"/>
                          <w:u w:val="single"/>
                        </w:rPr>
                        <w:t>元</w:t>
                      </w:r>
                      <w:r w:rsidRPr="00F36B9C">
                        <w:rPr>
                          <w:rFonts w:ascii="標楷體" w:eastAsia="標楷體" w:hAnsi="標楷體" w:hint="eastAsia"/>
                        </w:rPr>
                        <w:t>人語，細小之意。</w:t>
                      </w:r>
                    </w:p>
                  </w:txbxContent>
                </v:textbox>
              </v:shape>
            </w:pict>
          </mc:Fallback>
        </mc:AlternateContent>
      </w:r>
      <w:r w:rsidRPr="00EA520A">
        <w:rPr>
          <w:rFonts w:ascii="標楷體" w:eastAsia="標楷體" w:hAnsi="標楷體" w:cs="TimesNewRomanPSMT"/>
          <w:kern w:val="0"/>
          <w:szCs w:val="24"/>
        </w:rPr>
        <w:t>108-3</w:t>
      </w:r>
      <w:r>
        <w:rPr>
          <w:rFonts w:ascii="標楷體" w:eastAsia="標楷體" w:hAnsi="標楷體" w:cs="TimesNewRomanPSMT"/>
          <w:kern w:val="0"/>
          <w:szCs w:val="24"/>
        </w:rPr>
        <w:t>4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32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A26E68">
        <w:rPr>
          <w:rFonts w:ascii="標楷體" w:eastAsia="標楷體" w:hAnsi="標楷體" w:hint="eastAsia"/>
          <w:szCs w:val="24"/>
          <w:lang w:eastAsia="zh-HK"/>
        </w:rPr>
        <w:t>區辨內容細節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Pr="00F36B9C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36B9C">
        <w:rPr>
          <w:rFonts w:ascii="標楷體" w:eastAsia="標楷體" w:hAnsi="標楷體" w:hint="eastAsia"/>
          <w:szCs w:val="24"/>
        </w:rPr>
        <w:t>根據這段文字，下列敘述何者正確？</w:t>
      </w:r>
    </w:p>
    <w:p w:rsidR="007D3210" w:rsidRPr="00F36B9C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36B9C">
        <w:rPr>
          <w:rFonts w:ascii="標楷體" w:eastAsia="標楷體" w:hAnsi="標楷體" w:hint="eastAsia"/>
          <w:szCs w:val="24"/>
        </w:rPr>
        <w:t>(A)</w:t>
      </w:r>
      <w:r w:rsidRPr="00FE43E4">
        <w:rPr>
          <w:rFonts w:ascii="標楷體" w:eastAsia="標楷體" w:hAnsi="標楷體" w:hint="eastAsia"/>
          <w:szCs w:val="24"/>
        </w:rPr>
        <w:t>王鏊</w:t>
      </w:r>
      <w:r w:rsidRPr="00F36B9C">
        <w:rPr>
          <w:rFonts w:ascii="標楷體" w:eastAsia="標楷體" w:hAnsi="標楷體" w:hint="eastAsia"/>
          <w:szCs w:val="24"/>
        </w:rPr>
        <w:t>始創盆景，</w:t>
      </w:r>
      <w:r w:rsidRPr="00FE43E4">
        <w:rPr>
          <w:rFonts w:ascii="標楷體" w:eastAsia="標楷體" w:hAnsi="標楷體" w:hint="eastAsia"/>
          <w:szCs w:val="24"/>
          <w:u w:val="single"/>
        </w:rPr>
        <w:t>虎丘</w:t>
      </w:r>
      <w:r w:rsidRPr="00F36B9C">
        <w:rPr>
          <w:rFonts w:ascii="標楷體" w:eastAsia="標楷體" w:hAnsi="標楷體" w:hint="eastAsia"/>
          <w:szCs w:val="24"/>
        </w:rPr>
        <w:t>人稱美其作品清雅可愛</w:t>
      </w:r>
    </w:p>
    <w:p w:rsidR="007D3210" w:rsidRPr="00F36B9C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36B9C">
        <w:rPr>
          <w:rFonts w:ascii="標楷體" w:eastAsia="標楷體" w:hAnsi="標楷體" w:hint="eastAsia"/>
          <w:szCs w:val="24"/>
        </w:rPr>
        <w:t>(B)</w:t>
      </w:r>
      <w:r w:rsidRPr="00FE43E4">
        <w:rPr>
          <w:rFonts w:ascii="標楷體" w:eastAsia="標楷體" w:hAnsi="標楷體" w:hint="eastAsia"/>
          <w:szCs w:val="24"/>
          <w:u w:val="single"/>
        </w:rPr>
        <w:t>元朝</w:t>
      </w:r>
      <w:r w:rsidRPr="00F36B9C">
        <w:rPr>
          <w:rFonts w:ascii="標楷體" w:eastAsia="標楷體" w:hAnsi="標楷體" w:hint="eastAsia"/>
          <w:szCs w:val="24"/>
        </w:rPr>
        <w:t>人</w:t>
      </w:r>
      <w:r w:rsidRPr="00FE43E4">
        <w:rPr>
          <w:rFonts w:ascii="標楷體" w:eastAsia="標楷體" w:hAnsi="標楷體" w:hint="eastAsia"/>
          <w:szCs w:val="24"/>
          <w:u w:val="single"/>
        </w:rPr>
        <w:t>劉鑾</w:t>
      </w:r>
      <w:r w:rsidRPr="00F36B9C">
        <w:rPr>
          <w:rFonts w:ascii="標楷體" w:eastAsia="標楷體" w:hAnsi="標楷體" w:hint="eastAsia"/>
          <w:szCs w:val="24"/>
        </w:rPr>
        <w:t>稱盆景為些子景，取其細小之意</w:t>
      </w:r>
    </w:p>
    <w:p w:rsidR="007D3210" w:rsidRPr="00F36B9C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36B9C">
        <w:rPr>
          <w:rFonts w:ascii="標楷體" w:eastAsia="標楷體" w:hAnsi="標楷體" w:hint="eastAsia"/>
          <w:szCs w:val="24"/>
        </w:rPr>
        <w:t>(C)</w:t>
      </w:r>
      <w:r w:rsidRPr="00FE43E4">
        <w:rPr>
          <w:rFonts w:ascii="標楷體" w:eastAsia="標楷體" w:hAnsi="標楷體" w:hint="eastAsia"/>
          <w:szCs w:val="24"/>
          <w:u w:val="single"/>
        </w:rPr>
        <w:t>姑蘇</w:t>
      </w:r>
      <w:r w:rsidRPr="00F36B9C">
        <w:rPr>
          <w:rFonts w:ascii="標楷體" w:eastAsia="標楷體" w:hAnsi="標楷體" w:hint="eastAsia"/>
          <w:szCs w:val="24"/>
        </w:rPr>
        <w:t>人不擅營造園林之美，但以製作盆景馳名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76267D">
        <w:rPr>
          <w:rFonts w:ascii="標楷體" w:eastAsia="標楷體" w:hAnsi="標楷體" w:hint="eastAsia"/>
          <w:color w:val="FF0000"/>
          <w:szCs w:val="24"/>
        </w:rPr>
        <w:t>(D)</w:t>
      </w:r>
      <w:r w:rsidRPr="00F36B9C">
        <w:rPr>
          <w:rFonts w:ascii="標楷體" w:eastAsia="標楷體" w:hAnsi="標楷體" w:hint="eastAsia"/>
          <w:szCs w:val="24"/>
        </w:rPr>
        <w:t>古人多以屈長削大的方式製作盆景，求其精巧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8EC17E" wp14:editId="4EA1C8A7">
                <wp:simplePos x="0" y="0"/>
                <wp:positionH relativeFrom="column">
                  <wp:posOffset>0</wp:posOffset>
                </wp:positionH>
                <wp:positionV relativeFrom="paragraph">
                  <wp:posOffset>3175</wp:posOffset>
                </wp:positionV>
                <wp:extent cx="5486498" cy="1257300"/>
                <wp:effectExtent l="0" t="0" r="19050" b="1905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98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D91E53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野火燎荒原，霜雪日皜皜</w:t>
                            </w:r>
                            <w:r w:rsidRPr="00D91E53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1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。牛羊無可噍</w:t>
                            </w:r>
                            <w:r w:rsidRPr="00D91E53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2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，眾綠就枯槁。天地心不泯，根芽蟄深杳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3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。春風一披拂，顏色還媚好。如何被兵地，黎庶不自保。高門先破碎，大屋例傾倒。間或遇茅舍，呻吟遺稚老。常恐馬蹄響，無罪被擒討。逃奔深谷中，又懼虎狼咬。一朝稍甦息，追胥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4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復紛擾。人生值艱難，不如路傍草。</w:t>
                            </w:r>
                          </w:p>
                          <w:p w:rsidR="007D3210" w:rsidRPr="00F36B9C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D91E53">
                              <w:rPr>
                                <w:rFonts w:ascii="標楷體" w:eastAsia="標楷體" w:hAnsi="標楷體" w:hint="cs"/>
                              </w:rPr>
                              <w:t>――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改寫自方回〈路傍草〉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EC17E" id="文字方塊 12" o:spid="_x0000_s1033" type="#_x0000_t202" style="position:absolute;left:0;text-align:left;margin-left:0;margin-top:.25pt;width:6in;height: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" fillcolor="white [3201]" strokeweight=".5pt">
                <v:textbox>
                  <w:txbxContent>
                    <w:p w:rsidR="007D3210" w:rsidRPr="00D91E53" w:rsidRDefault="007D3210" w:rsidP="007D3210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D91E53">
                        <w:rPr>
                          <w:rFonts w:ascii="標楷體" w:eastAsia="標楷體" w:hAnsi="標楷體" w:hint="eastAsia"/>
                        </w:rPr>
                        <w:t>野火燎荒原，霜雪日皜皜</w:t>
                      </w:r>
                      <w:r w:rsidRPr="00D91E53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1</w:t>
                      </w:r>
                      <w:r w:rsidRPr="00D91E53">
                        <w:rPr>
                          <w:rFonts w:ascii="標楷體" w:eastAsia="標楷體" w:hAnsi="標楷體" w:hint="eastAsia"/>
                        </w:rPr>
                        <w:t>。牛羊無可噍</w:t>
                      </w:r>
                      <w:r w:rsidRPr="00D91E53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2</w:t>
                      </w:r>
                      <w:r w:rsidRPr="00D91E53">
                        <w:rPr>
                          <w:rFonts w:ascii="標楷體" w:eastAsia="標楷體" w:hAnsi="標楷體" w:hint="eastAsia"/>
                        </w:rPr>
                        <w:t>，眾綠就枯槁。天地心不泯，根芽蟄深杳</w:t>
                      </w:r>
                      <w:r w:rsidRPr="00D91E53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3</w:t>
                      </w:r>
                      <w:r w:rsidRPr="00D91E53">
                        <w:rPr>
                          <w:rFonts w:ascii="標楷體" w:eastAsia="標楷體" w:hAnsi="標楷體" w:hint="eastAsia"/>
                        </w:rPr>
                        <w:t>。春風一披拂，顏色還媚好。如何被兵地，黎庶不自保。高門先破碎，大屋例傾倒。間或遇茅舍，呻吟遺稚老。常恐馬蹄響，無罪被擒討。逃奔深谷中，又懼虎狼咬。一朝稍甦息，追胥</w:t>
                      </w:r>
                      <w:r w:rsidRPr="00D91E53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4</w:t>
                      </w:r>
                      <w:r w:rsidRPr="00D91E53">
                        <w:rPr>
                          <w:rFonts w:ascii="標楷體" w:eastAsia="標楷體" w:hAnsi="標楷體" w:hint="eastAsia"/>
                        </w:rPr>
                        <w:t>復紛擾。人生值艱難，不如路傍草。</w:t>
                      </w:r>
                    </w:p>
                    <w:p w:rsidR="007D3210" w:rsidRPr="00F36B9C" w:rsidRDefault="007D3210" w:rsidP="007D3210">
                      <w:pPr>
                        <w:spacing w:line="240" w:lineRule="auto"/>
                        <w:ind w:firstLineChars="200" w:firstLine="480"/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D91E53">
                        <w:rPr>
                          <w:rFonts w:ascii="標楷體" w:eastAsia="標楷體" w:hAnsi="標楷體" w:hint="cs"/>
                        </w:rPr>
                        <w:t>――</w:t>
                      </w:r>
                      <w:r w:rsidRPr="00D91E53">
                        <w:rPr>
                          <w:rFonts w:ascii="標楷體" w:eastAsia="標楷體" w:hAnsi="標楷體" w:hint="eastAsia"/>
                        </w:rPr>
                        <w:t>改寫自方回〈路傍草〉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B8C41" wp14:editId="7D606E6E">
                <wp:simplePos x="0" y="0"/>
                <wp:positionH relativeFrom="column">
                  <wp:posOffset>2982253</wp:posOffset>
                </wp:positionH>
                <wp:positionV relativeFrom="paragraph">
                  <wp:posOffset>225083</wp:posOffset>
                </wp:positionV>
                <wp:extent cx="2504049" cy="1260817"/>
                <wp:effectExtent l="0" t="0" r="10795" b="1587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4049" cy="12608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E558A" w:rsidRDefault="007D3210" w:rsidP="007D3210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FE558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FE558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D91E53" w:rsidRDefault="007D3210" w:rsidP="007D3210">
                            <w:pPr>
                              <w:spacing w:line="240" w:lineRule="auto"/>
                              <w:ind w:left="991" w:hangingChars="413" w:hanging="991"/>
                              <w:rPr>
                                <w:rFonts w:ascii="標楷體" w:eastAsia="標楷體" w:hAnsi="標楷體"/>
                              </w:rPr>
                            </w:pP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1.皜皜：潔白貌。皜，音ㄏㄠˋ</w:t>
                            </w:r>
                          </w:p>
                          <w:p w:rsidR="007D3210" w:rsidRPr="00D91E53" w:rsidRDefault="007D3210" w:rsidP="007D3210">
                            <w:pPr>
                              <w:spacing w:line="240" w:lineRule="auto"/>
                              <w:ind w:left="991" w:hangingChars="413" w:hanging="991"/>
                              <w:rPr>
                                <w:rFonts w:ascii="標楷體" w:eastAsia="標楷體" w:hAnsi="標楷體"/>
                              </w:rPr>
                            </w:pPr>
                            <w:r w:rsidRPr="00D91E53">
                              <w:rPr>
                                <w:rFonts w:ascii="標楷體" w:eastAsia="標楷體" w:hAnsi="標楷體"/>
                              </w:rPr>
                              <w:t>2.</w:t>
                            </w: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噍：音ㄐㄧㄠˋ，嚼</w:t>
                            </w:r>
                          </w:p>
                          <w:p w:rsidR="007D3210" w:rsidRPr="00D91E53" w:rsidRDefault="007D3210" w:rsidP="007D3210">
                            <w:pPr>
                              <w:spacing w:line="240" w:lineRule="auto"/>
                              <w:ind w:left="991" w:hangingChars="413" w:hanging="991"/>
                              <w:rPr>
                                <w:rFonts w:ascii="標楷體" w:eastAsia="標楷體" w:hAnsi="標楷體"/>
                              </w:rPr>
                            </w:pP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3.蟄深杳：蟄，伏藏。深杳，很深</w:t>
                            </w:r>
                          </w:p>
                          <w:p w:rsidR="007D3210" w:rsidRPr="00FE558A" w:rsidRDefault="007D3210" w:rsidP="007D3210">
                            <w:pPr>
                              <w:spacing w:line="240" w:lineRule="auto"/>
                              <w:ind w:left="991" w:hangingChars="413" w:hanging="991"/>
                              <w:rPr>
                                <w:rFonts w:ascii="標楷體" w:eastAsia="標楷體" w:hAnsi="標楷體"/>
                              </w:rPr>
                            </w:pPr>
                            <w:r w:rsidRPr="00D91E53">
                              <w:rPr>
                                <w:rFonts w:ascii="標楷體" w:eastAsia="標楷體" w:hAnsi="標楷體" w:hint="eastAsia"/>
                              </w:rPr>
                              <w:t>4.追胥：催徵賦稅的小吏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B8C41" id="文字方塊 14" o:spid="_x0000_s1034" type="#_x0000_t202" style="position:absolute;left:0;text-align:left;margin-left:234.8pt;margin-top:17.7pt;width:197.15pt;height:9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" fillcolor="white [3201]" strokeweight=".5pt">
                <v:textbox>
                  <w:txbxContent>
                    <w:p w:rsidR="007D3210" w:rsidRPr="00FE558A" w:rsidRDefault="007D3210" w:rsidP="007D3210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FE558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FE558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D91E53" w:rsidRDefault="007D3210" w:rsidP="007D3210">
                      <w:pPr>
                        <w:spacing w:line="240" w:lineRule="auto"/>
                        <w:ind w:left="991" w:hangingChars="413" w:hanging="991"/>
                        <w:rPr>
                          <w:rFonts w:ascii="標楷體" w:eastAsia="標楷體" w:hAnsi="標楷體"/>
                        </w:rPr>
                      </w:pPr>
                      <w:r w:rsidRPr="00D91E53">
                        <w:rPr>
                          <w:rFonts w:ascii="標楷體" w:eastAsia="標楷體" w:hAnsi="標楷體" w:hint="eastAsia"/>
                        </w:rPr>
                        <w:t>1.皜皜：潔白貌。皜，音ㄏㄠˋ</w:t>
                      </w:r>
                    </w:p>
                    <w:p w:rsidR="007D3210" w:rsidRPr="00D91E53" w:rsidRDefault="007D3210" w:rsidP="007D3210">
                      <w:pPr>
                        <w:spacing w:line="240" w:lineRule="auto"/>
                        <w:ind w:left="991" w:hangingChars="413" w:hanging="991"/>
                        <w:rPr>
                          <w:rFonts w:ascii="標楷體" w:eastAsia="標楷體" w:hAnsi="標楷體"/>
                        </w:rPr>
                      </w:pPr>
                      <w:r w:rsidRPr="00D91E53">
                        <w:rPr>
                          <w:rFonts w:ascii="標楷體" w:eastAsia="標楷體" w:hAnsi="標楷體"/>
                        </w:rPr>
                        <w:t>2.</w:t>
                      </w:r>
                      <w:r w:rsidRPr="00D91E53">
                        <w:rPr>
                          <w:rFonts w:ascii="標楷體" w:eastAsia="標楷體" w:hAnsi="標楷體" w:hint="eastAsia"/>
                        </w:rPr>
                        <w:t>噍：音ㄐㄧㄠˋ，嚼</w:t>
                      </w:r>
                    </w:p>
                    <w:p w:rsidR="007D3210" w:rsidRPr="00D91E53" w:rsidRDefault="007D3210" w:rsidP="007D3210">
                      <w:pPr>
                        <w:spacing w:line="240" w:lineRule="auto"/>
                        <w:ind w:left="991" w:hangingChars="413" w:hanging="991"/>
                        <w:rPr>
                          <w:rFonts w:ascii="標楷體" w:eastAsia="標楷體" w:hAnsi="標楷體"/>
                        </w:rPr>
                      </w:pPr>
                      <w:r w:rsidRPr="00D91E53">
                        <w:rPr>
                          <w:rFonts w:ascii="標楷體" w:eastAsia="標楷體" w:hAnsi="標楷體" w:hint="eastAsia"/>
                        </w:rPr>
                        <w:t>3.蟄深杳：蟄，伏藏。深杳，很深</w:t>
                      </w:r>
                    </w:p>
                    <w:p w:rsidR="007D3210" w:rsidRPr="00FE558A" w:rsidRDefault="007D3210" w:rsidP="007D3210">
                      <w:pPr>
                        <w:spacing w:line="240" w:lineRule="auto"/>
                        <w:ind w:left="991" w:hangingChars="413" w:hanging="991"/>
                        <w:rPr>
                          <w:rFonts w:ascii="標楷體" w:eastAsia="標楷體" w:hAnsi="標楷體"/>
                        </w:rPr>
                      </w:pPr>
                      <w:r w:rsidRPr="00D91E53">
                        <w:rPr>
                          <w:rFonts w:ascii="標楷體" w:eastAsia="標楷體" w:hAnsi="標楷體" w:hint="eastAsia"/>
                        </w:rPr>
                        <w:t>4.追胥：催徵賦稅的小吏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8A62AC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108-</w:t>
      </w:r>
      <w:r>
        <w:rPr>
          <w:rFonts w:ascii="標楷體" w:eastAsia="標楷體" w:hAnsi="標楷體" w:cs="TimesNewRomanPSMT" w:hint="eastAsia"/>
          <w:kern w:val="0"/>
          <w:szCs w:val="24"/>
        </w:rPr>
        <w:t>4</w:t>
      </w:r>
      <w:r>
        <w:rPr>
          <w:rFonts w:ascii="標楷體" w:eastAsia="標楷體" w:hAnsi="標楷體" w:cs="TimesNewRomanPSMT"/>
          <w:kern w:val="0"/>
          <w:szCs w:val="24"/>
        </w:rPr>
        <w:t>5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62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DC464E">
        <w:rPr>
          <w:rFonts w:ascii="標楷體" w:eastAsia="標楷體" w:hAnsi="標楷體" w:cs="DFKaiShu-SB-Estd-BF" w:hint="eastAsia"/>
          <w:kern w:val="0"/>
          <w:szCs w:val="24"/>
          <w:lang w:eastAsia="zh-HK"/>
        </w:rPr>
        <w:t>鑑賞寫作手法</w:t>
      </w:r>
    </w:p>
    <w:p w:rsidR="007D3210" w:rsidRPr="00D91E53" w:rsidRDefault="007D3210" w:rsidP="008A62AC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關於本詩的分析，下列敘述何者錯誤？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(A)是一韻到底的五言古詩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(B)可歸類為社會寫實派的作品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76267D">
        <w:rPr>
          <w:rFonts w:ascii="標楷體" w:eastAsia="標楷體" w:hAnsi="標楷體" w:hint="eastAsia"/>
          <w:color w:val="FF0000"/>
          <w:szCs w:val="24"/>
        </w:rPr>
        <w:t>(C)</w:t>
      </w:r>
      <w:r w:rsidRPr="00D91E53">
        <w:rPr>
          <w:rFonts w:ascii="標楷體" w:eastAsia="標楷體" w:hAnsi="標楷體" w:hint="eastAsia"/>
          <w:szCs w:val="24"/>
        </w:rPr>
        <w:t>通篇使用倒敘手法追述沿途所見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(D)內容包含戰亂與官吏壓迫的描述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108-</w:t>
      </w:r>
      <w:r>
        <w:rPr>
          <w:rFonts w:ascii="標楷體" w:eastAsia="標楷體" w:hAnsi="標楷體" w:cs="TimesNewRomanPSMT" w:hint="eastAsia"/>
          <w:kern w:val="0"/>
          <w:szCs w:val="24"/>
        </w:rPr>
        <w:t>4</w:t>
      </w:r>
      <w:r>
        <w:rPr>
          <w:rFonts w:ascii="標楷體" w:eastAsia="標楷體" w:hAnsi="標楷體" w:cs="TimesNewRomanPSMT"/>
          <w:kern w:val="0"/>
          <w:szCs w:val="24"/>
        </w:rPr>
        <w:t>6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64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DC464E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推論人物觀點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本詩的主旨最可能是下列何者？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(A)與其羨慕路傍草，不如勇於面對人生困境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76267D">
        <w:rPr>
          <w:rFonts w:ascii="標楷體" w:eastAsia="標楷體" w:hAnsi="標楷體" w:hint="eastAsia"/>
          <w:color w:val="FF0000"/>
          <w:szCs w:val="24"/>
        </w:rPr>
        <w:t>(B)</w:t>
      </w:r>
      <w:r w:rsidRPr="00D91E53">
        <w:rPr>
          <w:rFonts w:ascii="標楷體" w:eastAsia="標楷體" w:hAnsi="標楷體" w:hint="eastAsia"/>
          <w:szCs w:val="24"/>
        </w:rPr>
        <w:t>嚴冬野草尚有生機，人在亂世卻難以生存</w:t>
      </w:r>
    </w:p>
    <w:p w:rsidR="007D3210" w:rsidRPr="00D91E5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(C)人當學習野草深植其根、燎而復生的精神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91E53">
        <w:rPr>
          <w:rFonts w:ascii="標楷體" w:eastAsia="標楷體" w:hAnsi="標楷體" w:hint="eastAsia"/>
          <w:szCs w:val="24"/>
        </w:rPr>
        <w:t>(D)讚賞路傍草隨遇而安，高門茅舍皆可生長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796379" wp14:editId="06EA205B">
                <wp:simplePos x="0" y="0"/>
                <wp:positionH relativeFrom="column">
                  <wp:posOffset>1988</wp:posOffset>
                </wp:positionH>
                <wp:positionV relativeFrom="paragraph">
                  <wp:posOffset>115294</wp:posOffset>
                </wp:positionV>
                <wp:extent cx="5486400" cy="2337683"/>
                <wp:effectExtent l="0" t="0" r="19050" b="24765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3376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01764D" w:rsidRDefault="007D3210" w:rsidP="00F401E1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【甲】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司馬昭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專權，帝欲殺之，反為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賈充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成濟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所害。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入殿中，召群臣會議。尚書左僕射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陳泰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不至，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使其舅尚書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荀顗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召之，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曰：「世之論者以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方於舅，今舅不如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也。」子弟內外咸共逼之，乃入，見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，悲慟，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亦對之泣曰：「卿何以處我？」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曰：「獨有斬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賈充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，少可以謝天下耳。」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久之曰：「卿更思其次。」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曰：「惟有進於此，不知其次。」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乃不復更言。</w:t>
                            </w:r>
                          </w:p>
                          <w:p w:rsidR="007D3210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01764D">
                              <w:rPr>
                                <w:rFonts w:ascii="標楷體" w:eastAsia="標楷體" w:hAnsi="標楷體" w:hint="cs"/>
                              </w:rPr>
                              <w:t>――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改寫自《資治通鑑•魏紀九》</w:t>
                            </w:r>
                          </w:p>
                          <w:p w:rsidR="00F401E1" w:rsidRPr="0001764D" w:rsidRDefault="00F401E1" w:rsidP="007D3210">
                            <w:pPr>
                              <w:spacing w:line="240" w:lineRule="auto"/>
                              <w:ind w:firstLineChars="200" w:firstLine="480"/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7D3210" w:rsidRDefault="007D3210" w:rsidP="00F401E1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【乙】帝崩，內外喧譁。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司馬昭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問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陳泰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曰：「何以靜之？」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泰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云：「唯殺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賈充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以謝天下。」</w:t>
                            </w:r>
                            <w:r w:rsidRPr="008547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昭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曰：「可復下此否？」對曰：「但見其上，未見其下。」</w:t>
                            </w:r>
                          </w:p>
                          <w:p w:rsidR="007D3210" w:rsidRPr="00F36B9C" w:rsidRDefault="007D3210" w:rsidP="007D3210">
                            <w:pPr>
                              <w:spacing w:line="240" w:lineRule="auto"/>
                              <w:ind w:firstLineChars="200" w:firstLine="480"/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01764D">
                              <w:rPr>
                                <w:rFonts w:ascii="標楷體" w:eastAsia="標楷體" w:hAnsi="標楷體" w:hint="cs"/>
                              </w:rPr>
                              <w:t>――</w:t>
                            </w:r>
                            <w:r w:rsidRPr="0001764D">
                              <w:rPr>
                                <w:rFonts w:ascii="標楷體" w:eastAsia="標楷體" w:hAnsi="標楷體" w:hint="eastAsia"/>
                              </w:rPr>
                              <w:t>改寫自《世說新語•方正》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96379" id="文字方塊 15" o:spid="_x0000_s1035" type="#_x0000_t202" style="position:absolute;left:0;text-align:left;margin-left:.15pt;margin-top:9.1pt;width:6in;height:184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" fillcolor="white [3201]" strokeweight=".5pt">
                <v:textbox>
                  <w:txbxContent>
                    <w:p w:rsidR="007D3210" w:rsidRPr="0001764D" w:rsidRDefault="007D3210" w:rsidP="00F401E1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01764D">
                        <w:rPr>
                          <w:rFonts w:ascii="標楷體" w:eastAsia="標楷體" w:hAnsi="標楷體" w:hint="eastAsia"/>
                        </w:rPr>
                        <w:t>【甲】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司馬昭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專權，帝欲殺之，反為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賈充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、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成濟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所害。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入殿中，召群臣會議。尚書左僕射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陳泰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不至，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使其舅尚書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荀顗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召之，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曰：「世之論者以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方於舅，今舅不如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也。」子弟內外咸共逼之，乃入，見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，悲慟，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亦對之泣曰：「卿何以處我？」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曰：「獨有斬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賈充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，少可以謝天下耳。」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久之曰：「卿更思其次。」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曰：「惟有進於此，不知其次。」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乃不復更言。</w:t>
                      </w:r>
                    </w:p>
                    <w:p w:rsidR="007D3210" w:rsidRDefault="007D3210" w:rsidP="007D3210">
                      <w:pPr>
                        <w:spacing w:line="240" w:lineRule="auto"/>
                        <w:ind w:firstLineChars="200" w:firstLine="480"/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01764D">
                        <w:rPr>
                          <w:rFonts w:ascii="標楷體" w:eastAsia="標楷體" w:hAnsi="標楷體" w:hint="cs"/>
                        </w:rPr>
                        <w:t>――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改寫自《資治通鑑•魏紀九》</w:t>
                      </w:r>
                    </w:p>
                    <w:p w:rsidR="00F401E1" w:rsidRPr="0001764D" w:rsidRDefault="00F401E1" w:rsidP="007D3210">
                      <w:pPr>
                        <w:spacing w:line="240" w:lineRule="auto"/>
                        <w:ind w:firstLineChars="200" w:firstLine="480"/>
                        <w:jc w:val="right"/>
                        <w:rPr>
                          <w:rFonts w:ascii="標楷體" w:eastAsia="標楷體" w:hAnsi="標楷體" w:hint="eastAsia"/>
                        </w:rPr>
                      </w:pPr>
                    </w:p>
                    <w:p w:rsidR="007D3210" w:rsidRDefault="007D3210" w:rsidP="00F401E1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01764D">
                        <w:rPr>
                          <w:rFonts w:ascii="標楷體" w:eastAsia="標楷體" w:hAnsi="標楷體" w:hint="eastAsia"/>
                        </w:rPr>
                        <w:t>【乙】帝崩，內外喧譁。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司馬昭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問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陳泰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曰：「何以靜之？」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泰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云：「唯殺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賈充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以謝天下。」</w:t>
                      </w:r>
                      <w:r w:rsidRPr="008547D8">
                        <w:rPr>
                          <w:rFonts w:ascii="標楷體" w:eastAsia="標楷體" w:hAnsi="標楷體" w:hint="eastAsia"/>
                          <w:u w:val="single"/>
                        </w:rPr>
                        <w:t>昭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曰：「可復下此否？」對曰：「但見其上，未見其下。」</w:t>
                      </w:r>
                    </w:p>
                    <w:p w:rsidR="007D3210" w:rsidRPr="00F36B9C" w:rsidRDefault="007D3210" w:rsidP="007D3210">
                      <w:pPr>
                        <w:spacing w:line="240" w:lineRule="auto"/>
                        <w:ind w:firstLineChars="200" w:firstLine="480"/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01764D">
                        <w:rPr>
                          <w:rFonts w:ascii="標楷體" w:eastAsia="標楷體" w:hAnsi="標楷體" w:hint="cs"/>
                        </w:rPr>
                        <w:t>――</w:t>
                      </w:r>
                      <w:r w:rsidRPr="0001764D">
                        <w:rPr>
                          <w:rFonts w:ascii="標楷體" w:eastAsia="標楷體" w:hAnsi="標楷體" w:hint="eastAsia"/>
                        </w:rPr>
                        <w:t>改寫自《世說新語•方正》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108-</w:t>
      </w:r>
      <w:r>
        <w:rPr>
          <w:rFonts w:ascii="標楷體" w:eastAsia="標楷體" w:hAnsi="標楷體" w:cs="TimesNewRomanPSMT" w:hint="eastAsia"/>
          <w:kern w:val="0"/>
          <w:szCs w:val="24"/>
        </w:rPr>
        <w:t>4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39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DC464E">
        <w:rPr>
          <w:rFonts w:ascii="標楷體" w:eastAsia="標楷體" w:hAnsi="標楷體" w:cs="DFKaiShu-SB-Estd-BF" w:hint="eastAsia"/>
          <w:kern w:val="0"/>
          <w:szCs w:val="24"/>
          <w:lang w:eastAsia="zh-HK"/>
        </w:rPr>
        <w:t>區辨內容細節</w:t>
      </w:r>
    </w:p>
    <w:p w:rsidR="007D3210" w:rsidRPr="00BC6BA3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BC6BA3">
        <w:rPr>
          <w:rFonts w:ascii="標楷體" w:eastAsia="標楷體" w:hAnsi="標楷體" w:cs="TimesNewRomanPSMT" w:hint="eastAsia"/>
          <w:kern w:val="0"/>
          <w:szCs w:val="24"/>
        </w:rPr>
        <w:t>關於甲篇中的人物，下列推論何者最恰當？</w:t>
      </w:r>
    </w:p>
    <w:p w:rsidR="007D3210" w:rsidRPr="00BC6BA3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52384A">
        <w:rPr>
          <w:rFonts w:ascii="標楷體" w:eastAsia="標楷體" w:hAnsi="標楷體" w:cs="TimesNewRomanPSMT" w:hint="eastAsia"/>
          <w:color w:val="FF0000"/>
          <w:kern w:val="0"/>
          <w:szCs w:val="24"/>
        </w:rPr>
        <w:t>(A)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賈充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是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司馬昭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 xml:space="preserve">陣營的人馬 </w:t>
      </w:r>
      <w:r>
        <w:rPr>
          <w:rFonts w:ascii="標楷體" w:eastAsia="標楷體" w:hAnsi="標楷體" w:cs="TimesNewRomanPSMT"/>
          <w:kern w:val="0"/>
          <w:szCs w:val="24"/>
        </w:rPr>
        <w:tab/>
      </w:r>
      <w:r>
        <w:rPr>
          <w:rFonts w:ascii="標楷體" w:eastAsia="標楷體" w:hAnsi="標楷體" w:cs="TimesNewRomanPSMT"/>
          <w:kern w:val="0"/>
          <w:szCs w:val="24"/>
        </w:rPr>
        <w:tab/>
      </w:r>
      <w:r>
        <w:rPr>
          <w:rFonts w:ascii="標楷體" w:eastAsia="標楷體" w:hAnsi="標楷體" w:cs="TimesNewRomanPSMT"/>
          <w:kern w:val="0"/>
          <w:szCs w:val="24"/>
        </w:rPr>
        <w:tab/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(B)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陳泰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為了救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荀顗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而見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司馬昭</w:t>
      </w:r>
    </w:p>
    <w:p w:rsidR="007D3210" w:rsidRPr="00BC6BA3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BC6BA3">
        <w:rPr>
          <w:rFonts w:ascii="標楷體" w:eastAsia="標楷體" w:hAnsi="標楷體" w:cs="TimesNewRomanPSMT" w:hint="eastAsia"/>
          <w:kern w:val="0"/>
          <w:szCs w:val="24"/>
        </w:rPr>
        <w:t>(C)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司馬昭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與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陳泰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 xml:space="preserve">因權臣橫行而對泣 </w:t>
      </w:r>
      <w:r>
        <w:rPr>
          <w:rFonts w:ascii="標楷體" w:eastAsia="標楷體" w:hAnsi="標楷體" w:cs="TimesNewRomanPSMT"/>
          <w:kern w:val="0"/>
          <w:szCs w:val="24"/>
        </w:rPr>
        <w:tab/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(D)眾人認為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陳泰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應比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荀顗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早一步進宮</w:t>
      </w:r>
    </w:p>
    <w:p w:rsidR="007D3210" w:rsidRDefault="007D3210" w:rsidP="004247F4">
      <w:pPr>
        <w:spacing w:beforeLines="50" w:before="180"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108-</w:t>
      </w:r>
      <w:r>
        <w:rPr>
          <w:rFonts w:ascii="標楷體" w:eastAsia="標楷體" w:hAnsi="標楷體" w:cs="TimesNewRomanPSMT" w:hint="eastAsia"/>
          <w:kern w:val="0"/>
          <w:szCs w:val="24"/>
        </w:rPr>
        <w:t>4</w:t>
      </w:r>
      <w:r>
        <w:rPr>
          <w:rFonts w:ascii="標楷體" w:eastAsia="標楷體" w:hAnsi="標楷體" w:cs="TimesNewRomanPSMT"/>
          <w:kern w:val="0"/>
          <w:szCs w:val="24"/>
        </w:rPr>
        <w:t>8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39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DC464E">
        <w:rPr>
          <w:rFonts w:ascii="標楷體" w:eastAsia="標楷體" w:hAnsi="標楷體" w:cs="DFKaiShu-SB-Estd-BF" w:hint="eastAsia"/>
          <w:kern w:val="0"/>
          <w:szCs w:val="24"/>
          <w:lang w:eastAsia="zh-HK"/>
        </w:rPr>
        <w:t>比較多文分項</w:t>
      </w:r>
    </w:p>
    <w:p w:rsidR="007D3210" w:rsidRPr="00BC6BA3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BC6BA3">
        <w:rPr>
          <w:rFonts w:ascii="標楷體" w:eastAsia="標楷體" w:hAnsi="標楷體" w:cs="TimesNewRomanPSMT" w:hint="eastAsia"/>
          <w:kern w:val="0"/>
          <w:szCs w:val="24"/>
        </w:rPr>
        <w:t>根據甲篇內容，可推測乙篇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陳泰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所言「但見其上，未見其下」的涵義最可能是下列何者？</w:t>
      </w:r>
    </w:p>
    <w:p w:rsidR="007D3210" w:rsidRPr="00BC6BA3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BC6BA3">
        <w:rPr>
          <w:rFonts w:ascii="標楷體" w:eastAsia="標楷體" w:hAnsi="標楷體" w:cs="TimesNewRomanPSMT" w:hint="eastAsia"/>
          <w:kern w:val="0"/>
          <w:szCs w:val="24"/>
        </w:rPr>
        <w:t>(A)指出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賈充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屢獲晉升卻未曾被貶官</w:t>
      </w:r>
      <w:r>
        <w:rPr>
          <w:rFonts w:ascii="標楷體" w:eastAsia="標楷體" w:hAnsi="標楷體" w:cs="TimesNewRomanPSMT"/>
          <w:kern w:val="0"/>
          <w:szCs w:val="24"/>
        </w:rPr>
        <w:tab/>
      </w:r>
      <w:r>
        <w:rPr>
          <w:rFonts w:ascii="標楷體" w:eastAsia="標楷體" w:hAnsi="標楷體" w:cs="TimesNewRomanPSMT"/>
          <w:kern w:val="0"/>
          <w:szCs w:val="24"/>
        </w:rPr>
        <w:tab/>
      </w:r>
      <w:r w:rsidRPr="0052384A">
        <w:rPr>
          <w:rFonts w:ascii="標楷體" w:eastAsia="標楷體" w:hAnsi="標楷體" w:cs="TimesNewRomanPSMT" w:hint="eastAsia"/>
          <w:color w:val="FF0000"/>
          <w:kern w:val="0"/>
          <w:szCs w:val="24"/>
        </w:rPr>
        <w:t>(B)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認為殺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賈充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是最起碼的處置方式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 w:cs="TimesNewRomanPSMT"/>
          <w:kern w:val="0"/>
          <w:szCs w:val="24"/>
        </w:rPr>
      </w:pPr>
      <w:r w:rsidRPr="00BC6BA3">
        <w:rPr>
          <w:rFonts w:ascii="標楷體" w:eastAsia="標楷體" w:hAnsi="標楷體" w:cs="TimesNewRomanPSMT" w:hint="eastAsia"/>
          <w:kern w:val="0"/>
          <w:szCs w:val="24"/>
        </w:rPr>
        <w:t>(C)批評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司馬昭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 xml:space="preserve">遇事時未能顧及下屬 </w:t>
      </w:r>
      <w:r>
        <w:rPr>
          <w:rFonts w:ascii="標楷體" w:eastAsia="標楷體" w:hAnsi="標楷體" w:cs="TimesNewRomanPSMT"/>
          <w:kern w:val="0"/>
          <w:szCs w:val="24"/>
        </w:rPr>
        <w:tab/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(D)諷刺</w:t>
      </w:r>
      <w:r w:rsidRPr="00C30D16">
        <w:rPr>
          <w:rFonts w:ascii="標楷體" w:eastAsia="標楷體" w:hAnsi="標楷體" w:cs="TimesNewRomanPSMT" w:hint="eastAsia"/>
          <w:kern w:val="0"/>
          <w:szCs w:val="24"/>
          <w:u w:val="single"/>
        </w:rPr>
        <w:t>司馬昭</w:t>
      </w:r>
      <w:r w:rsidRPr="00BC6BA3">
        <w:rPr>
          <w:rFonts w:ascii="標楷體" w:eastAsia="標楷體" w:hAnsi="標楷體" w:cs="TimesNewRomanPSMT" w:hint="eastAsia"/>
          <w:kern w:val="0"/>
          <w:szCs w:val="24"/>
        </w:rPr>
        <w:t>只知媚上卻無法服眾</w:t>
      </w:r>
    </w:p>
    <w:p w:rsidR="007D3210" w:rsidRPr="00CF6C3A" w:rsidRDefault="007D3210" w:rsidP="007D3210">
      <w:pPr>
        <w:spacing w:line="240" w:lineRule="auto"/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 w:rsidRPr="00CF6C3A">
        <w:rPr>
          <w:rFonts w:ascii="標楷體" w:eastAsia="標楷體" w:hAnsi="標楷體" w:cs="DFKaiShu-SB-Estd-BF" w:hint="eastAsia"/>
          <w:b/>
          <w:kern w:val="0"/>
          <w:sz w:val="36"/>
          <w:szCs w:val="36"/>
          <w:lang w:eastAsia="zh-HK"/>
        </w:rPr>
        <w:t>一○</w:t>
      </w:r>
      <w:r>
        <w:rPr>
          <w:rFonts w:ascii="標楷體" w:eastAsia="標楷體" w:hAnsi="標楷體" w:cs="DFKaiShu-SB-Estd-BF" w:hint="eastAsia"/>
          <w:b/>
          <w:kern w:val="0"/>
          <w:sz w:val="36"/>
          <w:szCs w:val="36"/>
          <w:lang w:eastAsia="zh-HK"/>
        </w:rPr>
        <w:t>七</w:t>
      </w:r>
      <w:r w:rsidRPr="00CF6C3A">
        <w:rPr>
          <w:rFonts w:ascii="標楷體" w:eastAsia="標楷體" w:hAnsi="標楷體" w:cs="DFKaiShu-SB-Estd-BF" w:hint="eastAsia"/>
          <w:b/>
          <w:kern w:val="0"/>
          <w:sz w:val="36"/>
          <w:szCs w:val="36"/>
          <w:lang w:eastAsia="zh-HK"/>
        </w:rPr>
        <w:t>年國中教育會考國文科文言文試題彙編</w:t>
      </w:r>
    </w:p>
    <w:p w:rsidR="007D3210" w:rsidRDefault="007D3210" w:rsidP="007D3210">
      <w:pPr>
        <w:spacing w:line="240" w:lineRule="auto"/>
        <w:jc w:val="right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中壢國中</w:t>
      </w:r>
      <w:r>
        <w:rPr>
          <w:rFonts w:ascii="標楷體" w:eastAsia="標楷體" w:hAnsi="標楷體" w:cs="DFKaiShu-SB-Estd-BF" w:hint="eastAsia"/>
          <w:kern w:val="0"/>
          <w:szCs w:val="24"/>
        </w:rPr>
        <w:t xml:space="preserve">　</w:t>
      </w: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劉享旗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17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59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詮釋</w:t>
      </w:r>
      <w:r>
        <w:rPr>
          <w:rFonts w:ascii="標楷體" w:eastAsia="標楷體" w:hAnsi="標楷體" w:hint="eastAsia"/>
          <w:szCs w:val="24"/>
          <w:lang w:eastAsia="zh-HK"/>
        </w:rPr>
        <w:t>字義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hint="eastAsia"/>
          <w:szCs w:val="24"/>
        </w:rPr>
        <w:t>「家國身猶負，星霜鬢已侵。」句中以「霜」來形容鬢髮變白。下列詩句中的「霜」字，何者也是指鬢髮變白？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3933B6">
        <w:rPr>
          <w:rFonts w:ascii="標楷體" w:eastAsia="標楷體" w:hAnsi="標楷體" w:hint="eastAsia"/>
          <w:color w:val="FF0000"/>
          <w:szCs w:val="24"/>
        </w:rPr>
        <w:t>(A)</w:t>
      </w:r>
      <w:r w:rsidRPr="00EA520A">
        <w:rPr>
          <w:rFonts w:ascii="標楷體" w:eastAsia="標楷體" w:hAnsi="標楷體" w:hint="eastAsia"/>
          <w:szCs w:val="24"/>
        </w:rPr>
        <w:t>不知明鏡裡，何處得秋霜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hint="eastAsia"/>
          <w:szCs w:val="24"/>
        </w:rPr>
        <w:t>(B)遙夜一美人，羅衣霑秋霜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hint="eastAsia"/>
          <w:szCs w:val="24"/>
        </w:rPr>
        <w:t>(C)心隨朗日高，志與秋霜潔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hint="eastAsia"/>
          <w:szCs w:val="24"/>
        </w:rPr>
        <w:t>(D)五月思貂裘，謂言秋霜落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22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54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推論</w:t>
      </w:r>
      <w:r>
        <w:rPr>
          <w:rFonts w:ascii="標楷體" w:eastAsia="標楷體" w:hAnsi="標楷體" w:hint="eastAsia"/>
          <w:szCs w:val="24"/>
          <w:lang w:eastAsia="zh-HK"/>
        </w:rPr>
        <w:t>主旨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hint="eastAsia"/>
          <w:szCs w:val="24"/>
          <w:lang w:eastAsia="zh-HK"/>
        </w:rPr>
        <w:t>「今之士俗，無不好詩，甫就小學，必甘心而馳騖焉。於是庸音雜體，人各為容。至使膏腴子弟，恥文不逮，終朝點綴，分夜呻吟。獨觀謂為警策</w:t>
      </w:r>
      <w:r w:rsidRPr="003933B6">
        <w:rPr>
          <w:rFonts w:ascii="標楷體" w:eastAsia="標楷體" w:hAnsi="標楷體" w:hint="eastAsia"/>
          <w:sz w:val="16"/>
          <w:szCs w:val="16"/>
          <w:lang w:eastAsia="zh-HK"/>
        </w:rPr>
        <w:t>1</w:t>
      </w:r>
      <w:r w:rsidRPr="00EA520A">
        <w:rPr>
          <w:rFonts w:ascii="標楷體" w:eastAsia="標楷體" w:hAnsi="標楷體" w:hint="eastAsia"/>
          <w:szCs w:val="24"/>
          <w:lang w:eastAsia="zh-HK"/>
        </w:rPr>
        <w:t>，眾睹終淪平鈍。」作者寫作這段文字的用意，最可能是下列何者？</w:t>
      </w:r>
    </w:p>
    <w:p w:rsidR="007D3210" w:rsidRPr="00EA520A" w:rsidRDefault="00067FAE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E7FF39" wp14:editId="05372872">
                <wp:simplePos x="0" y="0"/>
                <wp:positionH relativeFrom="column">
                  <wp:posOffset>3087094</wp:posOffset>
                </wp:positionH>
                <wp:positionV relativeFrom="paragraph">
                  <wp:posOffset>64770</wp:posOffset>
                </wp:positionV>
                <wp:extent cx="2222354" cy="759656"/>
                <wp:effectExtent l="0" t="0" r="26035" b="2159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354" cy="7596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EA520A" w:rsidRDefault="007D3210" w:rsidP="00067FAE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EA520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EA520A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標楷體" w:eastAsia="標楷體" w:hAnsi="標楷體" w:hint="eastAsia"/>
                              </w:rPr>
                              <w:t>1. 警策：作品中精彩扼要足以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驚動讀者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7FF39" id="文字方塊 9" o:spid="_x0000_s1036" type="#_x0000_t202" style="position:absolute;left:0;text-align:left;margin-left:243.1pt;margin-top:5.1pt;width:175pt;height:5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" fillcolor="white [3201]" strokeweight=".5pt">
                <v:textbox>
                  <w:txbxContent>
                    <w:p w:rsidR="007D3210" w:rsidRPr="00EA520A" w:rsidRDefault="007D3210" w:rsidP="00067FAE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EA520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EA520A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標楷體" w:eastAsia="標楷體" w:hAnsi="標楷體" w:hint="eastAsia"/>
                        </w:rPr>
                        <w:t>1. 警策：作品中精彩扼要足以</w:t>
                      </w:r>
                      <w:r>
                        <w:rPr>
                          <w:rFonts w:ascii="標楷體" w:eastAsia="標楷體" w:hAnsi="標楷體" w:hint="eastAsia"/>
                        </w:rPr>
                        <w:t>驚動讀者</w:t>
                      </w:r>
                      <w:r>
                        <w:rPr>
                          <w:rFonts w:ascii="標楷體" w:eastAsia="標楷體" w:hAnsi="標楷體"/>
                        </w:rPr>
                        <w:t>的</w:t>
                      </w:r>
                      <w:r>
                        <w:rPr>
                          <w:rFonts w:ascii="標楷體" w:eastAsia="標楷體" w:hAnsi="標楷體" w:hint="eastAsia"/>
                        </w:rPr>
                        <w:t>部</w:t>
                      </w:r>
                      <w:r>
                        <w:rPr>
                          <w:rFonts w:ascii="標楷體" w:eastAsia="標楷體" w:hAnsi="標楷體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 w:rsidR="007D3210" w:rsidRPr="00EA520A">
        <w:rPr>
          <w:rFonts w:ascii="標楷體" w:eastAsia="標楷體" w:hAnsi="標楷體" w:hint="eastAsia"/>
          <w:szCs w:val="24"/>
          <w:lang w:eastAsia="zh-HK"/>
        </w:rPr>
        <w:t>(A)歌頌詩風鼎盛，雅俗共賞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hint="eastAsia"/>
          <w:szCs w:val="24"/>
          <w:lang w:eastAsia="zh-HK"/>
        </w:rPr>
        <w:t>(B)憂心以詩取士，難得真才</w:t>
      </w:r>
    </w:p>
    <w:p w:rsidR="007D3210" w:rsidRPr="00EA520A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D7358">
        <w:rPr>
          <w:rFonts w:ascii="標楷體" w:eastAsia="標楷體" w:hAnsi="標楷體" w:hint="eastAsia"/>
          <w:color w:val="FF0000"/>
          <w:szCs w:val="24"/>
          <w:lang w:eastAsia="zh-HK"/>
        </w:rPr>
        <w:t>(C)</w:t>
      </w:r>
      <w:r w:rsidRPr="00EA520A">
        <w:rPr>
          <w:rFonts w:ascii="標楷體" w:eastAsia="標楷體" w:hAnsi="標楷體" w:hint="eastAsia"/>
          <w:szCs w:val="24"/>
          <w:lang w:eastAsia="zh-HK"/>
        </w:rPr>
        <w:t>慨嘆詩風雖盛，但少有佳作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hint="eastAsia"/>
          <w:szCs w:val="24"/>
          <w:lang w:eastAsia="zh-HK"/>
        </w:rPr>
        <w:t>(D)讚嘆各類詩體兼備，蔚為大觀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24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45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>
        <w:rPr>
          <w:rFonts w:ascii="標楷體" w:eastAsia="標楷體" w:hAnsi="標楷體" w:cs="DFKaiShu-SB-Estd-BF" w:hint="eastAsia"/>
          <w:kern w:val="0"/>
          <w:szCs w:val="24"/>
          <w:lang w:eastAsia="zh-HK"/>
        </w:rPr>
        <w:t>區辨內容細節</w:t>
      </w:r>
      <w:r>
        <w:rPr>
          <w:rFonts w:ascii="標楷體" w:eastAsia="標楷體" w:hAnsi="標楷體" w:cs="DFKaiShu-SB-Estd-BF" w:hint="eastAsia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  <w:lang w:eastAsia="zh-HK"/>
        </w:rPr>
        <w:t>推論原因</w:t>
      </w:r>
    </w:p>
    <w:p w:rsidR="007D3210" w:rsidRPr="00404A0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404A03">
        <w:rPr>
          <w:rFonts w:ascii="標楷體" w:eastAsia="標楷體" w:hAnsi="標楷體" w:hint="eastAsia"/>
          <w:szCs w:val="24"/>
        </w:rPr>
        <w:t>「</w:t>
      </w:r>
      <w:r w:rsidRPr="00404A03">
        <w:rPr>
          <w:rFonts w:ascii="標楷體" w:eastAsia="標楷體" w:hAnsi="標楷體" w:hint="eastAsia"/>
          <w:szCs w:val="24"/>
          <w:u w:val="single"/>
        </w:rPr>
        <w:t>秦</w:t>
      </w:r>
      <w:r w:rsidRPr="009E56D3">
        <w:rPr>
          <w:rFonts w:ascii="標楷體" w:eastAsia="標楷體" w:hAnsi="標楷體" w:hint="eastAsia"/>
          <w:szCs w:val="24"/>
        </w:rPr>
        <w:t>王</w:t>
      </w:r>
      <w:r w:rsidRPr="00404A03">
        <w:rPr>
          <w:rFonts w:ascii="標楷體" w:eastAsia="標楷體" w:hAnsi="標楷體" w:hint="eastAsia"/>
          <w:szCs w:val="24"/>
        </w:rPr>
        <w:t>與</w:t>
      </w:r>
      <w:r w:rsidRPr="00404A0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爭論，不勝。</w:t>
      </w:r>
      <w:r w:rsidRPr="00404A03">
        <w:rPr>
          <w:rFonts w:ascii="標楷體" w:eastAsia="標楷體" w:hAnsi="標楷體" w:hint="eastAsia"/>
          <w:szCs w:val="24"/>
          <w:u w:val="single"/>
        </w:rPr>
        <w:t>秦</w:t>
      </w:r>
      <w:r w:rsidRPr="009E56D3">
        <w:rPr>
          <w:rFonts w:ascii="標楷體" w:eastAsia="標楷體" w:hAnsi="標楷體" w:hint="eastAsia"/>
          <w:szCs w:val="24"/>
        </w:rPr>
        <w:t>王</w:t>
      </w:r>
      <w:r w:rsidRPr="00404A03">
        <w:rPr>
          <w:rFonts w:ascii="標楷體" w:eastAsia="標楷體" w:hAnsi="標楷體" w:hint="eastAsia"/>
          <w:szCs w:val="24"/>
        </w:rPr>
        <w:t>大怒，</w:t>
      </w:r>
      <w:r w:rsidRPr="00404A0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徐行而去。或為</w:t>
      </w:r>
      <w:r w:rsidRPr="00404A0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說</w:t>
      </w:r>
      <w:r w:rsidRPr="00404A03">
        <w:rPr>
          <w:rFonts w:ascii="標楷體" w:eastAsia="標楷體" w:hAnsi="標楷體" w:hint="eastAsia"/>
          <w:szCs w:val="24"/>
          <w:u w:val="single"/>
        </w:rPr>
        <w:t>秦</w:t>
      </w:r>
      <w:r w:rsidRPr="009E56D3">
        <w:rPr>
          <w:rFonts w:ascii="標楷體" w:eastAsia="標楷體" w:hAnsi="標楷體" w:hint="eastAsia"/>
          <w:szCs w:val="24"/>
        </w:rPr>
        <w:t>王</w:t>
      </w:r>
      <w:r w:rsidRPr="00404A03">
        <w:rPr>
          <w:rFonts w:ascii="標楷體" w:eastAsia="標楷體" w:hAnsi="標楷體" w:hint="eastAsia"/>
          <w:szCs w:val="24"/>
        </w:rPr>
        <w:t>曰：『悍人也，</w:t>
      </w:r>
      <w:r w:rsidRPr="009E56D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！適遇明君故也。向者遇</w:t>
      </w:r>
      <w:r w:rsidRPr="009E56D3">
        <w:rPr>
          <w:rFonts w:ascii="標楷體" w:eastAsia="標楷體" w:hAnsi="標楷體" w:hint="eastAsia"/>
          <w:szCs w:val="24"/>
          <w:u w:val="single"/>
        </w:rPr>
        <w:t>桀</w:t>
      </w:r>
      <w:r w:rsidRPr="00404A03">
        <w:rPr>
          <w:rFonts w:ascii="標楷體" w:eastAsia="標楷體" w:hAnsi="標楷體" w:hint="eastAsia"/>
          <w:szCs w:val="24"/>
        </w:rPr>
        <w:t>、</w:t>
      </w:r>
      <w:r w:rsidRPr="009E56D3">
        <w:rPr>
          <w:rFonts w:ascii="標楷體" w:eastAsia="標楷體" w:hAnsi="標楷體" w:hint="eastAsia"/>
          <w:szCs w:val="24"/>
          <w:u w:val="single"/>
        </w:rPr>
        <w:t>紂</w:t>
      </w:r>
      <w:r w:rsidRPr="00404A03">
        <w:rPr>
          <w:rFonts w:ascii="標楷體" w:eastAsia="標楷體" w:hAnsi="標楷體" w:hint="eastAsia"/>
          <w:szCs w:val="24"/>
        </w:rPr>
        <w:t>，必殺之矣。』</w:t>
      </w:r>
      <w:r w:rsidRPr="009E56D3">
        <w:rPr>
          <w:rFonts w:ascii="標楷體" w:eastAsia="標楷體" w:hAnsi="標楷體" w:hint="eastAsia"/>
          <w:szCs w:val="24"/>
          <w:u w:val="single"/>
        </w:rPr>
        <w:t>秦</w:t>
      </w:r>
      <w:r w:rsidRPr="00404A03">
        <w:rPr>
          <w:rFonts w:ascii="標楷體" w:eastAsia="標楷體" w:hAnsi="標楷體" w:hint="eastAsia"/>
          <w:szCs w:val="24"/>
        </w:rPr>
        <w:t>王因不罪。」根據這段文字，下列敘述何者正確？</w:t>
      </w:r>
    </w:p>
    <w:p w:rsidR="007D3210" w:rsidRPr="00404A0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404A03">
        <w:rPr>
          <w:rFonts w:ascii="標楷體" w:eastAsia="標楷體" w:hAnsi="標楷體" w:hint="eastAsia"/>
          <w:szCs w:val="24"/>
        </w:rPr>
        <w:t>(A)</w:t>
      </w:r>
      <w:r w:rsidRPr="009E56D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說服</w:t>
      </w:r>
      <w:r w:rsidRPr="009E56D3">
        <w:rPr>
          <w:rFonts w:ascii="標楷體" w:eastAsia="標楷體" w:hAnsi="標楷體" w:hint="eastAsia"/>
          <w:szCs w:val="24"/>
          <w:u w:val="single"/>
        </w:rPr>
        <w:t>秦</w:t>
      </w:r>
      <w:r w:rsidRPr="00404A03">
        <w:rPr>
          <w:rFonts w:ascii="標楷體" w:eastAsia="標楷體" w:hAnsi="標楷體" w:hint="eastAsia"/>
          <w:szCs w:val="24"/>
        </w:rPr>
        <w:t>王不加罪於他</w:t>
      </w:r>
    </w:p>
    <w:p w:rsidR="007D3210" w:rsidRPr="00404A0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404A03">
        <w:rPr>
          <w:rFonts w:ascii="標楷體" w:eastAsia="標楷體" w:hAnsi="標楷體" w:hint="eastAsia"/>
          <w:szCs w:val="24"/>
        </w:rPr>
        <w:t>(B)</w:t>
      </w:r>
      <w:r w:rsidRPr="009E56D3">
        <w:rPr>
          <w:rFonts w:ascii="標楷體" w:eastAsia="標楷體" w:hAnsi="標楷體" w:hint="eastAsia"/>
          <w:szCs w:val="24"/>
          <w:u w:val="single"/>
        </w:rPr>
        <w:t>秦王</w:t>
      </w:r>
      <w:r w:rsidRPr="00404A03">
        <w:rPr>
          <w:rFonts w:ascii="標楷體" w:eastAsia="標楷體" w:hAnsi="標楷體" w:hint="eastAsia"/>
          <w:szCs w:val="24"/>
        </w:rPr>
        <w:t>因</w:t>
      </w:r>
      <w:r w:rsidRPr="009E56D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與人爭論不勝而大怒</w:t>
      </w:r>
    </w:p>
    <w:p w:rsidR="007D3210" w:rsidRPr="00404A0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404A03">
        <w:rPr>
          <w:rFonts w:ascii="標楷體" w:eastAsia="標楷體" w:hAnsi="標楷體" w:hint="eastAsia"/>
          <w:szCs w:val="24"/>
        </w:rPr>
        <w:t>(C)</w:t>
      </w:r>
      <w:r w:rsidRPr="009E56D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徐行而去，表現其謙和的應對態度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246A86">
        <w:rPr>
          <w:rFonts w:ascii="標楷體" w:eastAsia="標楷體" w:hAnsi="標楷體" w:hint="eastAsia"/>
          <w:color w:val="FF0000"/>
          <w:szCs w:val="24"/>
        </w:rPr>
        <w:t>(D)</w:t>
      </w:r>
      <w:r w:rsidRPr="009E56D3">
        <w:rPr>
          <w:rFonts w:ascii="標楷體" w:eastAsia="標楷體" w:hAnsi="標楷體" w:hint="eastAsia"/>
          <w:szCs w:val="24"/>
          <w:u w:val="single"/>
        </w:rPr>
        <w:t>秦</w:t>
      </w:r>
      <w:r w:rsidRPr="00404A03">
        <w:rPr>
          <w:rFonts w:ascii="標楷體" w:eastAsia="標楷體" w:hAnsi="標楷體" w:hint="eastAsia"/>
          <w:szCs w:val="24"/>
        </w:rPr>
        <w:t>王不怪罪</w:t>
      </w:r>
      <w:r w:rsidRPr="009E56D3">
        <w:rPr>
          <w:rFonts w:ascii="標楷體" w:eastAsia="標楷體" w:hAnsi="標楷體" w:hint="eastAsia"/>
          <w:szCs w:val="24"/>
          <w:u w:val="single"/>
        </w:rPr>
        <w:t>中期</w:t>
      </w:r>
      <w:r w:rsidRPr="00404A03">
        <w:rPr>
          <w:rFonts w:ascii="標楷體" w:eastAsia="標楷體" w:hAnsi="標楷體" w:hint="eastAsia"/>
          <w:szCs w:val="24"/>
        </w:rPr>
        <w:t>的原因是不願被比做</w:t>
      </w:r>
      <w:r w:rsidRPr="009E56D3">
        <w:rPr>
          <w:rFonts w:ascii="標楷體" w:eastAsia="標楷體" w:hAnsi="標楷體" w:hint="eastAsia"/>
          <w:szCs w:val="24"/>
          <w:u w:val="single"/>
        </w:rPr>
        <w:t>桀</w:t>
      </w:r>
      <w:r w:rsidRPr="00404A03">
        <w:rPr>
          <w:rFonts w:ascii="標楷體" w:eastAsia="標楷體" w:hAnsi="標楷體" w:hint="eastAsia"/>
          <w:szCs w:val="24"/>
        </w:rPr>
        <w:t>、</w:t>
      </w:r>
      <w:r w:rsidRPr="009E56D3">
        <w:rPr>
          <w:rFonts w:ascii="標楷體" w:eastAsia="標楷體" w:hAnsi="標楷體" w:hint="eastAsia"/>
          <w:szCs w:val="24"/>
          <w:u w:val="single"/>
        </w:rPr>
        <w:t>紂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28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49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>
        <w:rPr>
          <w:rFonts w:ascii="標楷體" w:eastAsia="標楷體" w:hAnsi="標楷體" w:hint="eastAsia"/>
          <w:szCs w:val="24"/>
          <w:lang w:eastAsia="zh-HK"/>
        </w:rPr>
        <w:t>鑑賞寫作手法</w:t>
      </w:r>
    </w:p>
    <w:p w:rsidR="007D3210" w:rsidRPr="00F4494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44943">
        <w:rPr>
          <w:rFonts w:ascii="標楷體" w:eastAsia="標楷體" w:hAnsi="標楷體" w:hint="eastAsia"/>
          <w:szCs w:val="24"/>
        </w:rPr>
        <w:t>「去</w:t>
      </w:r>
      <w:r w:rsidRPr="00F44943">
        <w:rPr>
          <w:rFonts w:ascii="標楷體" w:eastAsia="標楷體" w:hAnsi="標楷體" w:hint="eastAsia"/>
          <w:szCs w:val="24"/>
          <w:u w:val="single"/>
        </w:rPr>
        <w:t>新城</w:t>
      </w:r>
      <w:r w:rsidRPr="00F44943">
        <w:rPr>
          <w:rFonts w:ascii="標楷體" w:eastAsia="標楷體" w:hAnsi="標楷體" w:hint="eastAsia"/>
          <w:szCs w:val="24"/>
        </w:rPr>
        <w:t>之北三十里，山漸深，草木泉石漸幽。初猶騎行石齒間，旁皆大松，曲者如蓋，直者如幢，立者如人，臥者如虯。松下草間有泉，沮洳伏見</w:t>
      </w:r>
      <w:r w:rsidRPr="00F44943">
        <w:rPr>
          <w:rFonts w:ascii="標楷體" w:eastAsia="標楷體" w:hAnsi="標楷體" w:hint="eastAsia"/>
          <w:sz w:val="16"/>
          <w:szCs w:val="16"/>
        </w:rPr>
        <w:t>1</w:t>
      </w:r>
      <w:r w:rsidRPr="00F44943">
        <w:rPr>
          <w:rFonts w:ascii="標楷體" w:eastAsia="標楷體" w:hAnsi="標楷體" w:hint="eastAsia"/>
          <w:szCs w:val="24"/>
        </w:rPr>
        <w:t>，墮石井，鏘然而鳴。松間藤數十尺，蜿蜒如大螈。其上有鳥，黑如鴝鵒，赤冠長喙，俯而啄，磔然有聲。」關於這段文字的寫作手法，下列敘述何者正確？</w:t>
      </w:r>
    </w:p>
    <w:p w:rsidR="007D3210" w:rsidRPr="00F44943" w:rsidRDefault="00067FAE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173EC2" wp14:editId="06CF6BCD">
                <wp:simplePos x="0" y="0"/>
                <wp:positionH relativeFrom="column">
                  <wp:posOffset>2912442</wp:posOffset>
                </wp:positionH>
                <wp:positionV relativeFrom="paragraph">
                  <wp:posOffset>26670</wp:posOffset>
                </wp:positionV>
                <wp:extent cx="2680726" cy="801858"/>
                <wp:effectExtent l="0" t="0" r="24765" b="1778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0726" cy="8018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EA520A" w:rsidRDefault="007D3210" w:rsidP="00067FAE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EA520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EA520A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標楷體" w:eastAsia="標楷體" w:hAnsi="標楷體" w:hint="eastAsia"/>
                              </w:rPr>
                              <w:t xml:space="preserve">1. </w:t>
                            </w:r>
                            <w:r w:rsidRPr="00F44943">
                              <w:rPr>
                                <w:rFonts w:ascii="標楷體" w:eastAsia="標楷體" w:hAnsi="標楷體" w:hint="eastAsia"/>
                              </w:rPr>
                              <w:t>沮洳伏見：指泉水涓涓滲流在松下草間。沮洳，音ㄐㄩˋㄖㄨˋ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73EC2" id="文字方塊 10" o:spid="_x0000_s1037" type="#_x0000_t202" style="position:absolute;left:0;text-align:left;margin-left:229.35pt;margin-top:2.1pt;width:211.1pt;height:63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" fillcolor="white [3201]" strokeweight=".5pt">
                <v:textbox>
                  <w:txbxContent>
                    <w:p w:rsidR="007D3210" w:rsidRPr="00EA520A" w:rsidRDefault="007D3210" w:rsidP="00067FAE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EA520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EA520A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標楷體" w:eastAsia="標楷體" w:hAnsi="標楷體" w:hint="eastAsia"/>
                        </w:rPr>
                        <w:t xml:space="preserve">1. </w:t>
                      </w:r>
                      <w:r w:rsidRPr="00F44943">
                        <w:rPr>
                          <w:rFonts w:ascii="標楷體" w:eastAsia="標楷體" w:hAnsi="標楷體" w:hint="eastAsia"/>
                        </w:rPr>
                        <w:t>沮洳伏見：指泉水涓涓滲流在松下草間。沮洳，音ㄐㄩˋㄖㄨˋ</w:t>
                      </w:r>
                    </w:p>
                  </w:txbxContent>
                </v:textbox>
              </v:shape>
            </w:pict>
          </mc:Fallback>
        </mc:AlternateContent>
      </w:r>
      <w:r w:rsidR="007D3210" w:rsidRPr="00F44943">
        <w:rPr>
          <w:rFonts w:ascii="標楷體" w:eastAsia="標楷體" w:hAnsi="標楷體" w:hint="eastAsia"/>
          <w:szCs w:val="24"/>
        </w:rPr>
        <w:t>(A)文中寫松最為詳盡，有聲有色有形有狀</w:t>
      </w:r>
    </w:p>
    <w:p w:rsidR="007D3210" w:rsidRPr="00F4494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44943">
        <w:rPr>
          <w:rFonts w:ascii="標楷體" w:eastAsia="標楷體" w:hAnsi="標楷體" w:hint="eastAsia"/>
          <w:szCs w:val="24"/>
        </w:rPr>
        <w:t>(B)以譬喻的手法描繪山間林木泉石與鳥鳴</w:t>
      </w:r>
    </w:p>
    <w:p w:rsidR="007D3210" w:rsidRPr="00F44943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44943">
        <w:rPr>
          <w:rFonts w:ascii="標楷體" w:eastAsia="標楷體" w:hAnsi="標楷體" w:hint="eastAsia"/>
          <w:szCs w:val="24"/>
        </w:rPr>
        <w:t>(C)由小景寫至大景，層層推進，井然有序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AA70E6">
        <w:rPr>
          <w:rFonts w:ascii="標楷體" w:eastAsia="標楷體" w:hAnsi="標楷體" w:hint="eastAsia"/>
          <w:color w:val="FF0000"/>
          <w:szCs w:val="24"/>
        </w:rPr>
        <w:t>(D)</w:t>
      </w:r>
      <w:r w:rsidRPr="00F44943">
        <w:rPr>
          <w:rFonts w:ascii="標楷體" w:eastAsia="標楷體" w:hAnsi="標楷體" w:hint="eastAsia"/>
          <w:szCs w:val="24"/>
        </w:rPr>
        <w:t>藉鏘然泉聲、磔然鳥聲反襯山林的幽靜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29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46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0749B0">
        <w:rPr>
          <w:rFonts w:ascii="標楷體" w:eastAsia="標楷體" w:hAnsi="標楷體" w:hint="eastAsia"/>
          <w:szCs w:val="24"/>
          <w:lang w:eastAsia="zh-HK"/>
        </w:rPr>
        <w:t>區辨內容細節</w:t>
      </w:r>
    </w:p>
    <w:p w:rsidR="007D3210" w:rsidRPr="00EA186B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186B">
        <w:rPr>
          <w:rFonts w:ascii="標楷體" w:eastAsia="標楷體" w:hAnsi="標楷體" w:hint="eastAsia"/>
          <w:szCs w:val="24"/>
        </w:rPr>
        <w:t>「有客謂</w:t>
      </w:r>
      <w:r w:rsidRPr="00EA186B">
        <w:rPr>
          <w:rFonts w:ascii="標楷體" w:eastAsia="標楷體" w:hAnsi="標楷體" w:hint="eastAsia"/>
          <w:szCs w:val="24"/>
          <w:u w:val="single"/>
        </w:rPr>
        <w:t>子野</w:t>
      </w:r>
      <w:r w:rsidRPr="00EA186B">
        <w:rPr>
          <w:rFonts w:ascii="標楷體" w:eastAsia="標楷體" w:hAnsi="標楷體" w:hint="eastAsia"/>
          <w:szCs w:val="24"/>
        </w:rPr>
        <w:t>曰：『人皆謂公</w:t>
      </w:r>
      <w:r w:rsidRPr="00EA186B">
        <w:rPr>
          <w:rFonts w:ascii="標楷體" w:eastAsia="標楷體" w:hAnsi="標楷體" w:hint="eastAsia"/>
          <w:szCs w:val="24"/>
          <w:u w:val="single"/>
        </w:rPr>
        <w:t>張三中</w:t>
      </w:r>
      <w:r w:rsidRPr="00EA186B">
        <w:rPr>
          <w:rFonts w:ascii="標楷體" w:eastAsia="標楷體" w:hAnsi="標楷體" w:hint="eastAsia"/>
          <w:szCs w:val="24"/>
        </w:rPr>
        <w:t>，即心中事、眼中淚、意中人也。』公曰：『何不目之為</w:t>
      </w:r>
      <w:r w:rsidRPr="00EA186B">
        <w:rPr>
          <w:rFonts w:ascii="標楷體" w:eastAsia="標楷體" w:hAnsi="標楷體" w:hint="eastAsia"/>
          <w:szCs w:val="24"/>
          <w:u w:val="single"/>
        </w:rPr>
        <w:t>張三影</w:t>
      </w:r>
      <w:r w:rsidRPr="00EA186B">
        <w:rPr>
          <w:rFonts w:ascii="標楷體" w:eastAsia="標楷體" w:hAnsi="標楷體" w:hint="eastAsia"/>
          <w:szCs w:val="24"/>
        </w:rPr>
        <w:t>？』客不曉，公曰：『雲破月來花弄影；嬌柔懶起，簾壓捲花影；柳徑無人，墜輕絮無影：此余平生所得意也』。」根據這段文字，下列敘述何者錯誤？</w:t>
      </w:r>
    </w:p>
    <w:p w:rsidR="007D3210" w:rsidRPr="00EA186B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186B">
        <w:rPr>
          <w:rFonts w:ascii="標楷體" w:eastAsia="標楷體" w:hAnsi="標楷體" w:hint="eastAsia"/>
          <w:szCs w:val="24"/>
        </w:rPr>
        <w:t>(A)</w:t>
      </w:r>
      <w:r w:rsidRPr="00EA186B">
        <w:rPr>
          <w:rFonts w:ascii="標楷體" w:eastAsia="標楷體" w:hAnsi="標楷體" w:hint="eastAsia"/>
          <w:szCs w:val="24"/>
          <w:u w:val="single"/>
        </w:rPr>
        <w:t>子野</w:t>
      </w:r>
      <w:r w:rsidRPr="00EA186B">
        <w:rPr>
          <w:rFonts w:ascii="標楷體" w:eastAsia="標楷體" w:hAnsi="標楷體" w:hint="eastAsia"/>
          <w:szCs w:val="24"/>
        </w:rPr>
        <w:t>詞作風格以婉約、柔美為主</w:t>
      </w:r>
    </w:p>
    <w:p w:rsidR="007D3210" w:rsidRPr="00EA186B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186B">
        <w:rPr>
          <w:rFonts w:ascii="標楷體" w:eastAsia="標楷體" w:hAnsi="標楷體" w:hint="eastAsia"/>
          <w:szCs w:val="24"/>
        </w:rPr>
        <w:t>(B)寫作用字，</w:t>
      </w:r>
      <w:r w:rsidRPr="00EA186B">
        <w:rPr>
          <w:rFonts w:ascii="標楷體" w:eastAsia="標楷體" w:hAnsi="標楷體" w:hint="eastAsia"/>
          <w:szCs w:val="24"/>
          <w:u w:val="single"/>
        </w:rPr>
        <w:t>子野</w:t>
      </w:r>
      <w:r w:rsidRPr="00EA186B">
        <w:rPr>
          <w:rFonts w:ascii="標楷體" w:eastAsia="標楷體" w:hAnsi="標楷體" w:hint="eastAsia"/>
          <w:szCs w:val="24"/>
        </w:rPr>
        <w:t>有其特殊的喜好</w:t>
      </w:r>
    </w:p>
    <w:p w:rsidR="007D3210" w:rsidRPr="00EA186B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AA70E6">
        <w:rPr>
          <w:rFonts w:ascii="標楷體" w:eastAsia="標楷體" w:hAnsi="標楷體" w:hint="eastAsia"/>
          <w:color w:val="FF0000"/>
          <w:szCs w:val="24"/>
        </w:rPr>
        <w:t>(C)</w:t>
      </w:r>
      <w:r w:rsidRPr="00EA186B">
        <w:rPr>
          <w:rFonts w:ascii="標楷體" w:eastAsia="標楷體" w:hAnsi="標楷體" w:hint="eastAsia"/>
          <w:szCs w:val="24"/>
          <w:u w:val="single"/>
        </w:rPr>
        <w:t>子野</w:t>
      </w:r>
      <w:r w:rsidRPr="00EA186B">
        <w:rPr>
          <w:rFonts w:ascii="標楷體" w:eastAsia="標楷體" w:hAnsi="標楷體" w:hint="eastAsia"/>
          <w:szCs w:val="24"/>
        </w:rPr>
        <w:t>自認平生佳作無多，僅此三則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186B">
        <w:rPr>
          <w:rFonts w:ascii="標楷體" w:eastAsia="標楷體" w:hAnsi="標楷體" w:hint="eastAsia"/>
          <w:szCs w:val="24"/>
        </w:rPr>
        <w:t>(D)世人稱許之處，</w:t>
      </w:r>
      <w:r w:rsidRPr="00EA186B">
        <w:rPr>
          <w:rFonts w:ascii="標楷體" w:eastAsia="標楷體" w:hAnsi="標楷體" w:hint="eastAsia"/>
          <w:szCs w:val="24"/>
          <w:u w:val="single"/>
        </w:rPr>
        <w:t>子野</w:t>
      </w:r>
      <w:r w:rsidRPr="00EA186B">
        <w:rPr>
          <w:rFonts w:ascii="標楷體" w:eastAsia="標楷體" w:hAnsi="標楷體" w:hint="eastAsia"/>
          <w:szCs w:val="24"/>
        </w:rPr>
        <w:t>未必全盤同意</w:t>
      </w:r>
    </w:p>
    <w:p w:rsidR="007D3210" w:rsidRDefault="007D3210" w:rsidP="00067FAE">
      <w:pPr>
        <w:spacing w:beforeLines="50" w:before="180"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30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49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8F3FF7">
        <w:rPr>
          <w:rFonts w:ascii="標楷體" w:eastAsia="標楷體" w:hAnsi="標楷體" w:hint="eastAsia"/>
          <w:szCs w:val="24"/>
          <w:lang w:eastAsia="zh-HK"/>
        </w:rPr>
        <w:t>推論寫作目的</w:t>
      </w:r>
    </w:p>
    <w:p w:rsidR="007D3210" w:rsidRDefault="00067FAE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674A59" wp14:editId="3B9C1EFC">
                <wp:simplePos x="0" y="0"/>
                <wp:positionH relativeFrom="column">
                  <wp:posOffset>-3976</wp:posOffset>
                </wp:positionH>
                <wp:positionV relativeFrom="paragraph">
                  <wp:posOffset>47901</wp:posOffset>
                </wp:positionV>
                <wp:extent cx="5486400" cy="1025183"/>
                <wp:effectExtent l="0" t="0" r="19050" b="2286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025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36B9C" w:rsidRDefault="007D3210" w:rsidP="00067FAE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06261D">
                              <w:rPr>
                                <w:rFonts w:ascii="標楷體" w:eastAsia="標楷體" w:hAnsi="標楷體" w:hint="eastAsia"/>
                              </w:rPr>
                              <w:t>「一人疾焉而醫者十，並使之歟？」曰：「使其尤良者一人焉爾。」「烏知其尤良而使之？」曰：「眾人之所謂尤良者，而隱</w:t>
                            </w:r>
                            <w:r w:rsidRPr="0006261D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06261D">
                              <w:rPr>
                                <w:rFonts w:ascii="標楷體" w:eastAsia="標楷體" w:hAnsi="標楷體" w:hint="eastAsia"/>
                              </w:rPr>
                              <w:t>之以吾心，其可也。夫材不相逮，不相為謀，又相忌也。人之愚不能者常多，而智能者常少，醫者十，愚不能者烏知其不九邪？並使之，一日而病且亡，誰者任</w:t>
                            </w:r>
                            <w:r w:rsidRPr="0006261D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其咎邪？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74A59" id="文字方塊 16" o:spid="_x0000_s1038" type="#_x0000_t202" style="position:absolute;left:0;text-align:left;margin-left:-.3pt;margin-top:3.75pt;width:6in;height:8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" fillcolor="white [3201]" strokeweight=".5pt">
                <v:textbox>
                  <w:txbxContent>
                    <w:p w:rsidR="007D3210" w:rsidRPr="00F36B9C" w:rsidRDefault="007D3210" w:rsidP="00067FAE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06261D">
                        <w:rPr>
                          <w:rFonts w:ascii="標楷體" w:eastAsia="標楷體" w:hAnsi="標楷體" w:hint="eastAsia"/>
                        </w:rPr>
                        <w:t>「一人疾焉而醫者十，並使之歟？」曰：「使其尤良者一人焉爾。」「烏知其尤良而使之？」曰：「眾人之所謂尤良者，而隱</w:t>
                      </w:r>
                      <w:r w:rsidRPr="0006261D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06261D">
                        <w:rPr>
                          <w:rFonts w:ascii="標楷體" w:eastAsia="標楷體" w:hAnsi="標楷體" w:hint="eastAsia"/>
                        </w:rPr>
                        <w:t>之以吾心，其可也。夫材不相逮，不相為謀，又相忌也。人之愚不能者常多，而智能者常少，醫者十，愚不能者烏知其不九邪？並使之，一日而病且亡，誰者任</w:t>
                      </w:r>
                      <w:r w:rsidRPr="0006261D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其咎邪？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Pr="0006261D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06261D">
        <w:rPr>
          <w:rFonts w:ascii="標楷體" w:eastAsia="標楷體" w:hAnsi="標楷體" w:hint="eastAsia"/>
          <w:szCs w:val="24"/>
          <w:lang w:eastAsia="zh-HK"/>
        </w:rPr>
        <w:t>作者在這段文字中雖論使醫治病，但用意卻在談用人治國之理。據此，作者主</w:t>
      </w:r>
    </w:p>
    <w:p w:rsidR="007D3210" w:rsidRPr="0006261D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5D7D8A" wp14:editId="70A608B9">
                <wp:simplePos x="0" y="0"/>
                <wp:positionH relativeFrom="column">
                  <wp:posOffset>4114800</wp:posOffset>
                </wp:positionH>
                <wp:positionV relativeFrom="paragraph">
                  <wp:posOffset>109025</wp:posOffset>
                </wp:positionV>
                <wp:extent cx="1371942" cy="801370"/>
                <wp:effectExtent l="0" t="0" r="19050" b="1778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942" cy="801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EA520A" w:rsidRDefault="007D3210" w:rsidP="00067FAE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EA520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7E3127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7E3127">
                              <w:rPr>
                                <w:rFonts w:ascii="標楷體" w:eastAsia="標楷體" w:hAnsi="標楷體" w:hint="eastAsia"/>
                              </w:rPr>
                              <w:t>1.隱：詳細考量</w:t>
                            </w:r>
                          </w:p>
                          <w:p w:rsidR="007D3210" w:rsidRPr="00EA520A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7E3127">
                              <w:rPr>
                                <w:rFonts w:ascii="標楷體" w:eastAsia="標楷體" w:hAnsi="標楷體" w:hint="eastAsia"/>
                              </w:rPr>
                              <w:t>2.任：擔當、承受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D7D8A" id="文字方塊 17" o:spid="_x0000_s1039" type="#_x0000_t202" style="position:absolute;left:0;text-align:left;margin-left:324pt;margin-top:8.6pt;width:108.05pt;height:63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" fillcolor="white [3201]" strokeweight=".5pt">
                <v:textbox>
                  <w:txbxContent>
                    <w:p w:rsidR="007D3210" w:rsidRPr="00EA520A" w:rsidRDefault="007D3210" w:rsidP="00067FAE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EA520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7E3127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7E3127">
                        <w:rPr>
                          <w:rFonts w:ascii="標楷體" w:eastAsia="標楷體" w:hAnsi="標楷體" w:hint="eastAsia"/>
                        </w:rPr>
                        <w:t>1.隱：詳細考量</w:t>
                      </w:r>
                    </w:p>
                    <w:p w:rsidR="007D3210" w:rsidRPr="00EA520A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7E3127">
                        <w:rPr>
                          <w:rFonts w:ascii="標楷體" w:eastAsia="標楷體" w:hAnsi="標楷體" w:hint="eastAsia"/>
                        </w:rPr>
                        <w:t>2.任：擔當、承受</w:t>
                      </w:r>
                    </w:p>
                  </w:txbxContent>
                </v:textbox>
              </v:shape>
            </w:pict>
          </mc:Fallback>
        </mc:AlternateContent>
      </w:r>
      <w:r w:rsidRPr="0006261D">
        <w:rPr>
          <w:rFonts w:ascii="標楷體" w:eastAsia="標楷體" w:hAnsi="標楷體" w:hint="eastAsia"/>
          <w:szCs w:val="24"/>
          <w:lang w:eastAsia="zh-HK"/>
        </w:rPr>
        <w:t>張在上位者應該如何？</w:t>
      </w:r>
    </w:p>
    <w:p w:rsidR="007D3210" w:rsidRPr="0006261D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06261D">
        <w:rPr>
          <w:rFonts w:ascii="標楷體" w:eastAsia="標楷體" w:hAnsi="標楷體" w:hint="eastAsia"/>
          <w:szCs w:val="24"/>
          <w:lang w:eastAsia="zh-HK"/>
        </w:rPr>
        <w:t>(A)眾口交譽之人，直接任用</w:t>
      </w:r>
    </w:p>
    <w:p w:rsidR="007D3210" w:rsidRPr="0006261D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AA70E6">
        <w:rPr>
          <w:rFonts w:ascii="標楷體" w:eastAsia="標楷體" w:hAnsi="標楷體" w:hint="eastAsia"/>
          <w:color w:val="FF0000"/>
          <w:szCs w:val="24"/>
          <w:lang w:eastAsia="zh-HK"/>
        </w:rPr>
        <w:t>(B)</w:t>
      </w:r>
      <w:r w:rsidRPr="0006261D">
        <w:rPr>
          <w:rFonts w:ascii="標楷體" w:eastAsia="標楷體" w:hAnsi="標楷體" w:hint="eastAsia"/>
          <w:szCs w:val="24"/>
          <w:lang w:eastAsia="zh-HK"/>
        </w:rPr>
        <w:t xml:space="preserve">善於汰劣擢優，委賢重任　　</w:t>
      </w:r>
    </w:p>
    <w:p w:rsidR="007D3210" w:rsidRPr="0006261D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06261D">
        <w:rPr>
          <w:rFonts w:ascii="標楷體" w:eastAsia="標楷體" w:hAnsi="標楷體" w:hint="eastAsia"/>
          <w:szCs w:val="24"/>
          <w:lang w:eastAsia="zh-HK"/>
        </w:rPr>
        <w:t>(C)務求廣納眾議，興利除弊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06261D">
        <w:rPr>
          <w:rFonts w:ascii="標楷體" w:eastAsia="標楷體" w:hAnsi="標楷體" w:hint="eastAsia"/>
          <w:szCs w:val="24"/>
          <w:lang w:eastAsia="zh-HK"/>
        </w:rPr>
        <w:t>(D)使愚智不相忌，同心為國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31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51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>
        <w:rPr>
          <w:rFonts w:ascii="標楷體" w:eastAsia="標楷體" w:hAnsi="標楷體" w:hint="eastAsia"/>
          <w:szCs w:val="24"/>
          <w:lang w:eastAsia="zh-HK"/>
        </w:rPr>
        <w:t>比較寫作手法</w:t>
      </w:r>
    </w:p>
    <w:p w:rsidR="007D3210" w:rsidRPr="002A526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2A526F">
        <w:rPr>
          <w:rFonts w:ascii="標楷體" w:eastAsia="標楷體" w:hAnsi="標楷體" w:hint="eastAsia"/>
          <w:szCs w:val="24"/>
        </w:rPr>
        <w:t>【甲】春雪滿空來，觸處似花開。不知園裡樹，若個 1 是真梅？</w:t>
      </w:r>
    </w:p>
    <w:p w:rsidR="007D3210" w:rsidRPr="002A526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2A526F">
        <w:rPr>
          <w:rFonts w:ascii="標楷體" w:eastAsia="標楷體" w:hAnsi="標楷體" w:hint="eastAsia"/>
          <w:szCs w:val="24"/>
        </w:rPr>
        <w:t>【乙】牆角數枝梅，凌寒獨自開。遙知不是雪，為有暗香來。</w:t>
      </w:r>
    </w:p>
    <w:p w:rsidR="007D3210" w:rsidRPr="002A526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A98922" wp14:editId="7EFEB4CA">
                <wp:simplePos x="0" y="0"/>
                <wp:positionH relativeFrom="column">
                  <wp:posOffset>4114702</wp:posOffset>
                </wp:positionH>
                <wp:positionV relativeFrom="paragraph">
                  <wp:posOffset>109024</wp:posOffset>
                </wp:positionV>
                <wp:extent cx="1371942" cy="576775"/>
                <wp:effectExtent l="0" t="0" r="19050" b="1397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942" cy="57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EA520A" w:rsidRDefault="007D3210" w:rsidP="00067FAE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EA520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EA520A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7E3127">
                              <w:rPr>
                                <w:rFonts w:ascii="標楷體" w:eastAsia="標楷體" w:hAnsi="標楷體" w:hint="eastAsia"/>
                              </w:rPr>
                              <w:t>1.</w:t>
                            </w:r>
                            <w:r w:rsidRPr="002A526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2A526F">
                              <w:rPr>
                                <w:rFonts w:ascii="標楷體" w:eastAsia="標楷體" w:hAnsi="標楷體" w:hint="eastAsia"/>
                              </w:rPr>
                              <w:t>若個：哪個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98922" id="文字方塊 18" o:spid="_x0000_s1040" type="#_x0000_t202" style="position:absolute;left:0;text-align:left;margin-left:324pt;margin-top:8.6pt;width:108.05pt;height:45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" fillcolor="white [3201]" strokeweight=".5pt">
                <v:textbox>
                  <w:txbxContent>
                    <w:p w:rsidR="007D3210" w:rsidRPr="00EA520A" w:rsidRDefault="007D3210" w:rsidP="00067FAE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EA520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EA520A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7E3127">
                        <w:rPr>
                          <w:rFonts w:ascii="標楷體" w:eastAsia="標楷體" w:hAnsi="標楷體" w:hint="eastAsia"/>
                        </w:rPr>
                        <w:t>1.</w:t>
                      </w:r>
                      <w:r w:rsidRPr="002A526F">
                        <w:rPr>
                          <w:rFonts w:hint="eastAsia"/>
                        </w:rPr>
                        <w:t xml:space="preserve"> </w:t>
                      </w:r>
                      <w:r w:rsidRPr="002A526F">
                        <w:rPr>
                          <w:rFonts w:ascii="標楷體" w:eastAsia="標楷體" w:hAnsi="標楷體" w:hint="eastAsia"/>
                        </w:rPr>
                        <w:t>若個：哪個</w:t>
                      </w:r>
                    </w:p>
                  </w:txbxContent>
                </v:textbox>
              </v:shape>
            </w:pict>
          </mc:Fallback>
        </mc:AlternateContent>
      </w:r>
      <w:r w:rsidRPr="002A526F">
        <w:rPr>
          <w:rFonts w:ascii="標楷體" w:eastAsia="標楷體" w:hAnsi="標楷體" w:hint="eastAsia"/>
          <w:szCs w:val="24"/>
        </w:rPr>
        <w:t>根據甲、乙兩詩的內涵，下列敘述何者最恰當？</w:t>
      </w:r>
    </w:p>
    <w:p w:rsidR="007D3210" w:rsidRPr="002A526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2A526F">
        <w:rPr>
          <w:rFonts w:ascii="標楷體" w:eastAsia="標楷體" w:hAnsi="標楷體" w:hint="eastAsia"/>
          <w:szCs w:val="24"/>
        </w:rPr>
        <w:t>(A)甲詩以梅喻雪，乙詩以雪喻梅</w:t>
      </w:r>
    </w:p>
    <w:p w:rsidR="007D3210" w:rsidRPr="002A526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AA70E6">
        <w:rPr>
          <w:rFonts w:ascii="標楷體" w:eastAsia="標楷體" w:hAnsi="標楷體" w:hint="eastAsia"/>
          <w:color w:val="FF0000"/>
          <w:szCs w:val="24"/>
        </w:rPr>
        <w:t>(B)</w:t>
      </w:r>
      <w:r w:rsidRPr="002A526F">
        <w:rPr>
          <w:rFonts w:ascii="標楷體" w:eastAsia="標楷體" w:hAnsi="標楷體" w:hint="eastAsia"/>
          <w:szCs w:val="24"/>
        </w:rPr>
        <w:t>甲詩主題是詠雪，乙詩主題是詠梅</w:t>
      </w:r>
    </w:p>
    <w:p w:rsidR="007D3210" w:rsidRPr="002A526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2A526F">
        <w:rPr>
          <w:rFonts w:ascii="標楷體" w:eastAsia="標楷體" w:hAnsi="標楷體" w:hint="eastAsia"/>
          <w:szCs w:val="24"/>
        </w:rPr>
        <w:t>(C)兩詩所描繪的都是暮春夜晚的景致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2A526F">
        <w:rPr>
          <w:rFonts w:ascii="標楷體" w:eastAsia="標楷體" w:hAnsi="標楷體" w:hint="eastAsia"/>
          <w:szCs w:val="24"/>
        </w:rPr>
        <w:t>(D)兩詩作者都無法分辨眼前所見是雪還是梅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6AA89D" wp14:editId="72D352FE">
                <wp:simplePos x="0" y="0"/>
                <wp:positionH relativeFrom="column">
                  <wp:posOffset>-98</wp:posOffset>
                </wp:positionH>
                <wp:positionV relativeFrom="paragraph">
                  <wp:posOffset>228600</wp:posOffset>
                </wp:positionV>
                <wp:extent cx="5486400" cy="571500"/>
                <wp:effectExtent l="0" t="0" r="19050" b="1905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F36B9C" w:rsidRDefault="007D3210" w:rsidP="00067FAE">
                            <w:pPr>
                              <w:spacing w:line="240" w:lineRule="atLeast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802D02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子胥</w:t>
                            </w:r>
                            <w:r w:rsidRPr="00802D02">
                              <w:rPr>
                                <w:rFonts w:ascii="標楷體" w:eastAsia="標楷體" w:hAnsi="標楷體" w:hint="eastAsia"/>
                              </w:rPr>
                              <w:t>出逃，邊候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802D02">
                              <w:rPr>
                                <w:rFonts w:ascii="標楷體" w:eastAsia="標楷體" w:hAnsi="標楷體" w:hint="eastAsia"/>
                              </w:rPr>
                              <w:t>得之。</w:t>
                            </w:r>
                            <w:r w:rsidRPr="00802D02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子胥</w:t>
                            </w:r>
                            <w:r w:rsidRPr="00802D02">
                              <w:rPr>
                                <w:rFonts w:ascii="標楷體" w:eastAsia="標楷體" w:hAnsi="標楷體" w:hint="eastAsia"/>
                              </w:rPr>
                              <w:t>曰：「上索我者，以我有美珠也。今我已亡之矣，我將謂子取而吞之。」候因釋之。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AA89D" id="文字方塊 19" o:spid="_x0000_s1041" type="#_x0000_t202" style="position:absolute;left:0;text-align:left;margin-left:0;margin-top:18pt;width:6in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" fillcolor="white [3201]" strokeweight=".5pt">
                <v:textbox>
                  <w:txbxContent>
                    <w:p w:rsidR="007D3210" w:rsidRPr="00F36B9C" w:rsidRDefault="007D3210" w:rsidP="00067FAE">
                      <w:pPr>
                        <w:spacing w:line="240" w:lineRule="atLeast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802D02">
                        <w:rPr>
                          <w:rFonts w:ascii="標楷體" w:eastAsia="標楷體" w:hAnsi="標楷體" w:hint="eastAsia"/>
                          <w:u w:val="single"/>
                        </w:rPr>
                        <w:t>子胥</w:t>
                      </w:r>
                      <w:r w:rsidRPr="00802D02">
                        <w:rPr>
                          <w:rFonts w:ascii="標楷體" w:eastAsia="標楷體" w:hAnsi="標楷體" w:hint="eastAsia"/>
                        </w:rPr>
                        <w:t>出逃，邊候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802D02">
                        <w:rPr>
                          <w:rFonts w:ascii="標楷體" w:eastAsia="標楷體" w:hAnsi="標楷體" w:hint="eastAsia"/>
                        </w:rPr>
                        <w:t>得之。</w:t>
                      </w:r>
                      <w:r w:rsidRPr="00802D02">
                        <w:rPr>
                          <w:rFonts w:ascii="標楷體" w:eastAsia="標楷體" w:hAnsi="標楷體" w:hint="eastAsia"/>
                          <w:u w:val="single"/>
                        </w:rPr>
                        <w:t>子胥</w:t>
                      </w:r>
                      <w:r w:rsidRPr="00802D02">
                        <w:rPr>
                          <w:rFonts w:ascii="標楷體" w:eastAsia="標楷體" w:hAnsi="標楷體" w:hint="eastAsia"/>
                        </w:rPr>
                        <w:t>曰：「上索我者，以我有美珠也。今我已亡之矣，我將謂子取而吞之。」候因釋之。</w:t>
                      </w:r>
                    </w:p>
                  </w:txbxContent>
                </v:textbox>
              </v:shape>
            </w:pict>
          </mc:Fallback>
        </mc:AlternateContent>
      </w: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32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39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AA70E6">
        <w:rPr>
          <w:rFonts w:ascii="標楷體" w:eastAsia="標楷體" w:hAnsi="標楷體" w:hint="eastAsia"/>
          <w:szCs w:val="24"/>
          <w:lang w:eastAsia="zh-HK"/>
        </w:rPr>
        <w:t>區辨核心細節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Pr="00802D02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02D02">
        <w:rPr>
          <w:rFonts w:ascii="標楷體" w:eastAsia="標楷體" w:hAnsi="標楷體" w:hint="eastAsia"/>
          <w:szCs w:val="24"/>
        </w:rPr>
        <w:t>根據這段文字，下列敘述何者正確？</w:t>
      </w:r>
    </w:p>
    <w:p w:rsidR="007D3210" w:rsidRPr="00802D02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AA70E6">
        <w:rPr>
          <w:rFonts w:ascii="標楷體" w:eastAsia="標楷體" w:hAnsi="標楷體" w:hint="eastAsia"/>
          <w:color w:val="FF0000"/>
          <w:szCs w:val="24"/>
        </w:rPr>
        <w:t>(A)</w:t>
      </w:r>
      <w:r w:rsidRPr="00802D02">
        <w:rPr>
          <w:rFonts w:ascii="標楷體" w:eastAsia="標楷體" w:hAnsi="標楷體" w:hint="eastAsia"/>
          <w:szCs w:val="24"/>
          <w:u w:val="single"/>
        </w:rPr>
        <w:t>子胥</w:t>
      </w:r>
      <w:r w:rsidRPr="00802D02">
        <w:rPr>
          <w:rFonts w:ascii="標楷體" w:eastAsia="標楷體" w:hAnsi="標楷體" w:hint="eastAsia"/>
          <w:szCs w:val="24"/>
        </w:rPr>
        <w:t>用言語威脅邊候以求自保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 w:rsidRPr="00802D02">
        <w:rPr>
          <w:rFonts w:ascii="標楷體" w:eastAsia="標楷體" w:hAnsi="標楷體" w:hint="eastAsia"/>
          <w:szCs w:val="24"/>
        </w:rPr>
        <w:t xml:space="preserve"> (B)</w:t>
      </w:r>
      <w:r w:rsidRPr="00802D02">
        <w:rPr>
          <w:rFonts w:ascii="標楷體" w:eastAsia="標楷體" w:hAnsi="標楷體" w:hint="eastAsia"/>
          <w:szCs w:val="24"/>
          <w:u w:val="single"/>
        </w:rPr>
        <w:t>子胥</w:t>
      </w:r>
      <w:r w:rsidRPr="00802D02">
        <w:rPr>
          <w:rFonts w:ascii="標楷體" w:eastAsia="標楷體" w:hAnsi="標楷體" w:hint="eastAsia"/>
          <w:szCs w:val="24"/>
        </w:rPr>
        <w:t>以美珠賄賂邊候換取自由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02D02">
        <w:rPr>
          <w:rFonts w:ascii="標楷體" w:eastAsia="標楷體" w:hAnsi="標楷體" w:hint="eastAsia"/>
          <w:szCs w:val="24"/>
        </w:rPr>
        <w:t>(C)邊候侵吞</w:t>
      </w:r>
      <w:r w:rsidRPr="00802D02">
        <w:rPr>
          <w:rFonts w:ascii="標楷體" w:eastAsia="標楷體" w:hAnsi="標楷體" w:hint="eastAsia"/>
          <w:szCs w:val="24"/>
          <w:u w:val="single"/>
        </w:rPr>
        <w:t>子胥</w:t>
      </w:r>
      <w:r w:rsidRPr="00802D02">
        <w:rPr>
          <w:rFonts w:ascii="標楷體" w:eastAsia="標楷體" w:hAnsi="標楷體" w:hint="eastAsia"/>
          <w:szCs w:val="24"/>
        </w:rPr>
        <w:t>的美珠又誣陷他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 w:rsidRPr="00802D02">
        <w:rPr>
          <w:rFonts w:ascii="標楷體" w:eastAsia="標楷體" w:hAnsi="標楷體" w:hint="eastAsia"/>
          <w:szCs w:val="24"/>
        </w:rPr>
        <w:t xml:space="preserve"> (D)邊候相信</w:t>
      </w:r>
      <w:r w:rsidRPr="00802D02">
        <w:rPr>
          <w:rFonts w:ascii="標楷體" w:eastAsia="標楷體" w:hAnsi="標楷體" w:hint="eastAsia"/>
          <w:szCs w:val="24"/>
          <w:u w:val="single"/>
        </w:rPr>
        <w:t>子胥</w:t>
      </w:r>
      <w:r w:rsidRPr="00802D02">
        <w:rPr>
          <w:rFonts w:ascii="標楷體" w:eastAsia="標楷體" w:hAnsi="標楷體" w:hint="eastAsia"/>
          <w:szCs w:val="24"/>
        </w:rPr>
        <w:t>的清白而釋放他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33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24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2919FA">
        <w:rPr>
          <w:rFonts w:ascii="標楷體" w:eastAsia="標楷體" w:hAnsi="標楷體" w:hint="eastAsia"/>
          <w:szCs w:val="24"/>
          <w:lang w:eastAsia="zh-HK"/>
        </w:rPr>
        <w:t>區辨核心細節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23D0D0" wp14:editId="690E7CD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86400" cy="571500"/>
                <wp:effectExtent l="0" t="0" r="19050" b="1905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663B67" w:rsidRDefault="007D3210" w:rsidP="00067FAE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663B67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隋煬帝</w:t>
                            </w:r>
                            <w:r w:rsidRPr="00663B67">
                              <w:rPr>
                                <w:rFonts w:ascii="標楷體" w:eastAsia="標楷體" w:hAnsi="標楷體" w:hint="eastAsia"/>
                              </w:rPr>
                              <w:t>善屬文</w:t>
                            </w:r>
                            <w:r w:rsidRPr="00663B67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663B67">
                              <w:rPr>
                                <w:rFonts w:ascii="標楷體" w:eastAsia="標楷體" w:hAnsi="標楷體" w:hint="eastAsia"/>
                              </w:rPr>
                              <w:t>，而不欲人出其右，司隸</w:t>
                            </w:r>
                            <w:r w:rsidRPr="00663B67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薛道衡</w:t>
                            </w:r>
                            <w:r w:rsidRPr="00663B67">
                              <w:rPr>
                                <w:rFonts w:ascii="標楷體" w:eastAsia="標楷體" w:hAnsi="標楷體" w:hint="eastAsia"/>
                              </w:rPr>
                              <w:t>由是得罪。後因事誅之，曰：「更能作『空梁落燕泥』否？」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3D0D0" id="文字方塊 20" o:spid="_x0000_s1042" type="#_x0000_t202" style="position:absolute;left:0;text-align:left;margin-left:0;margin-top:0;width:6in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" fillcolor="white [3201]" strokeweight=".5pt">
                <v:textbox>
                  <w:txbxContent>
                    <w:p w:rsidR="007D3210" w:rsidRPr="00663B67" w:rsidRDefault="007D3210" w:rsidP="00067FAE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663B67">
                        <w:rPr>
                          <w:rFonts w:ascii="標楷體" w:eastAsia="標楷體" w:hAnsi="標楷體" w:hint="eastAsia"/>
                          <w:u w:val="single"/>
                        </w:rPr>
                        <w:t>隋煬帝</w:t>
                      </w:r>
                      <w:r w:rsidRPr="00663B67">
                        <w:rPr>
                          <w:rFonts w:ascii="標楷體" w:eastAsia="標楷體" w:hAnsi="標楷體" w:hint="eastAsia"/>
                        </w:rPr>
                        <w:t>善屬文</w:t>
                      </w:r>
                      <w:r w:rsidRPr="00663B67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663B67">
                        <w:rPr>
                          <w:rFonts w:ascii="標楷體" w:eastAsia="標楷體" w:hAnsi="標楷體" w:hint="eastAsia"/>
                        </w:rPr>
                        <w:t>，而不欲人出其右，司隸</w:t>
                      </w:r>
                      <w:r w:rsidRPr="00663B67">
                        <w:rPr>
                          <w:rFonts w:ascii="標楷體" w:eastAsia="標楷體" w:hAnsi="標楷體" w:hint="eastAsia"/>
                          <w:u w:val="single"/>
                        </w:rPr>
                        <w:t>薛道衡</w:t>
                      </w:r>
                      <w:r w:rsidRPr="00663B67">
                        <w:rPr>
                          <w:rFonts w:ascii="標楷體" w:eastAsia="標楷體" w:hAnsi="標楷體" w:hint="eastAsia"/>
                        </w:rPr>
                        <w:t>由是得罪。後因事誅之，曰：「更能作『空梁落燕泥』否？」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  <w:lang w:eastAsia="zh-HK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D78C82" wp14:editId="4736399B">
                <wp:simplePos x="0" y="0"/>
                <wp:positionH relativeFrom="column">
                  <wp:posOffset>3548270</wp:posOffset>
                </wp:positionH>
                <wp:positionV relativeFrom="paragraph">
                  <wp:posOffset>228600</wp:posOffset>
                </wp:positionV>
                <wp:extent cx="1942367" cy="763325"/>
                <wp:effectExtent l="0" t="0" r="20320" b="1778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2367" cy="763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EA520A" w:rsidRDefault="007D3210" w:rsidP="00067FAE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EA520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EA520A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7E3127">
                              <w:rPr>
                                <w:rFonts w:ascii="標楷體" w:eastAsia="標楷體" w:hAnsi="標楷體" w:hint="eastAsia"/>
                              </w:rPr>
                              <w:t>1.</w:t>
                            </w:r>
                            <w:r w:rsidRPr="002A526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5F487D">
                              <w:rPr>
                                <w:rFonts w:ascii="標楷體" w:eastAsia="標楷體" w:hAnsi="標楷體" w:hint="eastAsia"/>
                              </w:rPr>
                              <w:t>屬文：連綴字句而成文，指寫文章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78C82" id="文字方塊 21" o:spid="_x0000_s1043" type="#_x0000_t202" style="position:absolute;left:0;text-align:left;margin-left:279.4pt;margin-top:18pt;width:152.95pt;height:6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" fillcolor="white [3201]" strokeweight=".5pt">
                <v:textbox>
                  <w:txbxContent>
                    <w:p w:rsidR="007D3210" w:rsidRPr="00EA520A" w:rsidRDefault="007D3210" w:rsidP="00067FAE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EA520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EA520A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7E3127">
                        <w:rPr>
                          <w:rFonts w:ascii="標楷體" w:eastAsia="標楷體" w:hAnsi="標楷體" w:hint="eastAsia"/>
                        </w:rPr>
                        <w:t>1.</w:t>
                      </w:r>
                      <w:r w:rsidRPr="002A526F">
                        <w:rPr>
                          <w:rFonts w:hint="eastAsia"/>
                        </w:rPr>
                        <w:t xml:space="preserve"> </w:t>
                      </w:r>
                      <w:r w:rsidRPr="005F487D">
                        <w:rPr>
                          <w:rFonts w:ascii="標楷體" w:eastAsia="標楷體" w:hAnsi="標楷體" w:hint="eastAsia"/>
                        </w:rPr>
                        <w:t>屬文：連綴字句而成文，指寫文章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Pr="00663B67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663B67">
        <w:rPr>
          <w:rFonts w:ascii="標楷體" w:eastAsia="標楷體" w:hAnsi="標楷體" w:hint="eastAsia"/>
          <w:szCs w:val="24"/>
        </w:rPr>
        <w:t>根據這段文字，可以推知下列何者？</w:t>
      </w:r>
    </w:p>
    <w:p w:rsidR="007D3210" w:rsidRPr="00663B67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663B67">
        <w:rPr>
          <w:rFonts w:ascii="標楷體" w:eastAsia="標楷體" w:hAnsi="標楷體" w:hint="eastAsia"/>
          <w:szCs w:val="24"/>
        </w:rPr>
        <w:t>(A)</w:t>
      </w:r>
      <w:r w:rsidRPr="00663B67">
        <w:rPr>
          <w:rFonts w:ascii="標楷體" w:eastAsia="標楷體" w:hAnsi="標楷體" w:hint="eastAsia"/>
          <w:szCs w:val="24"/>
          <w:u w:val="single"/>
        </w:rPr>
        <w:t>煬帝</w:t>
      </w:r>
      <w:r w:rsidRPr="00663B67">
        <w:rPr>
          <w:rFonts w:ascii="標楷體" w:eastAsia="標楷體" w:hAnsi="標楷體" w:hint="eastAsia"/>
          <w:szCs w:val="24"/>
        </w:rPr>
        <w:t>命</w:t>
      </w:r>
      <w:r w:rsidRPr="00663B67">
        <w:rPr>
          <w:rFonts w:ascii="標楷體" w:eastAsia="標楷體" w:hAnsi="標楷體" w:hint="eastAsia"/>
          <w:szCs w:val="24"/>
          <w:u w:val="single"/>
        </w:rPr>
        <w:t>薛道衡</w:t>
      </w:r>
      <w:r w:rsidRPr="00663B67">
        <w:rPr>
          <w:rFonts w:ascii="標楷體" w:eastAsia="標楷體" w:hAnsi="標楷體" w:hint="eastAsia"/>
          <w:szCs w:val="24"/>
        </w:rPr>
        <w:t>作詩，薛因抗命而被殺</w:t>
      </w:r>
    </w:p>
    <w:p w:rsidR="007D3210" w:rsidRPr="00663B67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663B67">
        <w:rPr>
          <w:rFonts w:ascii="標楷體" w:eastAsia="標楷體" w:hAnsi="標楷體" w:hint="eastAsia"/>
          <w:szCs w:val="24"/>
        </w:rPr>
        <w:t>(B)</w:t>
      </w:r>
      <w:r w:rsidRPr="00663B67">
        <w:rPr>
          <w:rFonts w:ascii="標楷體" w:eastAsia="標楷體" w:hAnsi="標楷體" w:hint="eastAsia"/>
          <w:szCs w:val="24"/>
          <w:u w:val="single"/>
        </w:rPr>
        <w:t>薛道衡</w:t>
      </w:r>
      <w:r w:rsidRPr="00663B67">
        <w:rPr>
          <w:rFonts w:ascii="標楷體" w:eastAsia="標楷體" w:hAnsi="標楷體" w:hint="eastAsia"/>
          <w:szCs w:val="24"/>
        </w:rPr>
        <w:t>死後，</w:t>
      </w:r>
      <w:r w:rsidRPr="00663B67">
        <w:rPr>
          <w:rFonts w:ascii="標楷體" w:eastAsia="標楷體" w:hAnsi="標楷體" w:hint="eastAsia"/>
          <w:szCs w:val="24"/>
          <w:u w:val="single"/>
        </w:rPr>
        <w:t>煬帝</w:t>
      </w:r>
      <w:r w:rsidRPr="00663B67">
        <w:rPr>
          <w:rFonts w:ascii="標楷體" w:eastAsia="標楷體" w:hAnsi="標楷體" w:hint="eastAsia"/>
          <w:szCs w:val="24"/>
        </w:rPr>
        <w:t>感嘆再也無人能出其右</w:t>
      </w:r>
    </w:p>
    <w:p w:rsidR="007D3210" w:rsidRPr="00663B67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663B67">
        <w:rPr>
          <w:rFonts w:ascii="標楷體" w:eastAsia="標楷體" w:hAnsi="標楷體" w:hint="eastAsia"/>
          <w:szCs w:val="24"/>
        </w:rPr>
        <w:t>(C)</w:t>
      </w:r>
      <w:r w:rsidRPr="00663B67">
        <w:rPr>
          <w:rFonts w:ascii="標楷體" w:eastAsia="標楷體" w:hAnsi="標楷體" w:hint="eastAsia"/>
          <w:szCs w:val="24"/>
          <w:u w:val="single"/>
        </w:rPr>
        <w:t>薛道</w:t>
      </w:r>
      <w:r w:rsidRPr="00663B67">
        <w:rPr>
          <w:rFonts w:ascii="標楷體" w:eastAsia="標楷體" w:hAnsi="標楷體" w:hint="eastAsia"/>
          <w:szCs w:val="24"/>
        </w:rPr>
        <w:t>衡因事被誅，臨刑以「空梁」一詩明志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46894">
        <w:rPr>
          <w:rFonts w:ascii="標楷體" w:eastAsia="標楷體" w:hAnsi="標楷體" w:hint="eastAsia"/>
          <w:color w:val="FF0000"/>
          <w:szCs w:val="24"/>
        </w:rPr>
        <w:t>(D)</w:t>
      </w:r>
      <w:r w:rsidRPr="00663B67">
        <w:rPr>
          <w:rFonts w:ascii="標楷體" w:eastAsia="標楷體" w:hAnsi="標楷體" w:hint="eastAsia"/>
          <w:szCs w:val="24"/>
          <w:u w:val="single"/>
        </w:rPr>
        <w:t>煬帝</w:t>
      </w:r>
      <w:r w:rsidRPr="00663B67">
        <w:rPr>
          <w:rFonts w:ascii="標楷體" w:eastAsia="標楷體" w:hAnsi="標楷體" w:hint="eastAsia"/>
          <w:szCs w:val="24"/>
        </w:rPr>
        <w:t>嫉妒</w:t>
      </w:r>
      <w:r w:rsidRPr="00663B67">
        <w:rPr>
          <w:rFonts w:ascii="標楷體" w:eastAsia="標楷體" w:hAnsi="標楷體" w:hint="eastAsia"/>
          <w:szCs w:val="24"/>
          <w:u w:val="single"/>
        </w:rPr>
        <w:t>薛道衡</w:t>
      </w:r>
      <w:r w:rsidRPr="00663B67">
        <w:rPr>
          <w:rFonts w:ascii="標楷體" w:eastAsia="標楷體" w:hAnsi="標楷體" w:hint="eastAsia"/>
          <w:szCs w:val="24"/>
        </w:rPr>
        <w:t>能有「空梁落燕泥」這等佳句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CDC2F" wp14:editId="4DA7A7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86400" cy="2628900"/>
                <wp:effectExtent l="0" t="0" r="19050" b="1905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62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C43B40" w:rsidRDefault="007D3210" w:rsidP="00067FAE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朱梁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時，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青州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有賈客泛海遇風，飄至一處，遠望有山川城郭。海師曰：「往昔遭風，未嘗至此。吾聞鬼國在是，莫非此耶？」頃之，舟至岸，因登岸，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double"/>
                              </w:rPr>
                              <w:t>向城而去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。其廬舍田畝，不殊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中國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double"/>
                              </w:rPr>
                              <w:t>見人皆揖之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，而人皆不見己。至城，有守門者，揖之，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double"/>
                              </w:rPr>
                              <w:t>亦不應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。入城，屋室人物甚殷，遂至王宮。正值大宴，群臣侍宴者數十，其器用絲竹陳設之類，多類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中國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。客因升殿，俯逼王座以窺之。俄而王有疾，左右扶還，亟召巫者視之。巫至，曰：「有陽地人至此，陽氣逼人，故王病。其人偶來爾，無心為祟，以飲食車馬謝遣之，可矣。」即具酒食，設座於別室，巫及其群臣皆來祀祝，客據案而食。俄有僕夫馭馬而至，客亦乘馬而歸，至岸登舟，國人竟不見己，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double"/>
                              </w:rPr>
                              <w:t>復遇便風得歸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。時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賀德儉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為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青州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</w:rPr>
                              <w:t>節度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，與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魏博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節度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楊師厚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有親，因遣此客使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魏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，其為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師厚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言之。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魏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人</w:t>
                            </w:r>
                            <w:r w:rsidRPr="00874B20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范宣古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親聞其事，為余言。</w:t>
                            </w:r>
                          </w:p>
                          <w:p w:rsidR="007D3210" w:rsidRPr="00F36B9C" w:rsidRDefault="007D3210" w:rsidP="00067FAE">
                            <w:pPr>
                              <w:spacing w:line="240" w:lineRule="auto"/>
                              <w:ind w:firstLineChars="200" w:firstLine="480"/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C43B40">
                              <w:rPr>
                                <w:rFonts w:ascii="標楷體" w:eastAsia="標楷體" w:hAnsi="標楷體" w:hint="cs"/>
                              </w:rPr>
                              <w:t>――</w:t>
                            </w:r>
                            <w:r w:rsidRPr="00C43B40">
                              <w:rPr>
                                <w:rFonts w:ascii="標楷體" w:eastAsia="標楷體" w:hAnsi="標楷體" w:hint="eastAsia"/>
                              </w:rPr>
                              <w:t>改寫自《太平廣記．青州客》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CDC2F" id="文字方塊 6" o:spid="_x0000_s1044" type="#_x0000_t202" style="position:absolute;left:0;text-align:left;margin-left:0;margin-top:0;width:6in;height:20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" fillcolor="white [3201]" strokeweight=".5pt">
                <v:textbox>
                  <w:txbxContent>
                    <w:p w:rsidR="007D3210" w:rsidRPr="00C43B40" w:rsidRDefault="007D3210" w:rsidP="00067FAE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朱梁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時，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青州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有賈客泛海遇風，飄至一處，遠望有山川城郭。海師曰：「往昔遭風，未嘗至此。吾聞鬼國在是，莫非此耶？」頃之，舟至岸，因登岸，</w:t>
                      </w:r>
                      <w:r w:rsidRPr="00874B20">
                        <w:rPr>
                          <w:rFonts w:ascii="標楷體" w:eastAsia="標楷體" w:hAnsi="標楷體" w:hint="eastAsia"/>
                          <w:u w:val="double"/>
                        </w:rPr>
                        <w:t>向城而去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。其廬舍田畝，不殊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中國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。</w:t>
                      </w:r>
                      <w:r w:rsidRPr="00874B20">
                        <w:rPr>
                          <w:rFonts w:ascii="標楷體" w:eastAsia="標楷體" w:hAnsi="標楷體" w:hint="eastAsia"/>
                          <w:u w:val="double"/>
                        </w:rPr>
                        <w:t>見人皆揖之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，而人皆不見己。至城，有守門者，揖之，</w:t>
                      </w:r>
                      <w:r w:rsidRPr="00874B20">
                        <w:rPr>
                          <w:rFonts w:ascii="標楷體" w:eastAsia="標楷體" w:hAnsi="標楷體" w:hint="eastAsia"/>
                          <w:u w:val="double"/>
                        </w:rPr>
                        <w:t>亦不應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。入城，屋室人物甚殷，遂至王宮。正值大宴，群臣侍宴者數十，其器用絲竹陳設之類，多類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中國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。客因升殿，俯逼王座以窺之。俄而王有疾，左右扶還，亟召巫者視之。巫至，曰：「有陽地人至此，陽氣逼人，故王病。其人偶來爾，無心為祟，以飲食車馬謝遣之，可矣。」即具酒食，設座於別室，巫及其群臣皆來祀祝，客據案而食。俄有僕夫馭馬而至，客亦乘馬而歸，至岸登舟，國人竟不見己，</w:t>
                      </w:r>
                      <w:r w:rsidRPr="00874B20">
                        <w:rPr>
                          <w:rFonts w:ascii="標楷體" w:eastAsia="標楷體" w:hAnsi="標楷體" w:hint="eastAsia"/>
                          <w:u w:val="double"/>
                        </w:rPr>
                        <w:t>復遇便風得歸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。時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賀德儉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為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青州</w:t>
                      </w:r>
                      <w:r w:rsidRPr="00874B20">
                        <w:rPr>
                          <w:rFonts w:ascii="標楷體" w:eastAsia="標楷體" w:hAnsi="標楷體" w:hint="eastAsia"/>
                        </w:rPr>
                        <w:t>節度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，與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魏博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節度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楊師厚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有親，因遣此客使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魏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，其為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師厚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言之。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魏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人</w:t>
                      </w:r>
                      <w:r w:rsidRPr="00874B20">
                        <w:rPr>
                          <w:rFonts w:ascii="標楷體" w:eastAsia="標楷體" w:hAnsi="標楷體" w:hint="eastAsia"/>
                          <w:u w:val="single"/>
                        </w:rPr>
                        <w:t>范宣古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親聞其事，為余言。</w:t>
                      </w:r>
                    </w:p>
                    <w:p w:rsidR="007D3210" w:rsidRPr="00F36B9C" w:rsidRDefault="007D3210" w:rsidP="00067FAE">
                      <w:pPr>
                        <w:spacing w:line="240" w:lineRule="auto"/>
                        <w:ind w:firstLineChars="200" w:firstLine="480"/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C43B40">
                        <w:rPr>
                          <w:rFonts w:ascii="標楷體" w:eastAsia="標楷體" w:hAnsi="標楷體" w:hint="cs"/>
                        </w:rPr>
                        <w:t>――</w:t>
                      </w:r>
                      <w:r w:rsidRPr="00C43B40">
                        <w:rPr>
                          <w:rFonts w:ascii="標楷體" w:eastAsia="標楷體" w:hAnsi="標楷體" w:hint="eastAsia"/>
                        </w:rPr>
                        <w:t>改寫自《太平廣記．青州客》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00801">
        <w:rPr>
          <w:rFonts w:ascii="標楷體" w:eastAsia="標楷體" w:hAnsi="標楷體" w:hint="eastAsia"/>
          <w:szCs w:val="24"/>
        </w:rPr>
        <w:t>107-</w:t>
      </w:r>
      <w:r>
        <w:rPr>
          <w:rFonts w:ascii="標楷體" w:eastAsia="標楷體" w:hAnsi="標楷體"/>
          <w:szCs w:val="24"/>
        </w:rPr>
        <w:t>44</w:t>
      </w:r>
      <w:r w:rsidRPr="00F00801">
        <w:rPr>
          <w:rFonts w:ascii="標楷體" w:eastAsia="標楷體" w:hAnsi="標楷體" w:hint="eastAsia"/>
          <w:szCs w:val="24"/>
        </w:rPr>
        <w:t>【通過率0.</w:t>
      </w:r>
      <w:r>
        <w:rPr>
          <w:rFonts w:ascii="標楷體" w:eastAsia="標楷體" w:hAnsi="標楷體"/>
          <w:szCs w:val="24"/>
        </w:rPr>
        <w:t>67</w:t>
      </w:r>
      <w:r w:rsidRPr="00F00801">
        <w:rPr>
          <w:rFonts w:ascii="標楷體" w:eastAsia="標楷體" w:hAnsi="標楷體" w:hint="eastAsia"/>
          <w:szCs w:val="24"/>
        </w:rPr>
        <w:t>】文言／</w:t>
      </w:r>
      <w:r w:rsidRPr="00FB49A3">
        <w:rPr>
          <w:rFonts w:ascii="標楷體" w:eastAsia="標楷體" w:hAnsi="標楷體" w:hint="eastAsia"/>
          <w:szCs w:val="24"/>
        </w:rPr>
        <w:t>詮釋句子主語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故事中</w:t>
      </w:r>
      <w:r w:rsidRPr="008A2C78">
        <w:rPr>
          <w:rFonts w:ascii="標楷體" w:eastAsia="標楷體" w:hAnsi="標楷體" w:hint="eastAsia"/>
          <w:szCs w:val="24"/>
          <w:u w:val="double"/>
        </w:rPr>
        <w:t>雙底線</w:t>
      </w:r>
      <w:r w:rsidRPr="008A2C78">
        <w:rPr>
          <w:rFonts w:ascii="標楷體" w:eastAsia="標楷體" w:hAnsi="標楷體" w:hint="eastAsia"/>
          <w:szCs w:val="24"/>
        </w:rPr>
        <w:t>處所省略的主詞，何者</w:t>
      </w:r>
      <w:r w:rsidRPr="008A2C78">
        <w:rPr>
          <w:rFonts w:ascii="標楷體" w:eastAsia="標楷體" w:hAnsi="標楷體" w:hint="eastAsia"/>
          <w:szCs w:val="24"/>
          <w:u w:val="double"/>
        </w:rPr>
        <w:t>不是</w:t>
      </w:r>
      <w:r w:rsidRPr="008A2C78">
        <w:rPr>
          <w:rFonts w:ascii="標楷體" w:eastAsia="標楷體" w:hAnsi="標楷體" w:hint="eastAsia"/>
          <w:szCs w:val="24"/>
        </w:rPr>
        <w:t xml:space="preserve"> </w:t>
      </w:r>
      <w:r w:rsidRPr="008A2C78">
        <w:rPr>
          <w:rFonts w:ascii="標楷體" w:eastAsia="標楷體" w:hAnsi="標楷體" w:hint="eastAsia"/>
          <w:szCs w:val="24"/>
          <w:u w:val="single"/>
        </w:rPr>
        <w:t>青州</w:t>
      </w:r>
      <w:r w:rsidRPr="008A2C78">
        <w:rPr>
          <w:rFonts w:ascii="標楷體" w:eastAsia="標楷體" w:hAnsi="標楷體" w:hint="eastAsia"/>
          <w:szCs w:val="24"/>
        </w:rPr>
        <w:t>客？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(A)向城而去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 w:rsidRPr="008A2C78">
        <w:rPr>
          <w:rFonts w:ascii="標楷體" w:eastAsia="標楷體" w:hAnsi="標楷體" w:hint="eastAsia"/>
          <w:szCs w:val="24"/>
        </w:rPr>
        <w:t>(B)見人皆揖之</w:t>
      </w:r>
    </w:p>
    <w:p w:rsidR="007D3210" w:rsidRPr="00A44C6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50298C">
        <w:rPr>
          <w:rFonts w:ascii="標楷體" w:eastAsia="標楷體" w:hAnsi="標楷體" w:hint="eastAsia"/>
          <w:color w:val="FF0000"/>
          <w:szCs w:val="24"/>
        </w:rPr>
        <w:t>(C)</w:t>
      </w:r>
      <w:r w:rsidRPr="008A2C78">
        <w:rPr>
          <w:rFonts w:ascii="標楷體" w:eastAsia="標楷體" w:hAnsi="標楷體" w:hint="eastAsia"/>
          <w:szCs w:val="24"/>
        </w:rPr>
        <w:t>亦不應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 w:rsidRPr="008A2C78">
        <w:rPr>
          <w:rFonts w:ascii="標楷體" w:eastAsia="標楷體" w:hAnsi="標楷體" w:hint="eastAsia"/>
          <w:szCs w:val="24"/>
        </w:rPr>
        <w:t>(D)復遇便風得歸</w:t>
      </w:r>
    </w:p>
    <w:p w:rsidR="007D3210" w:rsidRPr="008A2C78" w:rsidRDefault="007D3210" w:rsidP="007D3210">
      <w:pPr>
        <w:spacing w:beforeLines="50" w:before="180"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45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42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FB49A3">
        <w:rPr>
          <w:rFonts w:ascii="標楷體" w:eastAsia="標楷體" w:hAnsi="標楷體" w:hint="eastAsia"/>
          <w:szCs w:val="24"/>
          <w:lang w:eastAsia="zh-HK"/>
        </w:rPr>
        <w:t>區辨內容細節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根據故事內容，下列敘述何者正確？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(A)</w:t>
      </w:r>
      <w:r w:rsidRPr="008A2C78">
        <w:rPr>
          <w:rFonts w:ascii="標楷體" w:eastAsia="標楷體" w:hAnsi="標楷體" w:hint="eastAsia"/>
          <w:szCs w:val="24"/>
          <w:u w:val="single"/>
        </w:rPr>
        <w:t>青州</w:t>
      </w:r>
      <w:r w:rsidRPr="008A2C78">
        <w:rPr>
          <w:rFonts w:ascii="標楷體" w:eastAsia="標楷體" w:hAnsi="標楷體" w:hint="eastAsia"/>
          <w:szCs w:val="24"/>
        </w:rPr>
        <w:t>客登岸所見的房舍田畝，皆與</w:t>
      </w:r>
      <w:r w:rsidRPr="008A2C78">
        <w:rPr>
          <w:rFonts w:ascii="標楷體" w:eastAsia="標楷體" w:hAnsi="標楷體" w:hint="eastAsia"/>
          <w:szCs w:val="24"/>
          <w:u w:val="single"/>
        </w:rPr>
        <w:t>中國</w:t>
      </w:r>
      <w:r w:rsidRPr="008A2C78">
        <w:rPr>
          <w:rFonts w:ascii="標楷體" w:eastAsia="標楷體" w:hAnsi="標楷體" w:hint="eastAsia"/>
          <w:szCs w:val="24"/>
        </w:rPr>
        <w:t>不同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50298C">
        <w:rPr>
          <w:rFonts w:ascii="標楷體" w:eastAsia="標楷體" w:hAnsi="標楷體" w:hint="eastAsia"/>
          <w:color w:val="FF0000"/>
          <w:szCs w:val="24"/>
        </w:rPr>
        <w:t>(B)</w:t>
      </w:r>
      <w:r w:rsidRPr="008A2C78">
        <w:rPr>
          <w:rFonts w:ascii="標楷體" w:eastAsia="標楷體" w:hAnsi="標楷體" w:hint="eastAsia"/>
          <w:szCs w:val="24"/>
        </w:rPr>
        <w:t>國王生病的原因是</w:t>
      </w:r>
      <w:r w:rsidRPr="008A2C78">
        <w:rPr>
          <w:rFonts w:ascii="標楷體" w:eastAsia="標楷體" w:hAnsi="標楷體" w:hint="eastAsia"/>
          <w:szCs w:val="24"/>
          <w:u w:val="single"/>
        </w:rPr>
        <w:t>青州</w:t>
      </w:r>
      <w:r w:rsidRPr="008A2C78">
        <w:rPr>
          <w:rFonts w:ascii="標楷體" w:eastAsia="標楷體" w:hAnsi="標楷體" w:hint="eastAsia"/>
          <w:szCs w:val="24"/>
        </w:rPr>
        <w:t>客接近王座窺探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(C)巫師建議大肆祝祀並齋戒沐浴以接待</w:t>
      </w:r>
      <w:r w:rsidRPr="008A2C78">
        <w:rPr>
          <w:rFonts w:ascii="標楷體" w:eastAsia="標楷體" w:hAnsi="標楷體" w:hint="eastAsia"/>
          <w:szCs w:val="24"/>
          <w:u w:val="single"/>
        </w:rPr>
        <w:t>青州</w:t>
      </w:r>
      <w:r w:rsidRPr="008A2C78">
        <w:rPr>
          <w:rFonts w:ascii="標楷體" w:eastAsia="標楷體" w:hAnsi="標楷體" w:hint="eastAsia"/>
          <w:szCs w:val="24"/>
        </w:rPr>
        <w:t>客</w:t>
      </w:r>
    </w:p>
    <w:p w:rsidR="007D3210" w:rsidRPr="00A44C6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(D)</w:t>
      </w:r>
      <w:r w:rsidRPr="008A2C78">
        <w:rPr>
          <w:rFonts w:ascii="標楷體" w:eastAsia="標楷體" w:hAnsi="標楷體" w:hint="eastAsia"/>
          <w:szCs w:val="24"/>
          <w:u w:val="single"/>
        </w:rPr>
        <w:t>青州</w:t>
      </w:r>
      <w:r w:rsidRPr="008A2C78">
        <w:rPr>
          <w:rFonts w:ascii="標楷體" w:eastAsia="標楷體" w:hAnsi="標楷體" w:hint="eastAsia"/>
          <w:szCs w:val="24"/>
        </w:rPr>
        <w:t>客遠離時，王國中的人皆避而不見</w:t>
      </w:r>
    </w:p>
    <w:p w:rsidR="007D3210" w:rsidRPr="008A2C78" w:rsidRDefault="007D3210" w:rsidP="007D3210">
      <w:pPr>
        <w:spacing w:beforeLines="50" w:before="180"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TimesNewRomanPSMT"/>
          <w:kern w:val="0"/>
          <w:szCs w:val="24"/>
        </w:rPr>
        <w:t>10</w:t>
      </w:r>
      <w:r>
        <w:rPr>
          <w:rFonts w:ascii="標楷體" w:eastAsia="標楷體" w:hAnsi="標楷體" w:cs="TimesNewRomanPSMT"/>
          <w:kern w:val="0"/>
          <w:szCs w:val="24"/>
        </w:rPr>
        <w:t>7</w:t>
      </w:r>
      <w:r w:rsidRPr="00EA520A">
        <w:rPr>
          <w:rFonts w:ascii="標楷體" w:eastAsia="標楷體" w:hAnsi="標楷體" w:cs="TimesNewRomanPSMT"/>
          <w:kern w:val="0"/>
          <w:szCs w:val="24"/>
        </w:rPr>
        <w:t>-</w:t>
      </w:r>
      <w:r>
        <w:rPr>
          <w:rFonts w:ascii="標楷體" w:eastAsia="標楷體" w:hAnsi="標楷體" w:cs="TimesNewRomanPSMT"/>
          <w:kern w:val="0"/>
          <w:szCs w:val="24"/>
        </w:rPr>
        <w:t>46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【</w:t>
      </w:r>
      <w:r w:rsidRPr="00EA520A">
        <w:rPr>
          <w:rFonts w:ascii="標楷體" w:eastAsia="標楷體" w:hAnsi="標楷體" w:hint="eastAsia"/>
          <w:szCs w:val="24"/>
          <w:lang w:eastAsia="zh-HK"/>
        </w:rPr>
        <w:t>通過率0</w:t>
      </w:r>
      <w:r w:rsidRPr="00EA520A">
        <w:rPr>
          <w:rFonts w:ascii="標楷體" w:eastAsia="標楷體" w:hAnsi="標楷體"/>
          <w:szCs w:val="24"/>
          <w:lang w:eastAsia="zh-HK"/>
        </w:rPr>
        <w:t>.</w:t>
      </w:r>
      <w:r>
        <w:rPr>
          <w:rFonts w:ascii="標楷體" w:eastAsia="標楷體" w:hAnsi="標楷體"/>
          <w:szCs w:val="24"/>
          <w:lang w:eastAsia="zh-HK"/>
        </w:rPr>
        <w:t>53</w:t>
      </w:r>
      <w:r w:rsidRPr="00EA520A">
        <w:rPr>
          <w:rFonts w:ascii="標楷體" w:eastAsia="標楷體" w:hAnsi="標楷體" w:cs="TimesNewRomanPSMT" w:hint="eastAsia"/>
          <w:kern w:val="0"/>
          <w:szCs w:val="24"/>
          <w:lang w:eastAsia="zh-HK"/>
        </w:rPr>
        <w:t>】文言</w:t>
      </w:r>
      <w:r w:rsidRPr="00EA520A">
        <w:rPr>
          <w:rFonts w:ascii="標楷體" w:eastAsia="標楷體" w:hAnsi="標楷體" w:cs="DFKaiShu-SB-Estd-BF" w:hint="eastAsia"/>
          <w:kern w:val="0"/>
          <w:szCs w:val="24"/>
          <w:lang w:eastAsia="zh-HK"/>
        </w:rPr>
        <w:t>／</w:t>
      </w:r>
      <w:r w:rsidRPr="00B3030A">
        <w:rPr>
          <w:rFonts w:ascii="標楷體" w:eastAsia="標楷體" w:hAnsi="標楷體" w:hint="eastAsia"/>
          <w:szCs w:val="24"/>
          <w:lang w:eastAsia="zh-HK"/>
        </w:rPr>
        <w:t>推論寫作目的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文末「時</w:t>
      </w:r>
      <w:r w:rsidRPr="008A2C78">
        <w:rPr>
          <w:rFonts w:ascii="標楷體" w:eastAsia="標楷體" w:hAnsi="標楷體" w:hint="eastAsia"/>
          <w:szCs w:val="24"/>
          <w:u w:val="single"/>
        </w:rPr>
        <w:t>賀德儉</w:t>
      </w:r>
      <w:r w:rsidRPr="008A2C78">
        <w:rPr>
          <w:rFonts w:ascii="標楷體" w:eastAsia="標楷體" w:hAnsi="標楷體" w:hint="eastAsia"/>
          <w:szCs w:val="24"/>
        </w:rPr>
        <w:t>為</w:t>
      </w:r>
      <w:r w:rsidRPr="008A2C78">
        <w:rPr>
          <w:rFonts w:ascii="標楷體" w:eastAsia="標楷體" w:hAnsi="標楷體" w:hint="eastAsia"/>
          <w:szCs w:val="24"/>
          <w:u w:val="single"/>
        </w:rPr>
        <w:t>青州</w:t>
      </w:r>
      <w:r w:rsidRPr="008A2C78">
        <w:rPr>
          <w:rFonts w:ascii="標楷體" w:eastAsia="標楷體" w:hAnsi="標楷體" w:hint="eastAsia"/>
          <w:szCs w:val="24"/>
        </w:rPr>
        <w:t>節度，與</w:t>
      </w:r>
      <w:r w:rsidRPr="008A2C78">
        <w:rPr>
          <w:rFonts w:ascii="標楷體" w:eastAsia="標楷體" w:hAnsi="標楷體" w:hint="eastAsia"/>
          <w:szCs w:val="24"/>
          <w:u w:val="single"/>
        </w:rPr>
        <w:t>魏博</w:t>
      </w:r>
      <w:r w:rsidRPr="008A2C78">
        <w:rPr>
          <w:rFonts w:ascii="標楷體" w:eastAsia="標楷體" w:hAnsi="標楷體" w:hint="eastAsia"/>
          <w:szCs w:val="24"/>
        </w:rPr>
        <w:t>節度</w:t>
      </w:r>
      <w:r w:rsidRPr="008A2C78">
        <w:rPr>
          <w:rFonts w:ascii="標楷體" w:eastAsia="標楷體" w:hAnsi="標楷體" w:hint="eastAsia"/>
          <w:szCs w:val="24"/>
          <w:u w:val="single"/>
        </w:rPr>
        <w:t>楊師厚</w:t>
      </w:r>
      <w:r w:rsidRPr="008A2C78">
        <w:rPr>
          <w:rFonts w:ascii="標楷體" w:eastAsia="標楷體" w:hAnsi="標楷體" w:hint="eastAsia"/>
          <w:szCs w:val="24"/>
        </w:rPr>
        <w:t>有親，因遣此客使</w:t>
      </w:r>
      <w:r w:rsidRPr="008A2C78">
        <w:rPr>
          <w:rFonts w:ascii="標楷體" w:eastAsia="標楷體" w:hAnsi="標楷體" w:hint="eastAsia"/>
          <w:szCs w:val="24"/>
          <w:u w:val="single"/>
        </w:rPr>
        <w:t>魏</w:t>
      </w:r>
      <w:r w:rsidRPr="008A2C78">
        <w:rPr>
          <w:rFonts w:ascii="標楷體" w:eastAsia="標楷體" w:hAnsi="標楷體" w:hint="eastAsia"/>
          <w:szCs w:val="24"/>
        </w:rPr>
        <w:t>，其為</w:t>
      </w:r>
      <w:r w:rsidRPr="008A2C78">
        <w:rPr>
          <w:rFonts w:ascii="標楷體" w:eastAsia="標楷體" w:hAnsi="標楷體" w:hint="eastAsia"/>
          <w:szCs w:val="24"/>
          <w:u w:val="single"/>
        </w:rPr>
        <w:t>師厚</w:t>
      </w:r>
      <w:r w:rsidRPr="008A2C78">
        <w:rPr>
          <w:rFonts w:ascii="標楷體" w:eastAsia="標楷體" w:hAnsi="標楷體" w:hint="eastAsia"/>
          <w:szCs w:val="24"/>
        </w:rPr>
        <w:t>言之。</w:t>
      </w:r>
      <w:r w:rsidRPr="008A2C78">
        <w:rPr>
          <w:rFonts w:ascii="標楷體" w:eastAsia="標楷體" w:hAnsi="標楷體" w:hint="eastAsia"/>
          <w:szCs w:val="24"/>
          <w:u w:val="single"/>
        </w:rPr>
        <w:t>魏</w:t>
      </w:r>
      <w:r w:rsidRPr="008A2C78">
        <w:rPr>
          <w:rFonts w:ascii="標楷體" w:eastAsia="標楷體" w:hAnsi="標楷體" w:hint="eastAsia"/>
          <w:szCs w:val="24"/>
        </w:rPr>
        <w:t>人</w:t>
      </w:r>
      <w:r w:rsidRPr="008A2C78">
        <w:rPr>
          <w:rFonts w:ascii="標楷體" w:eastAsia="標楷體" w:hAnsi="標楷體" w:hint="eastAsia"/>
          <w:szCs w:val="24"/>
          <w:u w:val="single"/>
        </w:rPr>
        <w:t>范宣古</w:t>
      </w:r>
      <w:r w:rsidRPr="008A2C78">
        <w:rPr>
          <w:rFonts w:ascii="標楷體" w:eastAsia="標楷體" w:hAnsi="標楷體" w:hint="eastAsia"/>
          <w:szCs w:val="24"/>
        </w:rPr>
        <w:t>親聞其事，為余言。」這段文字的作用最可能是下列何者？</w:t>
      </w:r>
    </w:p>
    <w:p w:rsidR="007D3210" w:rsidRPr="008A2C78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(A)顯示作者的交遊廣闊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 w:rsidRPr="008A2C78">
        <w:rPr>
          <w:rFonts w:ascii="標楷體" w:eastAsia="標楷體" w:hAnsi="標楷體" w:hint="eastAsia"/>
          <w:szCs w:val="24"/>
        </w:rPr>
        <w:t>(B)點出故事發生的地點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A2C78">
        <w:rPr>
          <w:rFonts w:ascii="標楷體" w:eastAsia="標楷體" w:hAnsi="標楷體" w:hint="eastAsia"/>
          <w:szCs w:val="24"/>
        </w:rPr>
        <w:t>(C)表明作者的身分、來歷</w:t>
      </w:r>
      <w:r>
        <w:rPr>
          <w:rFonts w:ascii="標楷體" w:eastAsia="標楷體" w:hAnsi="標楷體"/>
          <w:szCs w:val="24"/>
        </w:rPr>
        <w:tab/>
      </w:r>
      <w:r>
        <w:rPr>
          <w:rFonts w:ascii="標楷體" w:eastAsia="標楷體" w:hAnsi="標楷體"/>
          <w:szCs w:val="24"/>
        </w:rPr>
        <w:tab/>
      </w:r>
      <w:r w:rsidRPr="00B3030A">
        <w:rPr>
          <w:rFonts w:ascii="標楷體" w:eastAsia="標楷體" w:hAnsi="標楷體" w:hint="eastAsia"/>
          <w:color w:val="FF0000"/>
          <w:szCs w:val="24"/>
        </w:rPr>
        <w:t>(D)</w:t>
      </w:r>
      <w:r w:rsidRPr="008A2C78">
        <w:rPr>
          <w:rFonts w:ascii="標楷體" w:eastAsia="標楷體" w:hAnsi="標楷體" w:hint="eastAsia"/>
          <w:szCs w:val="24"/>
        </w:rPr>
        <w:t>強調故事內容言而有據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D699F0" wp14:editId="4ADC6CD8">
                <wp:simplePos x="0" y="0"/>
                <wp:positionH relativeFrom="column">
                  <wp:posOffset>-98</wp:posOffset>
                </wp:positionH>
                <wp:positionV relativeFrom="paragraph">
                  <wp:posOffset>0</wp:posOffset>
                </wp:positionV>
                <wp:extent cx="5486400" cy="1491175"/>
                <wp:effectExtent l="0" t="0" r="19050" b="1397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9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D0344F" w:rsidRDefault="007D3210" w:rsidP="00067FAE">
                            <w:pPr>
                              <w:spacing w:line="240" w:lineRule="auto"/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D0344F">
                              <w:rPr>
                                <w:rFonts w:ascii="標楷體" w:eastAsia="標楷體" w:hAnsi="標楷體" w:hint="eastAsia"/>
                              </w:rPr>
                              <w:t>有疑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陶淵明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</w:rPr>
                              <w:t>詩篇篇有酒，吾觀其意不在酒，亦寄酒為跡者也。其文章不群，辭采精拔，跌宕昭彰，獨超眾類，抑揚爽朗，莫之與京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</w:rPr>
                              <w:t>。橫素波而傍流，干青雲而直上。語時事則指而可想，論懷抱則曠而且真。加以貞志不休，安道苦節，不以躬耕為恥，不以無財為病。自非大賢篤志，孰能如此乎？余愛嗜其文，不能釋手，尚想其德，恨不同時。</w:t>
                            </w:r>
                          </w:p>
                          <w:p w:rsidR="007D3210" w:rsidRPr="00D0344F" w:rsidRDefault="007D3210" w:rsidP="00067FAE">
                            <w:pPr>
                              <w:spacing w:line="240" w:lineRule="auto"/>
                              <w:ind w:firstLineChars="200" w:firstLine="480"/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D0344F">
                              <w:rPr>
                                <w:rFonts w:ascii="標楷體" w:eastAsia="標楷體" w:hAnsi="標楷體" w:hint="cs"/>
                              </w:rPr>
                              <w:t>――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</w:rPr>
                              <w:t>改寫自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蕭統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</w:rPr>
                              <w:t>〈陶淵明集序〉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699F0" id="文字方塊 5" o:spid="_x0000_s1045" type="#_x0000_t202" style="position:absolute;left:0;text-align:left;margin-left:0;margin-top:0;width:6in;height:117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" fillcolor="white [3201]" strokeweight=".5pt">
                <v:textbox>
                  <w:txbxContent>
                    <w:p w:rsidR="007D3210" w:rsidRPr="00D0344F" w:rsidRDefault="007D3210" w:rsidP="00067FAE">
                      <w:pPr>
                        <w:spacing w:line="240" w:lineRule="auto"/>
                        <w:ind w:firstLineChars="200" w:firstLine="48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D0344F">
                        <w:rPr>
                          <w:rFonts w:ascii="標楷體" w:eastAsia="標楷體" w:hAnsi="標楷體" w:hint="eastAsia"/>
                        </w:rPr>
                        <w:t>有疑</w:t>
                      </w:r>
                      <w:r w:rsidRPr="00D0344F">
                        <w:rPr>
                          <w:rFonts w:ascii="標楷體" w:eastAsia="標楷體" w:hAnsi="標楷體" w:hint="eastAsia"/>
                          <w:u w:val="single"/>
                        </w:rPr>
                        <w:t>陶淵明</w:t>
                      </w:r>
                      <w:r w:rsidRPr="00D0344F">
                        <w:rPr>
                          <w:rFonts w:ascii="標楷體" w:eastAsia="標楷體" w:hAnsi="標楷體" w:hint="eastAsia"/>
                        </w:rPr>
                        <w:t>詩篇篇有酒，吾觀其意不在酒，亦寄酒為跡者也。其文章不群，辭采精拔，跌宕昭彰，獨超眾類，抑揚爽朗，莫之與京</w:t>
                      </w:r>
                      <w:r w:rsidRPr="00D0344F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D0344F">
                        <w:rPr>
                          <w:rFonts w:ascii="標楷體" w:eastAsia="標楷體" w:hAnsi="標楷體" w:hint="eastAsia"/>
                        </w:rPr>
                        <w:t>。橫素波而傍流，干青雲而直上。語時事則指而可想，論懷抱則曠而且真。加以貞志不休，安道苦節，不以躬耕為恥，不以無財為病。自非大賢篤志，孰能如此乎？余愛嗜其文，不能釋手，尚想其德，恨不同時。</w:t>
                      </w:r>
                    </w:p>
                    <w:p w:rsidR="007D3210" w:rsidRPr="00D0344F" w:rsidRDefault="007D3210" w:rsidP="00067FAE">
                      <w:pPr>
                        <w:spacing w:line="240" w:lineRule="auto"/>
                        <w:ind w:firstLineChars="200" w:firstLine="480"/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D0344F">
                        <w:rPr>
                          <w:rFonts w:ascii="標楷體" w:eastAsia="標楷體" w:hAnsi="標楷體" w:hint="cs"/>
                        </w:rPr>
                        <w:t>――</w:t>
                      </w:r>
                      <w:r w:rsidRPr="00D0344F">
                        <w:rPr>
                          <w:rFonts w:ascii="標楷體" w:eastAsia="標楷體" w:hAnsi="標楷體" w:hint="eastAsia"/>
                        </w:rPr>
                        <w:t>改寫自</w:t>
                      </w:r>
                      <w:r w:rsidRPr="00D0344F">
                        <w:rPr>
                          <w:rFonts w:ascii="標楷體" w:eastAsia="標楷體" w:hAnsi="標楷體" w:hint="eastAsia"/>
                          <w:u w:val="single"/>
                        </w:rPr>
                        <w:t>蕭統</w:t>
                      </w:r>
                      <w:r w:rsidRPr="00D0344F">
                        <w:rPr>
                          <w:rFonts w:ascii="標楷體" w:eastAsia="標楷體" w:hAnsi="標楷體" w:hint="eastAsia"/>
                        </w:rPr>
                        <w:t>〈陶淵明集序〉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EA520A">
        <w:rPr>
          <w:rFonts w:ascii="標楷體" w:eastAsia="標楷體" w:hAnsi="標楷體" w:cs="DFKaiShu-SB-Estd-BF" w:hint="eastAsia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488073" wp14:editId="4974776C">
                <wp:simplePos x="0" y="0"/>
                <wp:positionH relativeFrom="column">
                  <wp:posOffset>3826315</wp:posOffset>
                </wp:positionH>
                <wp:positionV relativeFrom="paragraph">
                  <wp:posOffset>189914</wp:posOffset>
                </wp:positionV>
                <wp:extent cx="1660476" cy="513471"/>
                <wp:effectExtent l="0" t="0" r="16510" b="2032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0476" cy="513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210" w:rsidRPr="00EA520A" w:rsidRDefault="007D3210" w:rsidP="00067FAE">
                            <w:pPr>
                              <w:spacing w:line="240" w:lineRule="auto"/>
                              <w:rPr>
                                <w:rFonts w:ascii="標楷體" w:eastAsia="標楷體" w:hAnsi="標楷體"/>
                              </w:rPr>
                            </w:pPr>
                            <w:r w:rsidRPr="00EA520A">
                              <w:rPr>
                                <w:rFonts w:ascii="Segoe UI Symbol" w:eastAsia="標楷體" w:hAnsi="Segoe UI Symbol" w:cs="Segoe UI Symbol"/>
                              </w:rPr>
                              <w:t>📖</w:t>
                            </w:r>
                            <w:r w:rsidRPr="00EA520A">
                              <w:rPr>
                                <w:rFonts w:ascii="標楷體" w:eastAsia="標楷體" w:hAnsi="標楷體"/>
                              </w:rPr>
                              <w:tab/>
                            </w:r>
                          </w:p>
                          <w:p w:rsidR="007D3210" w:rsidRPr="00EA520A" w:rsidRDefault="007D3210" w:rsidP="00067FAE">
                            <w:pPr>
                              <w:spacing w:line="240" w:lineRule="auto"/>
                              <w:ind w:left="991" w:hangingChars="413" w:hanging="991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7E3127">
                              <w:rPr>
                                <w:rFonts w:ascii="標楷體" w:eastAsia="標楷體" w:hAnsi="標楷體" w:hint="eastAsia"/>
                              </w:rPr>
                              <w:t>1.</w:t>
                            </w:r>
                            <w:r w:rsidRPr="002A526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D0344F">
                              <w:rPr>
                                <w:rFonts w:ascii="標楷體" w:eastAsia="標楷體" w:hAnsi="標楷體" w:hint="eastAsia"/>
                              </w:rPr>
                              <w:t>莫之與「京」：齊等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88073" id="文字方塊 13" o:spid="_x0000_s1046" type="#_x0000_t202" style="position:absolute;left:0;text-align:left;margin-left:301.3pt;margin-top:14.95pt;width:130.75pt;height:40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" fillcolor="white [3201]" strokeweight=".5pt">
                <v:textbox>
                  <w:txbxContent>
                    <w:p w:rsidR="007D3210" w:rsidRPr="00EA520A" w:rsidRDefault="007D3210" w:rsidP="00067FAE">
                      <w:pPr>
                        <w:spacing w:line="240" w:lineRule="auto"/>
                        <w:rPr>
                          <w:rFonts w:ascii="標楷體" w:eastAsia="標楷體" w:hAnsi="標楷體"/>
                        </w:rPr>
                      </w:pPr>
                      <w:r w:rsidRPr="00EA520A">
                        <w:rPr>
                          <w:rFonts w:ascii="Segoe UI Symbol" w:eastAsia="標楷體" w:hAnsi="Segoe UI Symbol" w:cs="Segoe UI Symbol"/>
                        </w:rPr>
                        <w:t>📖</w:t>
                      </w:r>
                      <w:r w:rsidRPr="00EA520A">
                        <w:rPr>
                          <w:rFonts w:ascii="標楷體" w:eastAsia="標楷體" w:hAnsi="標楷體"/>
                        </w:rPr>
                        <w:tab/>
                      </w:r>
                    </w:p>
                    <w:p w:rsidR="007D3210" w:rsidRPr="00EA520A" w:rsidRDefault="007D3210" w:rsidP="00067FAE">
                      <w:pPr>
                        <w:spacing w:line="240" w:lineRule="auto"/>
                        <w:ind w:left="991" w:hangingChars="413" w:hanging="991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7E3127">
                        <w:rPr>
                          <w:rFonts w:ascii="標楷體" w:eastAsia="標楷體" w:hAnsi="標楷體" w:hint="eastAsia"/>
                        </w:rPr>
                        <w:t>1.</w:t>
                      </w:r>
                      <w:r w:rsidRPr="002A526F">
                        <w:rPr>
                          <w:rFonts w:hint="eastAsia"/>
                        </w:rPr>
                        <w:t xml:space="preserve"> </w:t>
                      </w:r>
                      <w:r w:rsidRPr="00D0344F">
                        <w:rPr>
                          <w:rFonts w:ascii="標楷體" w:eastAsia="標楷體" w:hAnsi="標楷體" w:hint="eastAsia"/>
                        </w:rPr>
                        <w:t>莫之與「京」：齊等</w:t>
                      </w:r>
                    </w:p>
                  </w:txbxContent>
                </v:textbox>
              </v:shape>
            </w:pict>
          </mc:Fallback>
        </mc:AlternateConten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00801">
        <w:rPr>
          <w:rFonts w:ascii="標楷體" w:eastAsia="標楷體" w:hAnsi="標楷體" w:hint="eastAsia"/>
          <w:szCs w:val="24"/>
        </w:rPr>
        <w:t>107-</w:t>
      </w:r>
      <w:r>
        <w:rPr>
          <w:rFonts w:ascii="標楷體" w:eastAsia="標楷體" w:hAnsi="標楷體"/>
          <w:szCs w:val="24"/>
        </w:rPr>
        <w:t>47</w:t>
      </w:r>
      <w:r w:rsidRPr="00F00801">
        <w:rPr>
          <w:rFonts w:ascii="標楷體" w:eastAsia="標楷體" w:hAnsi="標楷體" w:hint="eastAsia"/>
          <w:szCs w:val="24"/>
        </w:rPr>
        <w:t>【通過率0.</w:t>
      </w:r>
      <w:r>
        <w:rPr>
          <w:rFonts w:ascii="標楷體" w:eastAsia="標楷體" w:hAnsi="標楷體"/>
          <w:szCs w:val="24"/>
        </w:rPr>
        <w:t>47</w:t>
      </w:r>
      <w:r w:rsidRPr="00F00801">
        <w:rPr>
          <w:rFonts w:ascii="標楷體" w:eastAsia="標楷體" w:hAnsi="標楷體" w:hint="eastAsia"/>
          <w:szCs w:val="24"/>
        </w:rPr>
        <w:t>】文言／</w:t>
      </w:r>
      <w:r w:rsidRPr="00E15869">
        <w:rPr>
          <w:rFonts w:ascii="標楷體" w:eastAsia="標楷體" w:hAnsi="標楷體" w:hint="eastAsia"/>
          <w:szCs w:val="24"/>
        </w:rPr>
        <w:t>詮釋句義重點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 w:hint="eastAsia"/>
          <w:szCs w:val="24"/>
        </w:rPr>
        <w:t>根據本文，下列句意說明何者正確？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/>
          <w:szCs w:val="24"/>
        </w:rPr>
        <w:t>(A)</w:t>
      </w:r>
      <w:r w:rsidRPr="00D0344F">
        <w:rPr>
          <w:rFonts w:ascii="標楷體" w:eastAsia="標楷體" w:hAnsi="標楷體" w:hint="eastAsia"/>
          <w:szCs w:val="24"/>
        </w:rPr>
        <w:t>亦寄酒為跡者也</w:t>
      </w:r>
      <w:r w:rsidRPr="00D0344F">
        <w:rPr>
          <w:rFonts w:ascii="標楷體" w:eastAsia="標楷體" w:hAnsi="標楷體" w:hint="cs"/>
          <w:szCs w:val="24"/>
        </w:rPr>
        <w:t>――</w:t>
      </w:r>
      <w:r w:rsidRPr="00D0344F">
        <w:rPr>
          <w:rFonts w:ascii="標楷體" w:eastAsia="標楷體" w:hAnsi="標楷體" w:hint="eastAsia"/>
          <w:szCs w:val="24"/>
        </w:rPr>
        <w:t>有酒之處必有</w:t>
      </w:r>
      <w:r w:rsidRPr="00D0344F">
        <w:rPr>
          <w:rFonts w:ascii="標楷體" w:eastAsia="標楷體" w:hAnsi="標楷體" w:hint="eastAsia"/>
          <w:szCs w:val="24"/>
          <w:u w:val="single"/>
        </w:rPr>
        <w:t>陶淵明</w:t>
      </w:r>
      <w:r w:rsidRPr="00D0344F">
        <w:rPr>
          <w:rFonts w:ascii="標楷體" w:eastAsia="標楷體" w:hAnsi="標楷體" w:hint="eastAsia"/>
          <w:szCs w:val="24"/>
        </w:rPr>
        <w:t>蹤跡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51E1B">
        <w:rPr>
          <w:rFonts w:ascii="標楷體" w:eastAsia="標楷體" w:hAnsi="標楷體"/>
          <w:color w:val="FF0000"/>
          <w:szCs w:val="24"/>
        </w:rPr>
        <w:t>(B)</w:t>
      </w:r>
      <w:r w:rsidRPr="00D0344F">
        <w:rPr>
          <w:rFonts w:ascii="標楷體" w:eastAsia="標楷體" w:hAnsi="標楷體" w:hint="eastAsia"/>
          <w:szCs w:val="24"/>
        </w:rPr>
        <w:t>抑揚爽朗，莫之與京</w:t>
      </w:r>
      <w:r w:rsidRPr="00D0344F">
        <w:rPr>
          <w:rFonts w:ascii="標楷體" w:eastAsia="標楷體" w:hAnsi="標楷體" w:hint="cs"/>
          <w:szCs w:val="24"/>
        </w:rPr>
        <w:t>――</w:t>
      </w:r>
      <w:r w:rsidRPr="00D0344F">
        <w:rPr>
          <w:rFonts w:ascii="標楷體" w:eastAsia="標楷體" w:hAnsi="標楷體" w:hint="eastAsia"/>
          <w:szCs w:val="24"/>
        </w:rPr>
        <w:t>文章起伏跌宕、清朗通達，無人能及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/>
          <w:szCs w:val="24"/>
        </w:rPr>
        <w:t>(C)</w:t>
      </w:r>
      <w:r w:rsidRPr="00D0344F">
        <w:rPr>
          <w:rFonts w:ascii="標楷體" w:eastAsia="標楷體" w:hAnsi="標楷體" w:hint="eastAsia"/>
          <w:szCs w:val="24"/>
        </w:rPr>
        <w:t>干青雲而直上</w:t>
      </w:r>
      <w:r w:rsidRPr="00D0344F">
        <w:rPr>
          <w:rFonts w:ascii="標楷體" w:eastAsia="標楷體" w:hAnsi="標楷體" w:hint="cs"/>
          <w:szCs w:val="24"/>
        </w:rPr>
        <w:t>――</w:t>
      </w:r>
      <w:r w:rsidRPr="00D0344F">
        <w:rPr>
          <w:rFonts w:ascii="標楷體" w:eastAsia="標楷體" w:hAnsi="標楷體" w:hint="eastAsia"/>
          <w:szCs w:val="24"/>
        </w:rPr>
        <w:t>志向遠大，在仕途上也曾飛黃騰達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/>
          <w:szCs w:val="24"/>
        </w:rPr>
        <w:t>(D)</w:t>
      </w:r>
      <w:r w:rsidRPr="00D0344F">
        <w:rPr>
          <w:rFonts w:ascii="標楷體" w:eastAsia="標楷體" w:hAnsi="標楷體" w:hint="eastAsia"/>
          <w:szCs w:val="24"/>
        </w:rPr>
        <w:t>尚想其德，恨不同時</w:t>
      </w:r>
      <w:r w:rsidRPr="00D0344F">
        <w:rPr>
          <w:rFonts w:ascii="標楷體" w:eastAsia="標楷體" w:hAnsi="標楷體" w:hint="cs"/>
          <w:szCs w:val="24"/>
        </w:rPr>
        <w:t>――</w:t>
      </w:r>
      <w:r w:rsidRPr="00D0344F">
        <w:rPr>
          <w:rFonts w:ascii="標楷體" w:eastAsia="標楷體" w:hAnsi="標楷體" w:hint="eastAsia"/>
          <w:szCs w:val="24"/>
        </w:rPr>
        <w:t>感嘆自己德行高潔卻生不逢時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F00801">
        <w:rPr>
          <w:rFonts w:ascii="標楷體" w:eastAsia="標楷體" w:hAnsi="標楷體" w:hint="eastAsia"/>
          <w:szCs w:val="24"/>
        </w:rPr>
        <w:t>107-</w:t>
      </w:r>
      <w:r>
        <w:rPr>
          <w:rFonts w:ascii="標楷體" w:eastAsia="標楷體" w:hAnsi="標楷體"/>
          <w:szCs w:val="24"/>
        </w:rPr>
        <w:t>48</w:t>
      </w:r>
      <w:r w:rsidRPr="00F00801">
        <w:rPr>
          <w:rFonts w:ascii="標楷體" w:eastAsia="標楷體" w:hAnsi="標楷體" w:hint="eastAsia"/>
          <w:szCs w:val="24"/>
        </w:rPr>
        <w:t>【通過率0.</w:t>
      </w:r>
      <w:r>
        <w:rPr>
          <w:rFonts w:ascii="標楷體" w:eastAsia="標楷體" w:hAnsi="標楷體"/>
          <w:szCs w:val="24"/>
        </w:rPr>
        <w:t>68</w:t>
      </w:r>
      <w:r w:rsidRPr="00F00801">
        <w:rPr>
          <w:rFonts w:ascii="標楷體" w:eastAsia="標楷體" w:hAnsi="標楷體" w:hint="eastAsia"/>
          <w:szCs w:val="24"/>
        </w:rPr>
        <w:t>】文言／</w:t>
      </w:r>
      <w:r w:rsidRPr="00E15869">
        <w:rPr>
          <w:rFonts w:ascii="標楷體" w:eastAsia="標楷體" w:hAnsi="標楷體" w:hint="eastAsia"/>
          <w:szCs w:val="24"/>
        </w:rPr>
        <w:t>摘要分項重點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 w:hint="eastAsia"/>
          <w:szCs w:val="24"/>
        </w:rPr>
        <w:t>根據本文，</w:t>
      </w:r>
      <w:bookmarkStart w:id="0" w:name="_GoBack"/>
      <w:r w:rsidRPr="001C7E38">
        <w:rPr>
          <w:rFonts w:ascii="標楷體" w:eastAsia="標楷體" w:hAnsi="標楷體" w:hint="eastAsia"/>
          <w:szCs w:val="24"/>
          <w:u w:val="double"/>
        </w:rPr>
        <w:t>無法</w:t>
      </w:r>
      <w:bookmarkEnd w:id="0"/>
      <w:r w:rsidRPr="00D0344F">
        <w:rPr>
          <w:rFonts w:ascii="標楷體" w:eastAsia="標楷體" w:hAnsi="標楷體" w:hint="eastAsia"/>
          <w:szCs w:val="24"/>
        </w:rPr>
        <w:t>得知下列何者？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 w:hint="eastAsia"/>
          <w:szCs w:val="24"/>
        </w:rPr>
        <w:t>(A)</w:t>
      </w:r>
      <w:r w:rsidRPr="00D0344F">
        <w:rPr>
          <w:rFonts w:ascii="標楷體" w:eastAsia="標楷體" w:hAnsi="標楷體" w:hint="eastAsia"/>
          <w:szCs w:val="24"/>
          <w:u w:val="single"/>
        </w:rPr>
        <w:t>陶淵明</w:t>
      </w:r>
      <w:r w:rsidRPr="00D0344F">
        <w:rPr>
          <w:rFonts w:ascii="標楷體" w:eastAsia="標楷體" w:hAnsi="標楷體" w:hint="eastAsia"/>
          <w:szCs w:val="24"/>
        </w:rPr>
        <w:t>詩多以酒為寫作題材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 w:hint="eastAsia"/>
          <w:szCs w:val="24"/>
        </w:rPr>
        <w:t>(B)</w:t>
      </w:r>
      <w:r w:rsidRPr="00D0344F">
        <w:rPr>
          <w:rFonts w:ascii="標楷體" w:eastAsia="標楷體" w:hAnsi="標楷體" w:hint="eastAsia"/>
          <w:szCs w:val="24"/>
          <w:u w:val="single"/>
        </w:rPr>
        <w:t>陶淵明</w:t>
      </w:r>
      <w:r w:rsidRPr="00D0344F">
        <w:rPr>
          <w:rFonts w:ascii="標楷體" w:eastAsia="標楷體" w:hAnsi="標楷體" w:hint="eastAsia"/>
          <w:szCs w:val="24"/>
        </w:rPr>
        <w:t>詩文在當時獨樹一格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D0344F">
        <w:rPr>
          <w:rFonts w:ascii="標楷體" w:eastAsia="標楷體" w:hAnsi="標楷體" w:hint="eastAsia"/>
          <w:szCs w:val="24"/>
        </w:rPr>
        <w:t>(C)作者對</w:t>
      </w:r>
      <w:r w:rsidRPr="00D0344F">
        <w:rPr>
          <w:rFonts w:ascii="標楷體" w:eastAsia="標楷體" w:hAnsi="標楷體" w:hint="eastAsia"/>
          <w:szCs w:val="24"/>
          <w:u w:val="single"/>
        </w:rPr>
        <w:t>陶淵明</w:t>
      </w:r>
      <w:r w:rsidRPr="00D0344F">
        <w:rPr>
          <w:rFonts w:ascii="標楷體" w:eastAsia="標楷體" w:hAnsi="標楷體" w:hint="eastAsia"/>
          <w:szCs w:val="24"/>
        </w:rPr>
        <w:t>極為欣賞崇敬</w:t>
      </w:r>
    </w:p>
    <w:p w:rsidR="007D3210" w:rsidRPr="00D0344F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  <w:r w:rsidRPr="00851E1B">
        <w:rPr>
          <w:rFonts w:ascii="標楷體" w:eastAsia="標楷體" w:hAnsi="標楷體" w:hint="eastAsia"/>
          <w:color w:val="FF0000"/>
          <w:szCs w:val="24"/>
        </w:rPr>
        <w:t>(D)</w:t>
      </w:r>
      <w:r w:rsidRPr="00D0344F">
        <w:rPr>
          <w:rFonts w:ascii="標楷體" w:eastAsia="標楷體" w:hAnsi="標楷體" w:hint="eastAsia"/>
          <w:szCs w:val="24"/>
        </w:rPr>
        <w:t>後世文壇深受</w:t>
      </w:r>
      <w:r w:rsidRPr="00D0344F">
        <w:rPr>
          <w:rFonts w:ascii="標楷體" w:eastAsia="標楷體" w:hAnsi="標楷體" w:hint="eastAsia"/>
          <w:szCs w:val="24"/>
          <w:u w:val="single"/>
        </w:rPr>
        <w:t>陶淵明</w:t>
      </w:r>
      <w:r w:rsidRPr="00D0344F">
        <w:rPr>
          <w:rFonts w:ascii="標楷體" w:eastAsia="標楷體" w:hAnsi="標楷體" w:hint="eastAsia"/>
          <w:szCs w:val="24"/>
        </w:rPr>
        <w:t>的影響</w:t>
      </w: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Default="007D3210" w:rsidP="007D3210">
      <w:pPr>
        <w:spacing w:line="240" w:lineRule="auto"/>
        <w:jc w:val="both"/>
        <w:rPr>
          <w:rFonts w:ascii="標楷體" w:eastAsia="標楷體" w:hAnsi="標楷體"/>
          <w:szCs w:val="24"/>
        </w:rPr>
      </w:pPr>
    </w:p>
    <w:p w:rsidR="007D3210" w:rsidRPr="00802D02" w:rsidRDefault="007D3210" w:rsidP="007D3210">
      <w:pPr>
        <w:jc w:val="both"/>
        <w:rPr>
          <w:rFonts w:ascii="標楷體" w:eastAsia="標楷體" w:hAnsi="標楷體"/>
          <w:szCs w:val="24"/>
        </w:rPr>
      </w:pPr>
    </w:p>
    <w:p w:rsidR="005256DE" w:rsidRPr="007D3210" w:rsidRDefault="005256DE" w:rsidP="001919B5">
      <w:pPr>
        <w:spacing w:afterLines="200" w:after="720" w:line="720" w:lineRule="auto"/>
        <w:jc w:val="both"/>
        <w:rPr>
          <w:rFonts w:ascii="標楷體" w:eastAsia="標楷體" w:hAnsi="標楷體"/>
          <w:sz w:val="26"/>
          <w:szCs w:val="26"/>
        </w:rPr>
      </w:pPr>
    </w:p>
    <w:sectPr w:rsidR="005256DE" w:rsidRPr="007D3210" w:rsidSect="0056393B">
      <w:headerReference w:type="default" r:id="rId7"/>
      <w:footerReference w:type="default" r:id="rId8"/>
      <w:pgSz w:w="11906" w:h="16838" w:code="9"/>
      <w:pgMar w:top="1440" w:right="1800" w:bottom="1440" w:left="1800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C56" w:rsidRDefault="00996C56" w:rsidP="002D7382">
      <w:pPr>
        <w:spacing w:line="240" w:lineRule="auto"/>
      </w:pPr>
      <w:r>
        <w:separator/>
      </w:r>
    </w:p>
  </w:endnote>
  <w:endnote w:type="continuationSeparator" w:id="0">
    <w:p w:rsidR="00996C56" w:rsidRDefault="00996C56" w:rsidP="002D73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隸書體W7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王漢宗中隸書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4288259"/>
      <w:docPartObj>
        <w:docPartGallery w:val="Page Numbers (Bottom of Page)"/>
        <w:docPartUnique/>
      </w:docPartObj>
    </w:sdtPr>
    <w:sdtEndPr/>
    <w:sdtContent>
      <w:p w:rsidR="002B784F" w:rsidRDefault="00D71DA0">
        <w:pPr>
          <w:pStyle w:val="af"/>
          <w:jc w:val="center"/>
        </w:pPr>
        <w:r>
          <w:rPr>
            <w:rFonts w:ascii="微軟正黑體" w:eastAsia="微軟正黑體" w:hAnsi="微軟正黑體" w:hint="eastAsia"/>
            <w:lang w:eastAsia="zh-HK"/>
          </w:rPr>
          <w:t>〈</w:t>
        </w:r>
        <w:r w:rsidR="00012235">
          <w:rPr>
            <w:rFonts w:ascii="微軟正黑體" w:eastAsia="微軟正黑體" w:hAnsi="微軟正黑體" w:hint="eastAsia"/>
            <w:lang w:eastAsia="zh-HK"/>
          </w:rPr>
          <w:t>習慣說</w:t>
        </w:r>
        <w:r>
          <w:rPr>
            <w:rFonts w:ascii="微軟正黑體" w:eastAsia="微軟正黑體" w:hAnsi="微軟正黑體" w:hint="eastAsia"/>
            <w:lang w:eastAsia="zh-HK"/>
          </w:rPr>
          <w:t>〉</w:t>
        </w:r>
        <w:r w:rsidR="002B784F">
          <w:fldChar w:fldCharType="begin"/>
        </w:r>
        <w:r w:rsidR="002B784F">
          <w:instrText>PAGE   \* MERGEFORMAT</w:instrText>
        </w:r>
        <w:r w:rsidR="002B784F">
          <w:fldChar w:fldCharType="separate"/>
        </w:r>
        <w:r w:rsidR="00996C56" w:rsidRPr="00996C56">
          <w:rPr>
            <w:noProof/>
            <w:lang w:val="zh-TW"/>
          </w:rPr>
          <w:t>1</w:t>
        </w:r>
        <w:r w:rsidR="002B784F">
          <w:fldChar w:fldCharType="end"/>
        </w:r>
      </w:p>
    </w:sdtContent>
  </w:sdt>
  <w:p w:rsidR="002B784F" w:rsidRDefault="002B784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C56" w:rsidRDefault="00996C56" w:rsidP="002D7382">
      <w:pPr>
        <w:spacing w:line="240" w:lineRule="auto"/>
      </w:pPr>
      <w:r>
        <w:separator/>
      </w:r>
    </w:p>
  </w:footnote>
  <w:footnote w:type="continuationSeparator" w:id="0">
    <w:p w:rsidR="00996C56" w:rsidRDefault="00996C56" w:rsidP="002D738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6D" w:rsidRPr="005256DE" w:rsidRDefault="00442E05" w:rsidP="00A01AF7">
    <w:pPr>
      <w:pStyle w:val="ad"/>
      <w:spacing w:line="240" w:lineRule="auto"/>
      <w:rPr>
        <w:rFonts w:ascii="華康隸書體W7" w:eastAsia="華康隸書體W7" w:hAnsi="微軟正黑體"/>
      </w:rPr>
    </w:pPr>
    <w:r w:rsidRPr="005256DE">
      <w:rPr>
        <w:rFonts w:ascii="華康隸書體W7" w:eastAsia="華康隸書體W7" w:hAnsi="微軟正黑體" w:hint="eastAsia"/>
        <w:lang w:eastAsia="zh-HK"/>
      </w:rPr>
      <w:t>國文3M學院</w:t>
    </w:r>
    <w:r w:rsidR="00A01AF7" w:rsidRPr="005256DE">
      <w:rPr>
        <w:rFonts w:ascii="華康隸書體W7" w:eastAsia="華康隸書體W7" w:hAnsi="微軟正黑體" w:hint="eastAsia"/>
        <w:lang w:eastAsia="zh-HK"/>
      </w:rPr>
      <w:t>x</w:t>
    </w:r>
    <w:r w:rsidRPr="005256DE">
      <w:rPr>
        <w:rFonts w:ascii="華康隸書體W7" w:eastAsia="華康隸書體W7" w:hAnsi="微軟正黑體" w:hint="eastAsia"/>
        <w:lang w:eastAsia="zh-HK"/>
      </w:rPr>
      <w:t>興南</w:t>
    </w:r>
    <w:r w:rsidR="00A01AF7" w:rsidRPr="005256DE">
      <w:rPr>
        <w:rFonts w:ascii="華康隸書體W7" w:eastAsia="華康隸書體W7" w:hAnsi="微軟正黑體" w:hint="eastAsia"/>
        <w:lang w:eastAsia="zh-HK"/>
      </w:rPr>
      <w:t>國中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77BA1"/>
    <w:multiLevelType w:val="hybridMultilevel"/>
    <w:tmpl w:val="AB2C2D8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2022A6"/>
    <w:multiLevelType w:val="hybridMultilevel"/>
    <w:tmpl w:val="A2F03C4A"/>
    <w:lvl w:ilvl="0" w:tplc="E66C7F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2CD5861"/>
    <w:multiLevelType w:val="hybridMultilevel"/>
    <w:tmpl w:val="5C7086D8"/>
    <w:lvl w:ilvl="0" w:tplc="6C124D1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D28011B"/>
    <w:multiLevelType w:val="multilevel"/>
    <w:tmpl w:val="16143B28"/>
    <w:lvl w:ilvl="0">
      <w:start w:val="1"/>
      <w:numFmt w:val="ideographLegalTraditional"/>
      <w:lvlText w:val="%1、"/>
      <w:lvlJc w:val="left"/>
      <w:pPr>
        <w:ind w:left="1304" w:hanging="822"/>
      </w:pPr>
      <w:rPr>
        <w:rFonts w:hint="default"/>
      </w:rPr>
    </w:lvl>
    <w:lvl w:ilvl="1">
      <w:start w:val="1"/>
      <w:numFmt w:val="taiwaneseCountingThousand"/>
      <w:lvlText w:val="%2、"/>
      <w:lvlJc w:val="left"/>
      <w:pPr>
        <w:ind w:left="1786" w:hanging="822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2268" w:hanging="822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750" w:hanging="822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232" w:hanging="82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714" w:hanging="822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196" w:hanging="822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678" w:hanging="822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160" w:hanging="822"/>
      </w:pPr>
      <w:rPr>
        <w:rFonts w:hint="eastAsia"/>
      </w:rPr>
    </w:lvl>
  </w:abstractNum>
  <w:abstractNum w:abstractNumId="4" w15:restartNumberingAfterBreak="0">
    <w:nsid w:val="54CE18F8"/>
    <w:multiLevelType w:val="hybridMultilevel"/>
    <w:tmpl w:val="8BFCDCAC"/>
    <w:lvl w:ilvl="0" w:tplc="08002E32">
      <w:start w:val="1"/>
      <w:numFmt w:val="decimal"/>
      <w:lvlText w:val="%1、"/>
      <w:lvlJc w:val="left"/>
      <w:pPr>
        <w:ind w:left="84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7FE952FE"/>
    <w:multiLevelType w:val="hybridMultilevel"/>
    <w:tmpl w:val="4E04840E"/>
    <w:lvl w:ilvl="0" w:tplc="6C124D1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76C"/>
    <w:rsid w:val="00012235"/>
    <w:rsid w:val="00067FAE"/>
    <w:rsid w:val="000716DB"/>
    <w:rsid w:val="000B526D"/>
    <w:rsid w:val="000D1595"/>
    <w:rsid w:val="000E23CD"/>
    <w:rsid w:val="000F0EA6"/>
    <w:rsid w:val="0010551D"/>
    <w:rsid w:val="00180841"/>
    <w:rsid w:val="001919B5"/>
    <w:rsid w:val="001C7E38"/>
    <w:rsid w:val="001F6C9D"/>
    <w:rsid w:val="002360C2"/>
    <w:rsid w:val="00255C70"/>
    <w:rsid w:val="0027297E"/>
    <w:rsid w:val="002B784F"/>
    <w:rsid w:val="002D7382"/>
    <w:rsid w:val="002F116F"/>
    <w:rsid w:val="002F30E6"/>
    <w:rsid w:val="002F378B"/>
    <w:rsid w:val="00310C97"/>
    <w:rsid w:val="003149A8"/>
    <w:rsid w:val="00332CB8"/>
    <w:rsid w:val="0039294E"/>
    <w:rsid w:val="003E4841"/>
    <w:rsid w:val="004006A9"/>
    <w:rsid w:val="0042411C"/>
    <w:rsid w:val="004247F4"/>
    <w:rsid w:val="0042531A"/>
    <w:rsid w:val="00442E05"/>
    <w:rsid w:val="005256DE"/>
    <w:rsid w:val="0056393B"/>
    <w:rsid w:val="005909B7"/>
    <w:rsid w:val="005D4BE3"/>
    <w:rsid w:val="00617166"/>
    <w:rsid w:val="006611D1"/>
    <w:rsid w:val="006647C1"/>
    <w:rsid w:val="00682763"/>
    <w:rsid w:val="006B432A"/>
    <w:rsid w:val="006D3257"/>
    <w:rsid w:val="007027B0"/>
    <w:rsid w:val="00796579"/>
    <w:rsid w:val="007C26D7"/>
    <w:rsid w:val="007D3210"/>
    <w:rsid w:val="007F0D04"/>
    <w:rsid w:val="007F44B7"/>
    <w:rsid w:val="0084176C"/>
    <w:rsid w:val="00857774"/>
    <w:rsid w:val="0088040C"/>
    <w:rsid w:val="0089023C"/>
    <w:rsid w:val="00893223"/>
    <w:rsid w:val="008A62AC"/>
    <w:rsid w:val="008C51DC"/>
    <w:rsid w:val="008D24B7"/>
    <w:rsid w:val="00913329"/>
    <w:rsid w:val="0094634E"/>
    <w:rsid w:val="009662DF"/>
    <w:rsid w:val="00994A2E"/>
    <w:rsid w:val="00996C56"/>
    <w:rsid w:val="009A51D6"/>
    <w:rsid w:val="00A01AF7"/>
    <w:rsid w:val="00A27698"/>
    <w:rsid w:val="00A55376"/>
    <w:rsid w:val="00A5607C"/>
    <w:rsid w:val="00A9643F"/>
    <w:rsid w:val="00B24B01"/>
    <w:rsid w:val="00B74FD4"/>
    <w:rsid w:val="00B81086"/>
    <w:rsid w:val="00B90B20"/>
    <w:rsid w:val="00BB2684"/>
    <w:rsid w:val="00BF23A1"/>
    <w:rsid w:val="00C96433"/>
    <w:rsid w:val="00D52627"/>
    <w:rsid w:val="00D55E6F"/>
    <w:rsid w:val="00D71DA0"/>
    <w:rsid w:val="00DF775F"/>
    <w:rsid w:val="00E46C8B"/>
    <w:rsid w:val="00F05741"/>
    <w:rsid w:val="00F211DD"/>
    <w:rsid w:val="00F401E1"/>
    <w:rsid w:val="00F51D1F"/>
    <w:rsid w:val="00F703EB"/>
    <w:rsid w:val="00FC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FE0191-F9AF-40AE-813B-B4B8FB96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76C"/>
    <w:pPr>
      <w:spacing w:line="40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小注音答案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color w:val="0000FF"/>
      <w:kern w:val="0"/>
      <w:sz w:val="28"/>
      <w:szCs w:val="24"/>
    </w:rPr>
  </w:style>
  <w:style w:type="paragraph" w:customStyle="1" w:styleId="a4">
    <w:name w:val="國小注音題目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color w:val="000000"/>
      <w:kern w:val="0"/>
      <w:sz w:val="28"/>
      <w:szCs w:val="24"/>
    </w:rPr>
  </w:style>
  <w:style w:type="paragraph" w:customStyle="1" w:styleId="a5">
    <w:name w:val="國小注音詳解"/>
    <w:basedOn w:val="a4"/>
    <w:rsid w:val="00893223"/>
    <w:rPr>
      <w:color w:val="008000"/>
    </w:rPr>
  </w:style>
  <w:style w:type="paragraph" w:customStyle="1" w:styleId="a6">
    <w:name w:val="國小答案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color w:val="0000FF"/>
      <w:kern w:val="0"/>
      <w:sz w:val="28"/>
      <w:szCs w:val="24"/>
    </w:rPr>
  </w:style>
  <w:style w:type="paragraph" w:customStyle="1" w:styleId="a7">
    <w:name w:val="國小題目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kern w:val="0"/>
      <w:sz w:val="28"/>
      <w:szCs w:val="24"/>
    </w:rPr>
  </w:style>
  <w:style w:type="paragraph" w:customStyle="1" w:styleId="a8">
    <w:name w:val="國小詳解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color w:val="008000"/>
      <w:kern w:val="0"/>
      <w:sz w:val="28"/>
      <w:szCs w:val="24"/>
    </w:rPr>
  </w:style>
  <w:style w:type="paragraph" w:customStyle="1" w:styleId="a9">
    <w:name w:val="國中答案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color w:val="0000FF"/>
      <w:kern w:val="0"/>
      <w:szCs w:val="24"/>
    </w:rPr>
  </w:style>
  <w:style w:type="paragraph" w:customStyle="1" w:styleId="aa">
    <w:name w:val="國中題目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kern w:val="0"/>
      <w:szCs w:val="24"/>
    </w:rPr>
  </w:style>
  <w:style w:type="paragraph" w:customStyle="1" w:styleId="ab">
    <w:name w:val="國中詳解"/>
    <w:basedOn w:val="a"/>
    <w:rsid w:val="00893223"/>
    <w:pPr>
      <w:widowControl w:val="0"/>
      <w:adjustRightInd w:val="0"/>
      <w:snapToGrid w:val="0"/>
      <w:spacing w:line="240" w:lineRule="auto"/>
    </w:pPr>
    <w:rPr>
      <w:rFonts w:ascii="Times New Roman" w:hAnsi="Times New Roman"/>
      <w:color w:val="008000"/>
      <w:kern w:val="0"/>
      <w:szCs w:val="24"/>
    </w:rPr>
  </w:style>
  <w:style w:type="paragraph" w:customStyle="1" w:styleId="ac">
    <w:name w:val="國中誘答說明"/>
    <w:basedOn w:val="aa"/>
    <w:rsid w:val="00893223"/>
    <w:rPr>
      <w:color w:val="FF0000"/>
    </w:rPr>
  </w:style>
  <w:style w:type="paragraph" w:styleId="ad">
    <w:name w:val="header"/>
    <w:basedOn w:val="a"/>
    <w:link w:val="ae"/>
    <w:uiPriority w:val="99"/>
    <w:unhideWhenUsed/>
    <w:rsid w:val="002D73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2D7382"/>
    <w:rPr>
      <w:kern w:val="2"/>
    </w:rPr>
  </w:style>
  <w:style w:type="paragraph" w:styleId="af">
    <w:name w:val="footer"/>
    <w:basedOn w:val="a"/>
    <w:link w:val="af0"/>
    <w:uiPriority w:val="99"/>
    <w:unhideWhenUsed/>
    <w:rsid w:val="002D73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2D7382"/>
    <w:rPr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A01AF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A01AF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f3">
    <w:name w:val="Table Grid"/>
    <w:basedOn w:val="a1"/>
    <w:uiPriority w:val="59"/>
    <w:rsid w:val="000E2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9662DF"/>
    <w:pPr>
      <w:widowControl w:val="0"/>
      <w:spacing w:line="240" w:lineRule="auto"/>
      <w:ind w:leftChars="200" w:left="480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10</Pages>
  <Words>747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享旗 劉</cp:lastModifiedBy>
  <cp:revision>13</cp:revision>
  <cp:lastPrinted>2019-05-14T02:06:00Z</cp:lastPrinted>
  <dcterms:created xsi:type="dcterms:W3CDTF">2020-04-27T13:56:00Z</dcterms:created>
  <dcterms:modified xsi:type="dcterms:W3CDTF">2020-04-28T06:34:00Z</dcterms:modified>
</cp:coreProperties>
</file>