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DBC" w:rsidRPr="00B36E94" w:rsidRDefault="00A34DBC" w:rsidP="00A34DBC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="00E14665">
        <w:rPr>
          <w:rFonts w:ascii="標楷體" w:eastAsia="標楷體" w:hAnsi="標楷體" w:hint="eastAsia"/>
          <w:sz w:val="28"/>
          <w:szCs w:val="28"/>
        </w:rPr>
        <w:t>同安</w:t>
      </w:r>
      <w:r w:rsidRPr="00B36E94">
        <w:rPr>
          <w:rFonts w:eastAsia="標楷體"/>
          <w:sz w:val="28"/>
          <w:szCs w:val="28"/>
        </w:rPr>
        <w:t>國民</w:t>
      </w:r>
      <w:r w:rsidR="00E14665" w:rsidRPr="00E14665"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="00E14665">
        <w:rPr>
          <w:rFonts w:eastAsia="標楷體" w:hint="eastAsia"/>
          <w:sz w:val="28"/>
          <w:szCs w:val="28"/>
        </w:rPr>
        <w:t>語文</w:t>
      </w:r>
      <w:r w:rsidR="00E14665">
        <w:rPr>
          <w:rFonts w:eastAsia="標楷體" w:hint="eastAsia"/>
          <w:sz w:val="28"/>
          <w:szCs w:val="28"/>
        </w:rPr>
        <w:t>(</w:t>
      </w:r>
      <w:r w:rsidR="00E14665">
        <w:rPr>
          <w:rFonts w:eastAsia="標楷體" w:hint="eastAsia"/>
          <w:sz w:val="28"/>
          <w:szCs w:val="28"/>
        </w:rPr>
        <w:t>英語</w:t>
      </w:r>
      <w:r w:rsidR="00E14665">
        <w:rPr>
          <w:rFonts w:eastAsia="標楷體" w:hint="eastAsia"/>
          <w:sz w:val="28"/>
          <w:szCs w:val="28"/>
        </w:rPr>
        <w:t>)</w:t>
      </w:r>
      <w:r w:rsidRPr="00B36E94">
        <w:rPr>
          <w:rFonts w:eastAsia="標楷體" w:hint="eastAsia"/>
          <w:sz w:val="28"/>
          <w:szCs w:val="28"/>
        </w:rPr>
        <w:t>領域</w:t>
      </w:r>
    </w:p>
    <w:p w:rsidR="00A34DBC" w:rsidRPr="00B36E94" w:rsidRDefault="00A34DBC" w:rsidP="00A34DBC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共同備課紀錄表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2796"/>
        <w:gridCol w:w="1526"/>
        <w:gridCol w:w="807"/>
        <w:gridCol w:w="2089"/>
      </w:tblGrid>
      <w:tr w:rsidR="00A34DBC" w:rsidRPr="00B36E94" w:rsidTr="00697AA6">
        <w:trPr>
          <w:trHeight w:val="521"/>
        </w:trPr>
        <w:tc>
          <w:tcPr>
            <w:tcW w:w="4070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4DBC" w:rsidRPr="00B36E94" w:rsidRDefault="00A34DBC" w:rsidP="00697AA6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="0020435C" w:rsidRPr="0020435C">
              <w:rPr>
                <w:rFonts w:ascii="Times New Roman" w:eastAsia="標楷體" w:hAnsi="Times New Roman" w:hint="eastAsia"/>
                <w:szCs w:val="24"/>
              </w:rPr>
              <w:t>語文領域</w:t>
            </w:r>
            <w:r w:rsidR="0020435C" w:rsidRPr="0020435C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20435C" w:rsidRPr="0020435C">
              <w:rPr>
                <w:rFonts w:ascii="Times New Roman" w:eastAsia="標楷體" w:hAnsi="Times New Roman" w:hint="eastAsia"/>
                <w:szCs w:val="24"/>
              </w:rPr>
              <w:t>英語</w:t>
            </w:r>
            <w:r w:rsidR="0020435C" w:rsidRPr="0020435C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031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4DBC" w:rsidRPr="00B36E94" w:rsidRDefault="00A34DBC" w:rsidP="00697AA6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="0020435C" w:rsidRPr="0020435C">
              <w:rPr>
                <w:rFonts w:ascii="Times New Roman" w:eastAsia="標楷體" w:hAnsi="Times New Roman" w:hint="eastAsia"/>
                <w:szCs w:val="24"/>
              </w:rPr>
              <w:t>六年級</w:t>
            </w:r>
          </w:p>
        </w:tc>
      </w:tr>
      <w:tr w:rsidR="00A34DBC" w:rsidRPr="00B36E94" w:rsidTr="00697AA6">
        <w:trPr>
          <w:trHeight w:val="1111"/>
        </w:trPr>
        <w:tc>
          <w:tcPr>
            <w:tcW w:w="881" w:type="dxa"/>
            <w:shd w:val="clear" w:color="auto" w:fill="auto"/>
            <w:vAlign w:val="center"/>
          </w:tcPr>
          <w:p w:rsidR="00A34DBC" w:rsidRPr="00B36E94" w:rsidRDefault="00A34DBC" w:rsidP="00697AA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970" w:type="dxa"/>
            <w:gridSpan w:val="2"/>
            <w:shd w:val="clear" w:color="auto" w:fill="auto"/>
          </w:tcPr>
          <w:p w:rsidR="0020435C" w:rsidRPr="0020435C" w:rsidRDefault="0020435C" w:rsidP="00697AA6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  <w:p w:rsidR="00A34DBC" w:rsidRPr="0020435C" w:rsidRDefault="0020435C" w:rsidP="0020435C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109</w:t>
            </w:r>
            <w:r w:rsidR="00A34DBC" w:rsidRPr="0020435C">
              <w:rPr>
                <w:rFonts w:ascii="Times New Roman" w:eastAsia="標楷體" w:hAnsi="Times New Roman"/>
                <w:szCs w:val="24"/>
              </w:rPr>
              <w:t>年</w:t>
            </w:r>
            <w:r>
              <w:rPr>
                <w:rFonts w:ascii="Times New Roman" w:eastAsia="標楷體" w:hAnsi="Times New Roman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>4</w:t>
            </w:r>
            <w:r w:rsidR="00A34DBC" w:rsidRPr="0020435C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A34DBC" w:rsidRPr="0020435C">
              <w:rPr>
                <w:rFonts w:ascii="Times New Roman" w:eastAsia="標楷體" w:hAnsi="Times New Roman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6 </w:t>
            </w:r>
            <w:r w:rsidR="00A34DBC" w:rsidRPr="0020435C">
              <w:rPr>
                <w:rFonts w:ascii="Times New Roman" w:eastAsia="標楷體" w:hAnsi="Times New Roman"/>
                <w:szCs w:val="24"/>
              </w:rPr>
              <w:t>日</w:t>
            </w:r>
            <w:r w:rsidR="00A34DBC" w:rsidRPr="0020435C">
              <w:rPr>
                <w:rFonts w:ascii="Times New Roman" w:eastAsia="標楷體" w:hAnsi="Times New Roman"/>
                <w:szCs w:val="24"/>
              </w:rPr>
              <w:t xml:space="preserve"> (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08</w:t>
            </w:r>
            <w:r w:rsidR="00A34DBC" w:rsidRPr="0020435C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</w:rPr>
              <w:t>00</w:t>
            </w:r>
            <w:r w:rsidR="00A34DBC" w:rsidRPr="0020435C">
              <w:rPr>
                <w:rFonts w:ascii="Times New Roman" w:eastAsia="標楷體" w:hAnsi="Times New Roman"/>
                <w:szCs w:val="24"/>
              </w:rPr>
              <w:t>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08</w:t>
            </w:r>
            <w:r w:rsidR="00A34DBC" w:rsidRPr="0020435C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30 </w:t>
            </w:r>
            <w:r w:rsidR="00A34DBC" w:rsidRPr="0020435C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A34DBC" w:rsidRPr="00B36E94" w:rsidRDefault="00A34DBC" w:rsidP="00697AA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376" w:type="dxa"/>
            <w:shd w:val="clear" w:color="auto" w:fill="auto"/>
          </w:tcPr>
          <w:p w:rsidR="00A34DBC" w:rsidRDefault="00A34DBC" w:rsidP="0020435C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</w:p>
          <w:p w:rsidR="0020435C" w:rsidRPr="00110283" w:rsidRDefault="00110283" w:rsidP="0020435C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="00C3175E">
              <w:rPr>
                <w:rFonts w:ascii="Times New Roman" w:eastAsia="標楷體" w:hAnsi="Times New Roman" w:hint="eastAsia"/>
                <w:szCs w:val="24"/>
              </w:rPr>
              <w:t>509</w:t>
            </w:r>
            <w:r w:rsidR="00C3175E">
              <w:rPr>
                <w:rFonts w:ascii="Times New Roman" w:eastAsia="標楷體" w:hAnsi="Times New Roman" w:hint="eastAsia"/>
                <w:szCs w:val="24"/>
              </w:rPr>
              <w:t>英語</w:t>
            </w:r>
            <w:bookmarkStart w:id="0" w:name="_GoBack"/>
            <w:bookmarkEnd w:id="0"/>
            <w:r w:rsidR="00702DC2"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</w:tc>
      </w:tr>
      <w:tr w:rsidR="00A34DBC" w:rsidRPr="00B36E94" w:rsidTr="00697AA6">
        <w:trPr>
          <w:trHeight w:val="1097"/>
        </w:trPr>
        <w:tc>
          <w:tcPr>
            <w:tcW w:w="881" w:type="dxa"/>
            <w:shd w:val="clear" w:color="auto" w:fill="auto"/>
          </w:tcPr>
          <w:p w:rsidR="00A34DBC" w:rsidRPr="00B36E94" w:rsidRDefault="00A34DBC" w:rsidP="00697AA6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8220" w:type="dxa"/>
            <w:gridSpan w:val="4"/>
            <w:shd w:val="clear" w:color="auto" w:fill="auto"/>
          </w:tcPr>
          <w:p w:rsidR="00A34DBC" w:rsidRPr="00B36E94" w:rsidRDefault="00A34DBC" w:rsidP="00697AA6">
            <w:pPr>
              <w:pStyle w:val="a3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34DBC" w:rsidRPr="00B36E94" w:rsidTr="00697AA6">
        <w:trPr>
          <w:trHeight w:val="5858"/>
        </w:trPr>
        <w:tc>
          <w:tcPr>
            <w:tcW w:w="9101" w:type="dxa"/>
            <w:gridSpan w:val="5"/>
            <w:shd w:val="clear" w:color="auto" w:fill="auto"/>
          </w:tcPr>
          <w:p w:rsidR="00A34DBC" w:rsidRDefault="00A34DBC" w:rsidP="00697AA6">
            <w:pPr>
              <w:pStyle w:val="a3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CB18AF">
              <w:rPr>
                <w:rFonts w:ascii="Times New Roman" w:eastAsia="標楷體" w:hAnsi="Times New Roman"/>
                <w:b/>
                <w:szCs w:val="24"/>
              </w:rPr>
              <w:t>內容概要：</w:t>
            </w:r>
          </w:p>
          <w:p w:rsidR="004F3AC8" w:rsidRPr="00756726" w:rsidRDefault="002F33FA" w:rsidP="00756726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 w:rsidRPr="002F33FA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756726">
              <w:rPr>
                <w:rFonts w:ascii="Times New Roman" w:eastAsia="標楷體" w:hAnsi="Times New Roman" w:hint="eastAsia"/>
                <w:szCs w:val="24"/>
              </w:rPr>
              <w:t xml:space="preserve">. </w:t>
            </w:r>
            <w:r w:rsidR="004F3AC8" w:rsidRPr="00756726">
              <w:rPr>
                <w:rFonts w:ascii="Times New Roman" w:eastAsia="標楷體" w:hAnsi="Times New Roman" w:hint="eastAsia"/>
                <w:szCs w:val="24"/>
              </w:rPr>
              <w:t>考量到高年級的學習動機，可</w:t>
            </w:r>
            <w:r w:rsidR="004F3AC8" w:rsidRPr="00756726">
              <w:rPr>
                <w:rFonts w:ascii="標楷體" w:eastAsia="標楷體" w:hAnsi="標楷體" w:hint="eastAsia"/>
              </w:rPr>
              <w:t>融入有趣小測驗與有趣的小組活動以提升</w:t>
            </w:r>
          </w:p>
          <w:p w:rsidR="004F3AC8" w:rsidRPr="00756726" w:rsidRDefault="004F3AC8" w:rsidP="00756726">
            <w:pPr>
              <w:pStyle w:val="a3"/>
              <w:spacing w:line="360" w:lineRule="auto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756726">
              <w:rPr>
                <w:rFonts w:ascii="標楷體" w:eastAsia="標楷體" w:hAnsi="標楷體" w:hint="eastAsia"/>
              </w:rPr>
              <w:t xml:space="preserve">   高年級的學習動機。</w:t>
            </w:r>
          </w:p>
          <w:p w:rsidR="004F3AC8" w:rsidRPr="00756726" w:rsidRDefault="004F3AC8" w:rsidP="00756726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 w:rsidRPr="00756726">
              <w:rPr>
                <w:rFonts w:ascii="Times New Roman" w:eastAsia="標楷體" w:hAnsi="Times New Roman" w:hint="eastAsia"/>
                <w:szCs w:val="24"/>
              </w:rPr>
              <w:t xml:space="preserve">2. </w:t>
            </w:r>
            <w:r w:rsidR="002F33FA" w:rsidRPr="00756726">
              <w:rPr>
                <w:rFonts w:ascii="Times New Roman" w:eastAsia="標楷體" w:hAnsi="Times New Roman" w:hint="eastAsia"/>
                <w:szCs w:val="24"/>
              </w:rPr>
              <w:t>創造機會教育，將</w:t>
            </w:r>
            <w:r w:rsidR="002F33FA" w:rsidRPr="00756726">
              <w:rPr>
                <w:rFonts w:ascii="標楷體" w:eastAsia="標楷體" w:hAnsi="標楷體" w:hint="eastAsia"/>
              </w:rPr>
              <w:t>時事議題(Coronavirus)融入第三課單字教學</w:t>
            </w:r>
            <w:r w:rsidRPr="00756726">
              <w:rPr>
                <w:rFonts w:ascii="標楷體" w:eastAsia="標楷體" w:hAnsi="標楷體" w:hint="eastAsia"/>
              </w:rPr>
              <w:t xml:space="preserve"> </w:t>
            </w:r>
          </w:p>
          <w:p w:rsidR="00C26644" w:rsidRPr="00756726" w:rsidRDefault="004F3AC8" w:rsidP="00756726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 w:rsidRPr="00756726">
              <w:rPr>
                <w:rFonts w:ascii="標楷體" w:eastAsia="標楷體" w:hAnsi="標楷體" w:hint="eastAsia"/>
              </w:rPr>
              <w:t xml:space="preserve">   </w:t>
            </w:r>
            <w:r w:rsidR="00D50378" w:rsidRPr="00756726">
              <w:rPr>
                <w:rFonts w:ascii="標楷體" w:eastAsia="標楷體" w:hAnsi="標楷體" w:hint="eastAsia"/>
              </w:rPr>
              <w:t>(Housework)</w:t>
            </w:r>
            <w:r w:rsidR="002F33FA" w:rsidRPr="00756726">
              <w:rPr>
                <w:rFonts w:ascii="標楷體" w:eastAsia="標楷體" w:hAnsi="標楷體" w:hint="eastAsia"/>
              </w:rPr>
              <w:t>。為促進學生養成健康衛生習慣，教師</w:t>
            </w:r>
            <w:r w:rsidR="00C26644" w:rsidRPr="00756726">
              <w:rPr>
                <w:rFonts w:ascii="標楷體" w:eastAsia="標楷體" w:hAnsi="標楷體" w:hint="eastAsia"/>
              </w:rPr>
              <w:t>可</w:t>
            </w:r>
            <w:r w:rsidR="002F33FA" w:rsidRPr="00756726">
              <w:rPr>
                <w:rFonts w:ascii="標楷體" w:eastAsia="標楷體" w:hAnsi="標楷體" w:hint="eastAsia"/>
              </w:rPr>
              <w:t>給予學習單任</w:t>
            </w:r>
          </w:p>
          <w:p w:rsidR="00C26644" w:rsidRPr="00756726" w:rsidRDefault="00C26644" w:rsidP="00756726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 w:rsidRPr="00756726">
              <w:rPr>
                <w:rFonts w:ascii="標楷體" w:eastAsia="標楷體" w:hAnsi="標楷體" w:hint="eastAsia"/>
              </w:rPr>
              <w:t xml:space="preserve">   </w:t>
            </w:r>
            <w:r w:rsidR="002F33FA" w:rsidRPr="00756726">
              <w:rPr>
                <w:rFonts w:ascii="標楷體" w:eastAsia="標楷體" w:hAnsi="標楷體" w:hint="eastAsia"/>
              </w:rPr>
              <w:t>務，請學生回家實際執行家事並</w:t>
            </w:r>
            <w:r w:rsidR="00D50378" w:rsidRPr="00756726">
              <w:rPr>
                <w:rFonts w:ascii="標楷體" w:eastAsia="標楷體" w:hAnsi="標楷體" w:hint="eastAsia"/>
              </w:rPr>
              <w:t>練習將所做家事以英語方式</w:t>
            </w:r>
            <w:r w:rsidR="00C10395" w:rsidRPr="00756726">
              <w:rPr>
                <w:rFonts w:ascii="標楷體" w:eastAsia="標楷體" w:hAnsi="標楷體" w:hint="eastAsia"/>
              </w:rPr>
              <w:t>紀錄、</w:t>
            </w:r>
            <w:r w:rsidR="00D50378" w:rsidRPr="00756726">
              <w:rPr>
                <w:rFonts w:ascii="標楷體" w:eastAsia="標楷體" w:hAnsi="標楷體" w:hint="eastAsia"/>
              </w:rPr>
              <w:t>說</w:t>
            </w:r>
          </w:p>
          <w:p w:rsidR="002F33FA" w:rsidRPr="00756726" w:rsidRDefault="00C26644" w:rsidP="00756726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 w:rsidRPr="00756726">
              <w:rPr>
                <w:rFonts w:ascii="標楷體" w:eastAsia="標楷體" w:hAnsi="標楷體" w:hint="eastAsia"/>
              </w:rPr>
              <w:t xml:space="preserve">   </w:t>
            </w:r>
            <w:r w:rsidR="00D50378" w:rsidRPr="00756726">
              <w:rPr>
                <w:rFonts w:ascii="標楷體" w:eastAsia="標楷體" w:hAnsi="標楷體" w:hint="eastAsia"/>
              </w:rPr>
              <w:t>出。</w:t>
            </w:r>
          </w:p>
          <w:p w:rsidR="00C26644" w:rsidRPr="00756726" w:rsidRDefault="00FC70D5" w:rsidP="00756726">
            <w:pPr>
              <w:spacing w:line="360" w:lineRule="auto"/>
              <w:rPr>
                <w:rFonts w:ascii="標楷體" w:eastAsia="標楷體" w:hAnsi="標楷體"/>
              </w:rPr>
            </w:pPr>
            <w:r w:rsidRPr="00756726">
              <w:rPr>
                <w:rFonts w:ascii="標楷體" w:eastAsia="標楷體" w:hAnsi="標楷體" w:hint="eastAsia"/>
              </w:rPr>
              <w:t xml:space="preserve">3. </w:t>
            </w:r>
            <w:r w:rsidR="00C26644" w:rsidRPr="00756726">
              <w:rPr>
                <w:rFonts w:ascii="標楷體" w:eastAsia="標楷體" w:hAnsi="標楷體" w:hint="eastAsia"/>
              </w:rPr>
              <w:t>考量到班上學生程度不同，學習單可分為三種程度，教師依照學生的能</w:t>
            </w:r>
          </w:p>
          <w:p w:rsidR="00C26644" w:rsidRPr="00756726" w:rsidRDefault="00C26644" w:rsidP="00756726">
            <w:pPr>
              <w:spacing w:line="360" w:lineRule="auto"/>
              <w:rPr>
                <w:rFonts w:ascii="標楷體" w:eastAsia="標楷體" w:hAnsi="標楷體"/>
              </w:rPr>
            </w:pPr>
            <w:r w:rsidRPr="00756726">
              <w:rPr>
                <w:rFonts w:ascii="標楷體" w:eastAsia="標楷體" w:hAnsi="標楷體" w:hint="eastAsia"/>
              </w:rPr>
              <w:t xml:space="preserve">   力發放，提供每一位孩子相對適合的練習挑戰，進而達到有效學習。</w:t>
            </w:r>
          </w:p>
          <w:p w:rsidR="00756726" w:rsidRPr="00756726" w:rsidRDefault="00270363" w:rsidP="00756726">
            <w:pPr>
              <w:spacing w:line="360" w:lineRule="auto"/>
              <w:rPr>
                <w:rFonts w:ascii="標楷體" w:eastAsia="標楷體" w:hAnsi="標楷體" w:hint="eastAsia"/>
              </w:rPr>
            </w:pPr>
            <w:r w:rsidRPr="00756726">
              <w:rPr>
                <w:rFonts w:ascii="標楷體" w:eastAsia="標楷體" w:hAnsi="標楷體" w:hint="eastAsia"/>
              </w:rPr>
              <w:t>4. 教學內容豐富，時間掌握要注意。</w:t>
            </w:r>
          </w:p>
          <w:p w:rsidR="00270363" w:rsidRPr="000D3491" w:rsidRDefault="00270363" w:rsidP="00C26644">
            <w:pPr>
              <w:rPr>
                <w:rFonts w:ascii="標楷體" w:eastAsia="標楷體" w:hAnsi="標楷體"/>
              </w:rPr>
            </w:pPr>
          </w:p>
          <w:p w:rsidR="00FC70D5" w:rsidRPr="00756726" w:rsidRDefault="00FC70D5" w:rsidP="00697AA6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  <w:p w:rsidR="002F33FA" w:rsidRPr="00CB18AF" w:rsidRDefault="002F33FA" w:rsidP="00697AA6">
            <w:pPr>
              <w:pStyle w:val="a3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</w:tbl>
    <w:p w:rsidR="00A34DBC" w:rsidRPr="00B36E94" w:rsidRDefault="00A34DBC" w:rsidP="00A34DBC">
      <w:pPr>
        <w:pStyle w:val="a3"/>
        <w:ind w:leftChars="0" w:left="840"/>
        <w:rPr>
          <w:rFonts w:ascii="Times New Roman" w:eastAsia="標楷體" w:hAnsi="Times New Roman"/>
        </w:rPr>
      </w:pPr>
    </w:p>
    <w:p w:rsidR="00A34DBC" w:rsidRPr="00B36E94" w:rsidRDefault="00A34DBC" w:rsidP="00A34DBC">
      <w:pPr>
        <w:pStyle w:val="a3"/>
        <w:ind w:leftChars="0" w:left="840"/>
        <w:rPr>
          <w:rFonts w:ascii="Times New Roman" w:eastAsia="標楷體" w:hAnsi="Times New Roman"/>
        </w:rPr>
      </w:pPr>
      <w:r w:rsidRPr="00B36E9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B5461" wp14:editId="57A0D8A7">
                <wp:simplePos x="0" y="0"/>
                <wp:positionH relativeFrom="margin">
                  <wp:align>left</wp:align>
                </wp:positionH>
                <wp:positionV relativeFrom="paragraph">
                  <wp:posOffset>224790</wp:posOffset>
                </wp:positionV>
                <wp:extent cx="5478780" cy="1426210"/>
                <wp:effectExtent l="0" t="0" r="15240" b="21590"/>
                <wp:wrapSquare wrapText="bothSides"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78780" cy="14262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34DBC" w:rsidRDefault="00A34DBC" w:rsidP="00A34DBC">
                            <w:pPr>
                              <w:pStyle w:val="a3"/>
                              <w:ind w:leftChars="-22" w:left="0" w:hangingChars="22" w:hanging="53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＊＊填寫說明：</w:t>
                            </w:r>
                          </w:p>
                          <w:p w:rsidR="00A34DBC" w:rsidRDefault="00A34DBC" w:rsidP="00A34DBC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共同備課以相同領域、相同進度為原則，次數多寡亦可自行調整。</w:t>
                            </w:r>
                          </w:p>
                          <w:p w:rsidR="00A34DBC" w:rsidRDefault="00A34DBC" w:rsidP="00A34DBC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組成成員可以是同學年老師、同領域老師或輔導教師(如資深老師)與夥伴教師(新進教師)。</w:t>
                            </w:r>
                          </w:p>
                          <w:p w:rsidR="00A34DBC" w:rsidRPr="0061185A" w:rsidRDefault="00A34DBC" w:rsidP="00A34DBC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共同備課是教師專業發展社群一環，重點在落實教師專業對話，老師可以發揮創意發展合宜模式。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BB546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17.7pt;width:431.4pt;height:112.3pt;z-index:251659264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" filled="f" strokeweight=".5pt">
                <v:path arrowok="t"/>
                <v:textbox>
                  <w:txbxContent>
                    <w:p w:rsidR="00A34DBC" w:rsidRDefault="00A34DBC" w:rsidP="00A34DBC">
                      <w:pPr>
                        <w:pStyle w:val="a3"/>
                        <w:ind w:leftChars="-22" w:left="0" w:hangingChars="22" w:hanging="53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＊＊填寫說明：</w:t>
                      </w:r>
                    </w:p>
                    <w:p w:rsidR="00A34DBC" w:rsidRDefault="00A34DBC" w:rsidP="00A34DBC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共同備課以相同領域、相同進度為原則，次數多寡亦可自行調整。</w:t>
                      </w:r>
                    </w:p>
                    <w:p w:rsidR="00A34DBC" w:rsidRDefault="00A34DBC" w:rsidP="00A34DBC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組成成員可以是同學年老師、同領域老師或輔導教師(如資深老師)與夥伴教師(新進教師)。</w:t>
                      </w:r>
                    </w:p>
                    <w:p w:rsidR="00A34DBC" w:rsidRPr="0061185A" w:rsidRDefault="00A34DBC" w:rsidP="00A34DBC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共同備課是教師專業發展社群一環，重點在落實教師專業對話，老師可以發揮創意發展合宜模式。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45C04" w:rsidRDefault="00A45C04"/>
    <w:sectPr w:rsidR="00A45C0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DBC"/>
    <w:rsid w:val="00110283"/>
    <w:rsid w:val="0020435C"/>
    <w:rsid w:val="00270363"/>
    <w:rsid w:val="002F33FA"/>
    <w:rsid w:val="004520BF"/>
    <w:rsid w:val="004F3AC8"/>
    <w:rsid w:val="00702DC2"/>
    <w:rsid w:val="00756726"/>
    <w:rsid w:val="0086573F"/>
    <w:rsid w:val="00A34DBC"/>
    <w:rsid w:val="00A45C04"/>
    <w:rsid w:val="00C10395"/>
    <w:rsid w:val="00C26644"/>
    <w:rsid w:val="00C3175E"/>
    <w:rsid w:val="00D50378"/>
    <w:rsid w:val="00E14665"/>
    <w:rsid w:val="00FC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A3243"/>
  <w15:chartTrackingRefBased/>
  <w15:docId w15:val="{6033F7B7-A81B-43B9-B6B3-13650C45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DB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34DBC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A34DBC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16</cp:revision>
  <dcterms:created xsi:type="dcterms:W3CDTF">2020-04-06T06:28:00Z</dcterms:created>
  <dcterms:modified xsi:type="dcterms:W3CDTF">2020-04-24T07:39:00Z</dcterms:modified>
</cp:coreProperties>
</file>