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54BA" w:rsidRDefault="002054BA" w:rsidP="002054BA">
      <w:pPr>
        <w:adjustRightInd w:val="0"/>
        <w:snapToGrid w:val="0"/>
        <w:spacing w:beforeLines="50" w:before="180" w:afterLines="50" w:after="180"/>
        <w:rPr>
          <w:rFonts w:eastAsia="標楷體"/>
        </w:rPr>
      </w:pPr>
      <w:r>
        <w:rPr>
          <w:noProof/>
        </w:rPr>
        <mc:AlternateContent>
          <mc:Choice Requires="wps">
            <w:drawing>
              <wp:anchor distT="0" distB="0" distL="114300" distR="114300" simplePos="0" relativeHeight="251658240" behindDoc="0" locked="0" layoutInCell="1" allowOverlap="1">
                <wp:simplePos x="0" y="0"/>
                <wp:positionH relativeFrom="column">
                  <wp:posOffset>3838575</wp:posOffset>
                </wp:positionH>
                <wp:positionV relativeFrom="paragraph">
                  <wp:posOffset>-247650</wp:posOffset>
                </wp:positionV>
                <wp:extent cx="2691130" cy="36576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2690495" cy="365760"/>
                        </a:xfrm>
                        <a:prstGeom prst="rect">
                          <a:avLst/>
                        </a:prstGeom>
                        <a:noFill/>
                        <a:ln w="6350">
                          <a:noFill/>
                        </a:ln>
                      </wps:spPr>
                      <wps:txbx>
                        <w:txbxContent>
                          <w:p w:rsidR="002054BA" w:rsidRDefault="002054BA" w:rsidP="002054BA">
                            <w:pPr>
                              <w:rPr>
                                <w:sz w:val="22"/>
                                <w:szCs w:val="22"/>
                              </w:rPr>
                            </w:pPr>
                            <w:r>
                              <w:rPr>
                                <w:rFonts w:eastAsia="標楷體" w:hint="eastAsia"/>
                                <w:color w:val="FF0000"/>
                                <w:sz w:val="22"/>
                                <w:szCs w:val="22"/>
                              </w:rPr>
                              <w:t>（請參用，各校可依實際情形修改）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6" o:spid="_x0000_s1026" type="#_x0000_t202" style="position:absolute;margin-left:302.25pt;margin-top:-19.5pt;width:211.9pt;height:2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WNJRgIAAFUEAAAOAAAAZHJzL2Uyb0RvYy54bWysVEFu2zAQvBfoHwjea8mO7dSC5cBN4KKA&#10;kQRwipxpirIEUFyWpC25HyjQByTnPqAP6IOSd3RJyY6R9lT0Qi25y13OzK6mF00lyU4YW4JKab8X&#10;UyIUh6xUm5R+vlu8e0+JdUxlTIISKd0LSy9mb99Ma52IARQgM2EIJlE2qXVKC+d0EkWWF6Jitgda&#10;KHTmYCrmcGs2UWZYjdkrGQ3ieBzVYDJtgAtr8fSqddJZyJ/ngrubPLfCEZlSfJsLqwnr2q/RbMqS&#10;jWG6KHn3DPYPr6hYqbDoMdUVc4xsTflHqqrkBizkrsehiiDPSy4CBkTTj1+hWRVMi4AFybH6SJP9&#10;f2n59e7WkDJL6ZgSxSqU6Pnh29PPx+eHX08/vpOxZ6jWNsHAlcZQ13yABpU+nFs89MCb3FT+i5AI&#10;+pHr/ZFf0TjC8XAwnsTDyYgSjr6z8eh8HASIXm5rY91HARXxRkoN6hdoZbuldfgSDD2E+GIKFqWU&#10;QUOpSI0gzkZxuHD04A2p8KLH0L7VW65ZNx2wNWR7xGWg7Q2r+aLE4ktm3S0z2AwIBRvc3eCSS8Ai&#10;0FmUFGC+/u3cx6NG6KWkxuZKqf2yZUZQIj8pVG/SHw59N4bNcHQ+wI059axPPWpbXQL2bx9HSfNg&#10;+ngnD2ZuoLrHOZj7quhiimPtlLqDeenalsc54mI+D0HYf5q5pVpp7lN7Oj21d809M7rj36Fy13Bo&#10;Q5a8kqGNbYWYbx3kZdDIE9yy2vGOvRuk6+bMD8fpPkS9/A1mvwEAAP//AwBQSwMEFAAGAAgAAAAh&#10;AMAzvtXiAAAACwEAAA8AAABkcnMvZG93bnJldi54bWxMj8FOwzAMhu9IvENkJG5bQseqUppOU6UJ&#10;CcFhYxdubpO1FYlTmmwrPD3Zadxs+dPv7y9WkzXspEffO5LwMBfANDVO9dRK2H9sZhkwH5AUGkda&#10;wo/2sCpvbwrMlTvTVp92oWUxhHyOEroQhpxz33Taop+7QVO8HdxoMcR1bLka8RzDreGJECm32FP8&#10;0OGgq043X7ujlfBabd5xWyc2+zXVy9thPXzvP5dS3t9N62dgQU/hCsNFP6pDGZ1qdyTlmZGQisdl&#10;RCXMFk+x1IUQSbYAVscpS4GXBf/fofwDAAD//wMAUEsBAi0AFAAGAAgAAAAhALaDOJL+AAAA4QEA&#10;ABMAAAAAAAAAAAAAAAAAAAAAAFtDb250ZW50X1R5cGVzXS54bWxQSwECLQAUAAYACAAAACEAOP0h&#10;/9YAAACUAQAACwAAAAAAAAAAAAAAAAAvAQAAX3JlbHMvLnJlbHNQSwECLQAUAAYACAAAACEAjw1j&#10;SUYCAABVBAAADgAAAAAAAAAAAAAAAAAuAgAAZHJzL2Uyb0RvYy54bWxQSwECLQAUAAYACAAAACEA&#10;wDO+1eIAAAALAQAADwAAAAAAAAAAAAAAAACgBAAAZHJzL2Rvd25yZXYueG1sUEsFBgAAAAAEAAQA&#10;8wAAAK8FAAAAAA==&#10;" filled="f" stroked="f" strokeweight=".5pt">
                <v:textbox>
                  <w:txbxContent>
                    <w:p w:rsidR="002054BA" w:rsidRDefault="002054BA" w:rsidP="002054BA">
                      <w:pPr>
                        <w:rPr>
                          <w:sz w:val="22"/>
                          <w:szCs w:val="22"/>
                        </w:rPr>
                      </w:pPr>
                      <w:r>
                        <w:rPr>
                          <w:rFonts w:eastAsia="標楷體" w:hint="eastAsia"/>
                          <w:color w:val="FF0000"/>
                          <w:sz w:val="22"/>
                          <w:szCs w:val="22"/>
                        </w:rPr>
                        <w:t>（請參用，各校可依實際情形修改）</w:t>
                      </w:r>
                    </w:p>
                  </w:txbxContent>
                </v:textbox>
              </v:shape>
            </w:pict>
          </mc:Fallback>
        </mc:AlternateContent>
      </w:r>
      <w:bookmarkStart w:id="0" w:name="附表三─3"/>
      <w:r>
        <w:rPr>
          <w:rFonts w:eastAsia="標楷體" w:hint="eastAsia"/>
        </w:rPr>
        <w:t>附表三－</w:t>
      </w:r>
      <w:r>
        <w:rPr>
          <w:rFonts w:eastAsia="標楷體"/>
        </w:rPr>
        <w:t>3</w:t>
      </w:r>
      <w:bookmarkEnd w:id="0"/>
      <w:r>
        <w:rPr>
          <w:rFonts w:eastAsia="標楷體" w:hint="eastAsia"/>
        </w:rPr>
        <w:t>：</w:t>
      </w:r>
    </w:p>
    <w:p w:rsidR="002054BA" w:rsidRDefault="002054BA" w:rsidP="002054BA">
      <w:pPr>
        <w:adjustRightInd w:val="0"/>
        <w:snapToGrid w:val="0"/>
        <w:jc w:val="center"/>
        <w:rPr>
          <w:rFonts w:eastAsia="標楷體"/>
          <w:sz w:val="28"/>
          <w:szCs w:val="28"/>
        </w:rPr>
      </w:pPr>
      <w:r>
        <w:rPr>
          <w:rFonts w:eastAsia="標楷體" w:hint="eastAsia"/>
          <w:sz w:val="28"/>
          <w:szCs w:val="28"/>
        </w:rPr>
        <w:t>桃園市</w:t>
      </w:r>
      <w:r>
        <w:rPr>
          <w:rFonts w:ascii="標楷體" w:eastAsia="標楷體" w:hAnsi="標楷體" w:hint="eastAsia"/>
          <w:sz w:val="28"/>
          <w:szCs w:val="28"/>
        </w:rPr>
        <w:t>109學年</w:t>
      </w:r>
      <w:proofErr w:type="gramStart"/>
      <w:r>
        <w:rPr>
          <w:rFonts w:ascii="標楷體" w:eastAsia="標楷體" w:hAnsi="標楷體" w:hint="eastAsia"/>
          <w:sz w:val="28"/>
          <w:szCs w:val="28"/>
        </w:rPr>
        <w:t>度</w:t>
      </w:r>
      <w:r>
        <w:rPr>
          <w:rFonts w:eastAsia="標楷體" w:hint="eastAsia"/>
          <w:sz w:val="28"/>
          <w:szCs w:val="28"/>
          <w:u w:val="single"/>
        </w:rPr>
        <w:t>慈文</w:t>
      </w:r>
      <w:r>
        <w:rPr>
          <w:rFonts w:eastAsia="標楷體" w:hint="eastAsia"/>
          <w:sz w:val="28"/>
          <w:szCs w:val="28"/>
        </w:rPr>
        <w:t>國民</w:t>
      </w:r>
      <w:proofErr w:type="gramEnd"/>
      <w:r>
        <w:rPr>
          <w:rFonts w:eastAsia="標楷體" w:hint="eastAsia"/>
          <w:sz w:val="28"/>
          <w:szCs w:val="28"/>
          <w:u w:val="single"/>
        </w:rPr>
        <w:t>中</w:t>
      </w:r>
      <w:r>
        <w:rPr>
          <w:rFonts w:eastAsia="標楷體" w:hint="eastAsia"/>
          <w:sz w:val="28"/>
          <w:szCs w:val="28"/>
        </w:rPr>
        <w:t>學</w:t>
      </w:r>
      <w:r>
        <w:rPr>
          <w:rFonts w:eastAsia="標楷體" w:hint="eastAsia"/>
          <w:sz w:val="28"/>
          <w:szCs w:val="28"/>
          <w:u w:val="single"/>
        </w:rPr>
        <w:t>綜合活動</w:t>
      </w:r>
      <w:r>
        <w:rPr>
          <w:rFonts w:eastAsia="標楷體" w:hint="eastAsia"/>
          <w:sz w:val="28"/>
          <w:szCs w:val="28"/>
        </w:rPr>
        <w:t>領域</w:t>
      </w:r>
      <w:r>
        <w:rPr>
          <w:rFonts w:eastAsia="標楷體"/>
          <w:sz w:val="28"/>
          <w:szCs w:val="28"/>
        </w:rPr>
        <w:t>/</w:t>
      </w:r>
      <w:r>
        <w:rPr>
          <w:rFonts w:eastAsia="標楷體" w:hint="eastAsia"/>
          <w:sz w:val="28"/>
          <w:szCs w:val="28"/>
        </w:rPr>
        <w:t>議題</w:t>
      </w:r>
      <w:r>
        <w:rPr>
          <w:rFonts w:eastAsia="標楷體"/>
          <w:sz w:val="28"/>
          <w:szCs w:val="28"/>
        </w:rPr>
        <w:t>/</w:t>
      </w:r>
      <w:r>
        <w:rPr>
          <w:rFonts w:eastAsia="標楷體" w:hint="eastAsia"/>
          <w:sz w:val="28"/>
          <w:szCs w:val="28"/>
        </w:rPr>
        <w:t>跨領域</w:t>
      </w:r>
    </w:p>
    <w:p w:rsidR="002054BA" w:rsidRDefault="002054BA" w:rsidP="002054BA">
      <w:pPr>
        <w:adjustRightInd w:val="0"/>
        <w:snapToGrid w:val="0"/>
        <w:spacing w:beforeLines="100" w:before="360" w:afterLines="100" w:after="360"/>
        <w:jc w:val="center"/>
        <w:rPr>
          <w:rFonts w:eastAsia="標楷體"/>
          <w:b/>
          <w:sz w:val="28"/>
          <w:szCs w:val="28"/>
        </w:rPr>
      </w:pPr>
      <w:proofErr w:type="gramStart"/>
      <w:r>
        <w:rPr>
          <w:rFonts w:eastAsia="標楷體" w:hint="eastAsia"/>
          <w:b/>
          <w:sz w:val="28"/>
          <w:szCs w:val="28"/>
        </w:rPr>
        <w:t>共同議課專業</w:t>
      </w:r>
      <w:proofErr w:type="gramEnd"/>
      <w:r>
        <w:rPr>
          <w:rFonts w:eastAsia="標楷體" w:hint="eastAsia"/>
          <w:b/>
          <w:sz w:val="28"/>
          <w:szCs w:val="28"/>
        </w:rPr>
        <w:t>研討會會議紀錄</w:t>
      </w:r>
    </w:p>
    <w:p w:rsidR="002054BA" w:rsidRDefault="002054BA" w:rsidP="002054BA">
      <w:pPr>
        <w:adjustRightInd w:val="0"/>
        <w:snapToGrid w:val="0"/>
        <w:spacing w:afterLines="50" w:after="180"/>
        <w:rPr>
          <w:rFonts w:eastAsia="標楷體"/>
        </w:rPr>
      </w:pPr>
      <w:r>
        <w:rPr>
          <w:rFonts w:eastAsia="標楷體" w:hint="eastAsia"/>
        </w:rPr>
        <w:t>壹、會議時間：民國</w:t>
      </w:r>
      <w:r>
        <w:rPr>
          <w:rFonts w:eastAsia="標楷體"/>
        </w:rPr>
        <w:t xml:space="preserve"> </w:t>
      </w:r>
      <w:r>
        <w:rPr>
          <w:rFonts w:eastAsia="標楷體" w:hint="eastAsia"/>
        </w:rPr>
        <w:t>1</w:t>
      </w:r>
      <w:r>
        <w:rPr>
          <w:rFonts w:eastAsia="標楷體"/>
        </w:rPr>
        <w:t>10</w:t>
      </w:r>
      <w:r>
        <w:rPr>
          <w:rFonts w:eastAsia="標楷體" w:hint="eastAsia"/>
        </w:rPr>
        <w:t>年</w:t>
      </w:r>
      <w:r>
        <w:rPr>
          <w:rFonts w:eastAsia="標楷體"/>
        </w:rPr>
        <w:t xml:space="preserve"> </w:t>
      </w:r>
      <w:r>
        <w:rPr>
          <w:rFonts w:eastAsia="標楷體"/>
        </w:rPr>
        <w:t>4</w:t>
      </w:r>
      <w:r>
        <w:rPr>
          <w:rFonts w:eastAsia="標楷體" w:hint="eastAsia"/>
        </w:rPr>
        <w:t>月</w:t>
      </w:r>
      <w:r>
        <w:rPr>
          <w:rFonts w:eastAsia="標楷體"/>
        </w:rPr>
        <w:t xml:space="preserve"> </w:t>
      </w:r>
      <w:r>
        <w:rPr>
          <w:rFonts w:eastAsia="標楷體"/>
        </w:rPr>
        <w:t>20</w:t>
      </w:r>
      <w:r>
        <w:rPr>
          <w:rFonts w:eastAsia="標楷體" w:hint="eastAsia"/>
        </w:rPr>
        <w:t>日（星期</w:t>
      </w:r>
      <w:r>
        <w:rPr>
          <w:rFonts w:eastAsia="標楷體" w:hint="eastAsia"/>
        </w:rPr>
        <w:t>二</w:t>
      </w:r>
      <w:r>
        <w:rPr>
          <w:rFonts w:eastAsia="標楷體" w:hint="eastAsia"/>
        </w:rPr>
        <w:t>）上午</w:t>
      </w:r>
      <w:r>
        <w:rPr>
          <w:rFonts w:eastAsia="標楷體"/>
        </w:rPr>
        <w:t xml:space="preserve">  </w:t>
      </w:r>
      <w:r>
        <w:rPr>
          <w:rFonts w:eastAsia="標楷體"/>
        </w:rPr>
        <w:t>1</w:t>
      </w:r>
      <w:r>
        <w:rPr>
          <w:rFonts w:eastAsia="標楷體" w:hint="eastAsia"/>
        </w:rPr>
        <w:t>1</w:t>
      </w:r>
      <w:r>
        <w:rPr>
          <w:rFonts w:eastAsia="標楷體"/>
        </w:rPr>
        <w:t xml:space="preserve"> </w:t>
      </w:r>
      <w:r>
        <w:rPr>
          <w:rFonts w:eastAsia="標楷體" w:hint="eastAsia"/>
        </w:rPr>
        <w:t>時</w:t>
      </w:r>
    </w:p>
    <w:p w:rsidR="002054BA" w:rsidRDefault="002054BA" w:rsidP="002054BA">
      <w:pPr>
        <w:adjustRightInd w:val="0"/>
        <w:snapToGrid w:val="0"/>
        <w:spacing w:afterLines="50" w:after="180"/>
        <w:rPr>
          <w:rFonts w:eastAsia="標楷體"/>
        </w:rPr>
      </w:pPr>
      <w:r>
        <w:rPr>
          <w:rFonts w:eastAsia="標楷體" w:hint="eastAsia"/>
        </w:rPr>
        <w:t>貳、會議地點：</w:t>
      </w:r>
      <w:proofErr w:type="gramStart"/>
      <w:r>
        <w:rPr>
          <w:rFonts w:eastAsia="標楷體" w:hint="eastAsia"/>
        </w:rPr>
        <w:t>慈文</w:t>
      </w:r>
      <w:r>
        <w:rPr>
          <w:rFonts w:eastAsia="標楷體" w:hint="eastAsia"/>
        </w:rPr>
        <w:t>國中</w:t>
      </w:r>
      <w:proofErr w:type="gramEnd"/>
      <w:r>
        <w:rPr>
          <w:rFonts w:eastAsia="標楷體"/>
        </w:rPr>
        <w:t xml:space="preserve"> </w:t>
      </w:r>
      <w:r>
        <w:rPr>
          <w:rFonts w:eastAsia="標楷體" w:hint="eastAsia"/>
        </w:rPr>
        <w:t>會議室</w:t>
      </w:r>
    </w:p>
    <w:p w:rsidR="002054BA" w:rsidRDefault="002054BA" w:rsidP="002054BA">
      <w:pPr>
        <w:adjustRightInd w:val="0"/>
        <w:snapToGrid w:val="0"/>
        <w:spacing w:afterLines="50" w:after="180"/>
        <w:rPr>
          <w:rFonts w:eastAsia="標楷體"/>
        </w:rPr>
      </w:pPr>
      <w:r>
        <w:rPr>
          <w:rFonts w:eastAsia="標楷體" w:hint="eastAsia"/>
        </w:rPr>
        <w:t>參、主</w:t>
      </w:r>
      <w:r>
        <w:rPr>
          <w:rFonts w:eastAsia="標楷體"/>
        </w:rPr>
        <w:t xml:space="preserve">    </w:t>
      </w:r>
      <w:r>
        <w:rPr>
          <w:rFonts w:eastAsia="標楷體" w:hint="eastAsia"/>
        </w:rPr>
        <w:t>席：</w:t>
      </w:r>
      <w:r>
        <w:rPr>
          <w:rFonts w:eastAsia="標楷體" w:hint="eastAsia"/>
        </w:rPr>
        <w:t>古婷菊</w:t>
      </w:r>
      <w:r>
        <w:rPr>
          <w:rFonts w:eastAsia="標楷體"/>
        </w:rPr>
        <w:t xml:space="preserve">                     </w:t>
      </w:r>
      <w:r>
        <w:rPr>
          <w:rFonts w:eastAsia="標楷體" w:hint="eastAsia"/>
        </w:rPr>
        <w:t>記</w:t>
      </w:r>
      <w:r>
        <w:rPr>
          <w:rFonts w:eastAsia="標楷體"/>
        </w:rPr>
        <w:t xml:space="preserve">    </w:t>
      </w:r>
      <w:r>
        <w:rPr>
          <w:rFonts w:eastAsia="標楷體" w:hint="eastAsia"/>
        </w:rPr>
        <w:t>錄：</w:t>
      </w:r>
      <w:r>
        <w:rPr>
          <w:rFonts w:eastAsia="標楷體" w:hint="eastAsia"/>
        </w:rPr>
        <w:t>李益智</w:t>
      </w:r>
    </w:p>
    <w:p w:rsidR="002054BA" w:rsidRDefault="002054BA" w:rsidP="002054BA">
      <w:pPr>
        <w:adjustRightInd w:val="0"/>
        <w:snapToGrid w:val="0"/>
        <w:spacing w:afterLines="100" w:after="360"/>
        <w:rPr>
          <w:rFonts w:eastAsia="標楷體"/>
        </w:rPr>
      </w:pPr>
      <w:r>
        <w:rPr>
          <w:rFonts w:eastAsia="標楷體" w:hint="eastAsia"/>
        </w:rPr>
        <w:t>肆、參加人員：如附簽到表</w:t>
      </w:r>
    </w:p>
    <w:p w:rsidR="002054BA" w:rsidRDefault="002054BA" w:rsidP="002054BA">
      <w:pPr>
        <w:adjustRightInd w:val="0"/>
        <w:snapToGrid w:val="0"/>
        <w:spacing w:afterLines="50" w:after="180"/>
        <w:rPr>
          <w:rFonts w:eastAsia="標楷體"/>
        </w:rPr>
      </w:pPr>
      <w:r>
        <w:rPr>
          <w:rFonts w:eastAsia="標楷體" w:hint="eastAsia"/>
        </w:rPr>
        <w:t>伍、會議紀錄</w:t>
      </w:r>
    </w:p>
    <w:p w:rsidR="002054BA" w:rsidRDefault="002054BA" w:rsidP="002054BA">
      <w:pPr>
        <w:adjustRightInd w:val="0"/>
        <w:snapToGrid w:val="0"/>
        <w:ind w:left="600"/>
        <w:rPr>
          <w:rFonts w:eastAsia="標楷體"/>
        </w:rPr>
      </w:pPr>
      <w:r>
        <w:rPr>
          <w:rFonts w:eastAsia="標楷體" w:hint="eastAsia"/>
        </w:rPr>
        <w:t>一、主席致詞：</w:t>
      </w:r>
      <w:r>
        <w:rPr>
          <w:rFonts w:eastAsia="標楷體" w:hint="eastAsia"/>
        </w:rPr>
        <w:t>謝謝益智老師的辛苦，謝謝各位老師熱烈的參與，請大家共同提供意見，使我們</w:t>
      </w:r>
      <w:proofErr w:type="gramStart"/>
      <w:r>
        <w:rPr>
          <w:rFonts w:eastAsia="標楷體" w:hint="eastAsia"/>
        </w:rPr>
        <w:t>的議課能</w:t>
      </w:r>
      <w:proofErr w:type="gramEnd"/>
      <w:r>
        <w:rPr>
          <w:rFonts w:eastAsia="標楷體" w:hint="eastAsia"/>
        </w:rPr>
        <w:t>共同學習，共同成長。</w:t>
      </w:r>
    </w:p>
    <w:p w:rsidR="002054BA" w:rsidRDefault="002054BA" w:rsidP="002054BA">
      <w:pPr>
        <w:adjustRightInd w:val="0"/>
        <w:snapToGrid w:val="0"/>
        <w:ind w:left="600"/>
        <w:rPr>
          <w:rFonts w:eastAsia="標楷體"/>
        </w:rPr>
      </w:pPr>
    </w:p>
    <w:p w:rsidR="002054BA" w:rsidRDefault="002054BA" w:rsidP="002054BA">
      <w:pPr>
        <w:adjustRightInd w:val="0"/>
        <w:snapToGrid w:val="0"/>
        <w:ind w:leftChars="250" w:left="1080" w:hangingChars="200" w:hanging="480"/>
        <w:rPr>
          <w:rFonts w:eastAsia="標楷體"/>
        </w:rPr>
      </w:pPr>
      <w:r>
        <w:rPr>
          <w:rFonts w:eastAsia="標楷體" w:hint="eastAsia"/>
        </w:rPr>
        <w:t>二、公開授課</w:t>
      </w:r>
      <w:r>
        <w:rPr>
          <w:rFonts w:eastAsia="標楷體"/>
        </w:rPr>
        <w:t>(</w:t>
      </w:r>
      <w:proofErr w:type="gramStart"/>
      <w:r>
        <w:rPr>
          <w:rFonts w:eastAsia="標楷體" w:hint="eastAsia"/>
        </w:rPr>
        <w:t>被觀課</w:t>
      </w:r>
      <w:proofErr w:type="gramEnd"/>
      <w:r>
        <w:rPr>
          <w:rFonts w:eastAsia="標楷體"/>
        </w:rPr>
        <w:t>)</w:t>
      </w:r>
      <w:r>
        <w:rPr>
          <w:rFonts w:eastAsia="標楷體" w:hint="eastAsia"/>
        </w:rPr>
        <w:t>教師心得分享報告</w:t>
      </w:r>
    </w:p>
    <w:p w:rsidR="002054BA" w:rsidRDefault="002054BA" w:rsidP="002054BA">
      <w:pPr>
        <w:pStyle w:val="a3"/>
        <w:numPr>
          <w:ilvl w:val="0"/>
          <w:numId w:val="1"/>
        </w:numPr>
        <w:spacing w:line="400" w:lineRule="exact"/>
        <w:ind w:leftChars="0"/>
        <w:rPr>
          <w:rFonts w:ascii="標楷體" w:eastAsia="標楷體" w:hAnsi="標楷體"/>
        </w:rPr>
      </w:pPr>
      <w:r>
        <w:rPr>
          <w:rFonts w:ascii="標楷體" w:eastAsia="標楷體" w:hAnsi="標楷體" w:hint="eastAsia"/>
        </w:rPr>
        <w:t>優點方面：</w:t>
      </w:r>
    </w:p>
    <w:p w:rsidR="002054BA" w:rsidRDefault="002054BA" w:rsidP="002054BA">
      <w:pPr>
        <w:pStyle w:val="a3"/>
        <w:numPr>
          <w:ilvl w:val="0"/>
          <w:numId w:val="2"/>
        </w:numPr>
        <w:spacing w:line="400" w:lineRule="exact"/>
        <w:ind w:leftChars="0"/>
        <w:rPr>
          <w:rFonts w:ascii="標楷體" w:eastAsia="標楷體" w:hAnsi="標楷體"/>
        </w:rPr>
      </w:pPr>
      <w:r>
        <w:rPr>
          <w:rFonts w:ascii="標楷體" w:eastAsia="標楷體" w:hAnsi="標楷體" w:hint="eastAsia"/>
        </w:rPr>
        <w:t>課程設計有層次，層層堆疊的討論與引導，讓學生由淺入深的體會與學習</w:t>
      </w:r>
    </w:p>
    <w:p w:rsidR="002054BA" w:rsidRDefault="002054BA" w:rsidP="002054BA">
      <w:pPr>
        <w:pStyle w:val="a3"/>
        <w:numPr>
          <w:ilvl w:val="0"/>
          <w:numId w:val="2"/>
        </w:numPr>
        <w:spacing w:line="400" w:lineRule="exact"/>
        <w:ind w:leftChars="0"/>
        <w:rPr>
          <w:rFonts w:ascii="標楷體" w:eastAsia="標楷體" w:hAnsi="標楷體"/>
        </w:rPr>
      </w:pPr>
      <w:r>
        <w:rPr>
          <w:rFonts w:ascii="標楷體" w:eastAsia="標楷體" w:hAnsi="標楷體" w:hint="eastAsia"/>
        </w:rPr>
        <w:t>善用繪本及影片等媒介，讓學生在不同的刺激下引發其學習興趣</w:t>
      </w:r>
    </w:p>
    <w:p w:rsidR="002054BA" w:rsidRDefault="002054BA" w:rsidP="002054BA">
      <w:pPr>
        <w:pStyle w:val="a3"/>
        <w:numPr>
          <w:ilvl w:val="0"/>
          <w:numId w:val="2"/>
        </w:numPr>
        <w:spacing w:line="400" w:lineRule="exact"/>
        <w:ind w:leftChars="0"/>
        <w:rPr>
          <w:rFonts w:ascii="標楷體" w:eastAsia="標楷體" w:hAnsi="標楷體"/>
        </w:rPr>
      </w:pPr>
      <w:r>
        <w:rPr>
          <w:rFonts w:ascii="標楷體" w:eastAsia="標楷體" w:hAnsi="標楷體" w:hint="eastAsia"/>
        </w:rPr>
        <w:t>舉例及教材的運用都盡量貼近學生的生活，使學生較能感同身受</w:t>
      </w:r>
    </w:p>
    <w:p w:rsidR="002054BA" w:rsidRDefault="002054BA" w:rsidP="002054BA">
      <w:pPr>
        <w:pStyle w:val="a3"/>
        <w:spacing w:line="400" w:lineRule="exact"/>
        <w:ind w:leftChars="0" w:left="960"/>
        <w:rPr>
          <w:rFonts w:ascii="標楷體" w:eastAsia="標楷體" w:hAnsi="標楷體"/>
        </w:rPr>
      </w:pPr>
    </w:p>
    <w:p w:rsidR="002054BA" w:rsidRDefault="002054BA" w:rsidP="002054BA">
      <w:pPr>
        <w:pStyle w:val="a3"/>
        <w:numPr>
          <w:ilvl w:val="0"/>
          <w:numId w:val="1"/>
        </w:numPr>
        <w:spacing w:line="400" w:lineRule="exact"/>
        <w:ind w:leftChars="0"/>
        <w:rPr>
          <w:rFonts w:ascii="標楷體" w:eastAsia="標楷體" w:hAnsi="標楷體"/>
        </w:rPr>
      </w:pPr>
      <w:r>
        <w:rPr>
          <w:rFonts w:ascii="標楷體" w:eastAsia="標楷體" w:hAnsi="標楷體" w:hint="eastAsia"/>
        </w:rPr>
        <w:t>可改進之處：</w:t>
      </w:r>
    </w:p>
    <w:p w:rsidR="002054BA" w:rsidRDefault="002054BA" w:rsidP="002054BA">
      <w:pPr>
        <w:pStyle w:val="a3"/>
        <w:numPr>
          <w:ilvl w:val="0"/>
          <w:numId w:val="3"/>
        </w:numPr>
        <w:spacing w:line="400" w:lineRule="exact"/>
        <w:ind w:leftChars="0"/>
        <w:rPr>
          <w:rFonts w:ascii="標楷體" w:eastAsia="標楷體" w:hAnsi="標楷體"/>
        </w:rPr>
      </w:pPr>
      <w:r>
        <w:rPr>
          <w:rFonts w:ascii="標楷體" w:eastAsia="標楷體" w:hAnsi="標楷體" w:hint="eastAsia"/>
        </w:rPr>
        <w:t>針對學生故事改寫的部分都編造出較為悲劇的結局，也許可思考如何引導出其他的可能性</w:t>
      </w:r>
    </w:p>
    <w:p w:rsidR="002054BA" w:rsidRDefault="002054BA" w:rsidP="002054BA">
      <w:pPr>
        <w:pStyle w:val="a3"/>
        <w:numPr>
          <w:ilvl w:val="0"/>
          <w:numId w:val="3"/>
        </w:numPr>
        <w:spacing w:line="400" w:lineRule="exact"/>
        <w:ind w:leftChars="0"/>
        <w:rPr>
          <w:rFonts w:ascii="標楷體" w:eastAsia="標楷體" w:hAnsi="標楷體"/>
        </w:rPr>
      </w:pPr>
      <w:r>
        <w:rPr>
          <w:rFonts w:ascii="標楷體" w:eastAsia="標楷體" w:hAnsi="標楷體" w:hint="eastAsia"/>
        </w:rPr>
        <w:t>結尾影片的運用得宜，然沒有多餘的時間替引起的情緒收尾或多做討論，較為可惜。</w:t>
      </w:r>
    </w:p>
    <w:p w:rsidR="002054BA" w:rsidRDefault="002054BA" w:rsidP="002054BA">
      <w:pPr>
        <w:pStyle w:val="a3"/>
        <w:spacing w:line="400" w:lineRule="exact"/>
        <w:ind w:leftChars="0" w:left="960"/>
        <w:rPr>
          <w:rFonts w:ascii="標楷體" w:eastAsia="標楷體" w:hAnsi="標楷體"/>
        </w:rPr>
      </w:pPr>
    </w:p>
    <w:p w:rsidR="002054BA" w:rsidRDefault="002054BA" w:rsidP="002054BA">
      <w:pPr>
        <w:pStyle w:val="a3"/>
        <w:numPr>
          <w:ilvl w:val="0"/>
          <w:numId w:val="1"/>
        </w:numPr>
        <w:spacing w:line="400" w:lineRule="exact"/>
        <w:ind w:leftChars="0"/>
        <w:rPr>
          <w:rFonts w:ascii="標楷體" w:eastAsia="標楷體" w:hAnsi="標楷體"/>
        </w:rPr>
      </w:pPr>
      <w:r>
        <w:rPr>
          <w:rFonts w:ascii="標楷體" w:eastAsia="標楷體" w:hAnsi="標楷體" w:hint="eastAsia"/>
        </w:rPr>
        <w:t>所遭遇困境：</w:t>
      </w:r>
    </w:p>
    <w:p w:rsidR="002054BA" w:rsidRDefault="002054BA" w:rsidP="002054BA">
      <w:pPr>
        <w:pStyle w:val="a3"/>
        <w:spacing w:line="400" w:lineRule="exact"/>
        <w:ind w:leftChars="0"/>
        <w:rPr>
          <w:rFonts w:ascii="標楷體" w:eastAsia="標楷體" w:hAnsi="標楷體"/>
        </w:rPr>
      </w:pPr>
      <w:r>
        <w:rPr>
          <w:rFonts w:ascii="標楷體" w:eastAsia="標楷體" w:hAnsi="標楷體" w:hint="eastAsia"/>
        </w:rPr>
        <w:t>部分學生於討論後所呈現的答案會顯示其價值觀之偏差，考驗老師臨場的反應，而如何引導學生有更深一層的反思與內省實為一大挑戰。</w:t>
      </w:r>
    </w:p>
    <w:p w:rsidR="002054BA" w:rsidRDefault="002054BA" w:rsidP="002054BA">
      <w:pPr>
        <w:adjustRightInd w:val="0"/>
        <w:snapToGrid w:val="0"/>
        <w:ind w:left="600"/>
        <w:rPr>
          <w:rFonts w:eastAsia="標楷體"/>
        </w:rPr>
      </w:pPr>
    </w:p>
    <w:p w:rsidR="002054BA" w:rsidRDefault="002054BA" w:rsidP="002054BA">
      <w:pPr>
        <w:adjustRightInd w:val="0"/>
        <w:snapToGrid w:val="0"/>
        <w:ind w:left="600"/>
        <w:rPr>
          <w:rFonts w:eastAsia="標楷體"/>
        </w:rPr>
      </w:pPr>
      <w:r>
        <w:rPr>
          <w:rFonts w:eastAsia="標楷體" w:hint="eastAsia"/>
        </w:rPr>
        <w:t>三、同儕專業回饋與建議：</w:t>
      </w:r>
    </w:p>
    <w:p w:rsidR="002054BA" w:rsidRDefault="002054BA" w:rsidP="002054BA">
      <w:pPr>
        <w:pStyle w:val="a3"/>
        <w:numPr>
          <w:ilvl w:val="0"/>
          <w:numId w:val="4"/>
        </w:numPr>
        <w:spacing w:line="400" w:lineRule="exact"/>
        <w:ind w:leftChars="0"/>
        <w:rPr>
          <w:rFonts w:ascii="標楷體" w:eastAsia="標楷體" w:hAnsi="標楷體"/>
        </w:rPr>
      </w:pPr>
      <w:r>
        <w:rPr>
          <w:rFonts w:ascii="標楷體" w:eastAsia="標楷體" w:hAnsi="標楷體" w:hint="eastAsia"/>
        </w:rPr>
        <w:t>教學者優點</w:t>
      </w:r>
    </w:p>
    <w:p w:rsidR="002054BA" w:rsidRDefault="002054BA" w:rsidP="002054BA">
      <w:pPr>
        <w:pStyle w:val="a3"/>
        <w:numPr>
          <w:ilvl w:val="0"/>
          <w:numId w:val="5"/>
        </w:numPr>
        <w:spacing w:line="400" w:lineRule="exact"/>
        <w:ind w:leftChars="0"/>
        <w:rPr>
          <w:rFonts w:ascii="標楷體" w:eastAsia="標楷體" w:hAnsi="標楷體"/>
        </w:rPr>
      </w:pPr>
      <w:r>
        <w:rPr>
          <w:rFonts w:ascii="標楷體" w:eastAsia="標楷體" w:hAnsi="標楷體" w:hint="eastAsia"/>
        </w:rPr>
        <w:t>教師</w:t>
      </w:r>
      <w:proofErr w:type="gramStart"/>
      <w:r>
        <w:rPr>
          <w:rFonts w:ascii="標楷體" w:eastAsia="標楷體" w:hAnsi="標楷體" w:hint="eastAsia"/>
        </w:rPr>
        <w:t>不</w:t>
      </w:r>
      <w:proofErr w:type="gramEnd"/>
      <w:r>
        <w:rPr>
          <w:rFonts w:ascii="標楷體" w:eastAsia="標楷體" w:hAnsi="標楷體" w:hint="eastAsia"/>
        </w:rPr>
        <w:t>疾</w:t>
      </w:r>
      <w:proofErr w:type="gramStart"/>
      <w:r>
        <w:rPr>
          <w:rFonts w:ascii="標楷體" w:eastAsia="標楷體" w:hAnsi="標楷體" w:hint="eastAsia"/>
        </w:rPr>
        <w:t>不</w:t>
      </w:r>
      <w:proofErr w:type="gramEnd"/>
      <w:r>
        <w:rPr>
          <w:rFonts w:ascii="標楷體" w:eastAsia="標楷體" w:hAnsi="標楷體" w:hint="eastAsia"/>
        </w:rPr>
        <w:t>徐、從容自在地談論嚴肅的議題，使學生可以在不是說教的氣氛底下放鬆談論內心的想法。</w:t>
      </w:r>
    </w:p>
    <w:p w:rsidR="002054BA" w:rsidRDefault="002054BA" w:rsidP="002054BA">
      <w:pPr>
        <w:pStyle w:val="a3"/>
        <w:numPr>
          <w:ilvl w:val="0"/>
          <w:numId w:val="5"/>
        </w:numPr>
        <w:spacing w:line="400" w:lineRule="exact"/>
        <w:ind w:leftChars="0"/>
        <w:rPr>
          <w:rFonts w:ascii="標楷體" w:eastAsia="標楷體" w:hAnsi="標楷體"/>
        </w:rPr>
      </w:pPr>
      <w:r>
        <w:rPr>
          <w:rFonts w:ascii="標楷體" w:eastAsia="標楷體" w:hAnsi="標楷體" w:hint="eastAsia"/>
        </w:rPr>
        <w:t>針對學生的討論與分享，教師能給予適時的引導，不評斷與批判，而是用更深一層</w:t>
      </w:r>
      <w:r>
        <w:rPr>
          <w:rFonts w:ascii="標楷體" w:eastAsia="標楷體" w:hAnsi="標楷體" w:hint="eastAsia"/>
        </w:rPr>
        <w:lastRenderedPageBreak/>
        <w:t>次的問題引導學生思考與自省。</w:t>
      </w:r>
    </w:p>
    <w:p w:rsidR="002054BA" w:rsidRDefault="002054BA" w:rsidP="002054BA">
      <w:pPr>
        <w:pStyle w:val="a3"/>
        <w:numPr>
          <w:ilvl w:val="0"/>
          <w:numId w:val="5"/>
        </w:numPr>
        <w:spacing w:line="400" w:lineRule="exact"/>
        <w:ind w:leftChars="0"/>
        <w:rPr>
          <w:rFonts w:ascii="標楷體" w:eastAsia="標楷體" w:hAnsi="標楷體"/>
        </w:rPr>
      </w:pPr>
      <w:r>
        <w:rPr>
          <w:rFonts w:ascii="標楷體" w:eastAsia="標楷體" w:hAnsi="標楷體" w:hint="eastAsia"/>
        </w:rPr>
        <w:t>整體課程設計有層次，深入淺出地帶領學生思考，並在最後做一漂亮的收尾，使原本教條式的議題充滿情意層面的傳遞，觸動學生的內心。</w:t>
      </w:r>
    </w:p>
    <w:p w:rsidR="002054BA" w:rsidRDefault="002054BA" w:rsidP="002054BA">
      <w:pPr>
        <w:pStyle w:val="a3"/>
        <w:numPr>
          <w:ilvl w:val="0"/>
          <w:numId w:val="4"/>
        </w:numPr>
        <w:spacing w:line="400" w:lineRule="exact"/>
        <w:ind w:leftChars="0"/>
        <w:rPr>
          <w:rFonts w:ascii="標楷體" w:eastAsia="標楷體" w:hAnsi="標楷體"/>
        </w:rPr>
      </w:pPr>
      <w:r>
        <w:rPr>
          <w:rFonts w:ascii="標楷體" w:eastAsia="標楷體" w:hAnsi="標楷體" w:hint="eastAsia"/>
        </w:rPr>
        <w:t>學生學習狀況說明及待</w:t>
      </w:r>
      <w:proofErr w:type="gramStart"/>
      <w:r>
        <w:rPr>
          <w:rFonts w:ascii="標楷體" w:eastAsia="標楷體" w:hAnsi="標楷體" w:hint="eastAsia"/>
        </w:rPr>
        <w:t>釐</w:t>
      </w:r>
      <w:proofErr w:type="gramEnd"/>
      <w:r>
        <w:rPr>
          <w:rFonts w:ascii="標楷體" w:eastAsia="標楷體" w:hAnsi="標楷體" w:hint="eastAsia"/>
        </w:rPr>
        <w:t>清問題</w:t>
      </w:r>
    </w:p>
    <w:p w:rsidR="002054BA" w:rsidRDefault="002054BA" w:rsidP="002054BA">
      <w:pPr>
        <w:pStyle w:val="a3"/>
        <w:numPr>
          <w:ilvl w:val="0"/>
          <w:numId w:val="6"/>
        </w:numPr>
        <w:spacing w:line="400" w:lineRule="exact"/>
        <w:ind w:leftChars="0"/>
        <w:rPr>
          <w:rFonts w:ascii="標楷體" w:eastAsia="標楷體" w:hAnsi="標楷體"/>
        </w:rPr>
      </w:pPr>
      <w:r w:rsidRPr="00CB4E2C">
        <w:rPr>
          <w:rFonts w:ascii="標楷體" w:eastAsia="標楷體" w:hAnsi="標楷體" w:hint="eastAsia"/>
        </w:rPr>
        <w:t>學生</w:t>
      </w:r>
      <w:r>
        <w:rPr>
          <w:rFonts w:ascii="標楷體" w:eastAsia="標楷體" w:hAnsi="標楷體" w:hint="eastAsia"/>
        </w:rPr>
        <w:t>於課堂上多</w:t>
      </w:r>
      <w:r w:rsidRPr="00CB4E2C">
        <w:rPr>
          <w:rFonts w:ascii="標楷體" w:eastAsia="標楷體" w:hAnsi="標楷體" w:hint="eastAsia"/>
        </w:rPr>
        <w:t>能踴躍回答，並將上周課程提及部分與本次課程的內容做連結</w:t>
      </w:r>
      <w:r>
        <w:rPr>
          <w:rFonts w:ascii="標楷體" w:eastAsia="標楷體" w:hAnsi="標楷體" w:hint="eastAsia"/>
        </w:rPr>
        <w:t>。</w:t>
      </w:r>
    </w:p>
    <w:p w:rsidR="002054BA" w:rsidRDefault="002054BA" w:rsidP="002054BA">
      <w:pPr>
        <w:pStyle w:val="a3"/>
        <w:numPr>
          <w:ilvl w:val="0"/>
          <w:numId w:val="6"/>
        </w:numPr>
        <w:spacing w:line="400" w:lineRule="exact"/>
        <w:ind w:leftChars="0"/>
        <w:rPr>
          <w:rFonts w:ascii="標楷體" w:eastAsia="標楷體" w:hAnsi="標楷體"/>
        </w:rPr>
      </w:pPr>
      <w:proofErr w:type="gramStart"/>
      <w:r>
        <w:rPr>
          <w:rFonts w:ascii="標楷體" w:eastAsia="標楷體" w:hAnsi="標楷體" w:hint="eastAsia"/>
        </w:rPr>
        <w:t>於繪本</w:t>
      </w:r>
      <w:proofErr w:type="gramEnd"/>
      <w:r>
        <w:rPr>
          <w:rFonts w:ascii="標楷體" w:eastAsia="標楷體" w:hAnsi="標楷體" w:hint="eastAsia"/>
        </w:rPr>
        <w:t>情境題討論時，學生多能融入且認真討論，且上台分享時落落大方，惟故事編寫的結局大多為悲劇收場，可能想像的深度與廣度尚顯不足。</w:t>
      </w:r>
    </w:p>
    <w:p w:rsidR="002054BA" w:rsidRDefault="002054BA" w:rsidP="002054BA">
      <w:pPr>
        <w:pStyle w:val="a3"/>
        <w:numPr>
          <w:ilvl w:val="0"/>
          <w:numId w:val="6"/>
        </w:numPr>
        <w:spacing w:line="400" w:lineRule="exact"/>
        <w:ind w:leftChars="0"/>
        <w:rPr>
          <w:rFonts w:ascii="標楷體" w:eastAsia="標楷體" w:hAnsi="標楷體"/>
        </w:rPr>
      </w:pPr>
      <w:r>
        <w:rPr>
          <w:rFonts w:ascii="標楷體" w:eastAsia="標楷體" w:hAnsi="標楷體" w:hint="eastAsia"/>
        </w:rPr>
        <w:t>學生於層層引導之後，可看出老師拋出議題之後學生的沉思與反省，並於之後提出適切的討論與回應。</w:t>
      </w:r>
    </w:p>
    <w:p w:rsidR="002054BA" w:rsidRDefault="002054BA" w:rsidP="002054BA">
      <w:pPr>
        <w:pStyle w:val="a3"/>
        <w:numPr>
          <w:ilvl w:val="0"/>
          <w:numId w:val="6"/>
        </w:numPr>
        <w:spacing w:line="400" w:lineRule="exact"/>
        <w:ind w:leftChars="0"/>
        <w:rPr>
          <w:rFonts w:ascii="標楷體" w:eastAsia="標楷體" w:hAnsi="標楷體"/>
        </w:rPr>
      </w:pPr>
      <w:r>
        <w:rPr>
          <w:rFonts w:ascii="標楷體" w:eastAsia="標楷體" w:hAnsi="標楷體" w:hint="eastAsia"/>
        </w:rPr>
        <w:t>整體而言，學生遵守上課秩序、融入課程，並能認真討論且主動分享，有相當優秀的表現。</w:t>
      </w:r>
    </w:p>
    <w:p w:rsidR="002054BA" w:rsidRDefault="002054BA" w:rsidP="002054BA">
      <w:pPr>
        <w:pStyle w:val="a3"/>
        <w:spacing w:line="400" w:lineRule="exact"/>
        <w:ind w:leftChars="0" w:left="960"/>
        <w:rPr>
          <w:rFonts w:ascii="標楷體" w:eastAsia="標楷體" w:hAnsi="標楷體"/>
        </w:rPr>
      </w:pPr>
    </w:p>
    <w:p w:rsidR="002054BA" w:rsidRDefault="002054BA" w:rsidP="002054BA">
      <w:pPr>
        <w:pStyle w:val="a3"/>
        <w:numPr>
          <w:ilvl w:val="0"/>
          <w:numId w:val="4"/>
        </w:numPr>
        <w:spacing w:line="400" w:lineRule="exact"/>
        <w:ind w:leftChars="0"/>
        <w:rPr>
          <w:rFonts w:ascii="標楷體" w:eastAsia="標楷體" w:hAnsi="標楷體"/>
        </w:rPr>
      </w:pPr>
      <w:proofErr w:type="gramStart"/>
      <w:r>
        <w:rPr>
          <w:rFonts w:ascii="標楷體" w:eastAsia="標楷體" w:hAnsi="標楷體" w:hint="eastAsia"/>
        </w:rPr>
        <w:t>在觀課過程</w:t>
      </w:r>
      <w:proofErr w:type="gramEnd"/>
      <w:r>
        <w:rPr>
          <w:rFonts w:ascii="標楷體" w:eastAsia="標楷體" w:hAnsi="標楷體" w:hint="eastAsia"/>
        </w:rPr>
        <w:t>中的收穫</w:t>
      </w:r>
    </w:p>
    <w:p w:rsidR="002054BA" w:rsidRDefault="002054BA" w:rsidP="002054BA">
      <w:pPr>
        <w:pStyle w:val="a3"/>
        <w:numPr>
          <w:ilvl w:val="0"/>
          <w:numId w:val="7"/>
        </w:numPr>
        <w:spacing w:line="400" w:lineRule="exact"/>
        <w:ind w:leftChars="0"/>
        <w:rPr>
          <w:rFonts w:ascii="標楷體" w:eastAsia="標楷體" w:hAnsi="標楷體"/>
        </w:rPr>
      </w:pPr>
      <w:r>
        <w:rPr>
          <w:rFonts w:ascii="標楷體" w:eastAsia="標楷體" w:hAnsi="標楷體" w:hint="eastAsia"/>
        </w:rPr>
        <w:t>教學者輕鬆地講述、認真傾聽與回應，讓學生深入探討</w:t>
      </w:r>
      <w:proofErr w:type="gramStart"/>
      <w:r>
        <w:rPr>
          <w:rFonts w:ascii="標楷體" w:eastAsia="標楷體" w:hAnsi="標楷體" w:hint="eastAsia"/>
        </w:rPr>
        <w:t>霸凌各</w:t>
      </w:r>
      <w:proofErr w:type="gramEnd"/>
      <w:r>
        <w:rPr>
          <w:rFonts w:ascii="標楷體" w:eastAsia="標楷體" w:hAnsi="標楷體" w:hint="eastAsia"/>
        </w:rPr>
        <w:t>角色的想法與感受，是很觸動情感層面的一堂課。</w:t>
      </w:r>
    </w:p>
    <w:p w:rsidR="002054BA" w:rsidRPr="00624E80" w:rsidRDefault="002054BA" w:rsidP="002054BA">
      <w:pPr>
        <w:pStyle w:val="a3"/>
        <w:numPr>
          <w:ilvl w:val="0"/>
          <w:numId w:val="7"/>
        </w:numPr>
        <w:spacing w:line="400" w:lineRule="exact"/>
        <w:ind w:leftChars="0"/>
        <w:rPr>
          <w:rFonts w:ascii="標楷體" w:eastAsia="標楷體" w:hAnsi="標楷體"/>
        </w:rPr>
      </w:pPr>
      <w:r>
        <w:rPr>
          <w:rFonts w:ascii="標楷體" w:eastAsia="標楷體" w:hAnsi="標楷體" w:hint="eastAsia"/>
        </w:rPr>
        <w:t>對學生普遍認知有餘、情意共鳴不足的現象，願意做思考突破的課程設計，相當用心。</w:t>
      </w:r>
    </w:p>
    <w:p w:rsidR="002054BA" w:rsidRDefault="002054BA" w:rsidP="002054BA">
      <w:pPr>
        <w:pStyle w:val="a3"/>
        <w:numPr>
          <w:ilvl w:val="0"/>
          <w:numId w:val="7"/>
        </w:numPr>
        <w:spacing w:line="400" w:lineRule="exact"/>
        <w:ind w:leftChars="0"/>
        <w:rPr>
          <w:rFonts w:ascii="標楷體" w:eastAsia="標楷體" w:hAnsi="標楷體"/>
        </w:rPr>
      </w:pPr>
      <w:r>
        <w:rPr>
          <w:rFonts w:ascii="標楷體" w:eastAsia="標楷體" w:hAnsi="標楷體" w:hint="eastAsia"/>
        </w:rPr>
        <w:t>教學者</w:t>
      </w:r>
      <w:proofErr w:type="gramStart"/>
      <w:r>
        <w:rPr>
          <w:rFonts w:ascii="標楷體" w:eastAsia="標楷體" w:hAnsi="標楷體" w:hint="eastAsia"/>
        </w:rPr>
        <w:t>對霸凌議題</w:t>
      </w:r>
      <w:proofErr w:type="gramEnd"/>
      <w:r>
        <w:rPr>
          <w:rFonts w:ascii="標楷體" w:eastAsia="標楷體" w:hAnsi="標楷體" w:hint="eastAsia"/>
        </w:rPr>
        <w:t>了解</w:t>
      </w:r>
      <w:proofErr w:type="gramStart"/>
      <w:r>
        <w:rPr>
          <w:rFonts w:ascii="標楷體" w:eastAsia="標楷體" w:hAnsi="標楷體" w:hint="eastAsia"/>
        </w:rPr>
        <w:t>深入，</w:t>
      </w:r>
      <w:proofErr w:type="gramEnd"/>
      <w:r>
        <w:rPr>
          <w:rFonts w:ascii="標楷體" w:eastAsia="標楷體" w:hAnsi="標楷體" w:hint="eastAsia"/>
        </w:rPr>
        <w:t>能從學生的回應中再引出另外的問題讓學生做思考，並適時提出研究數據做一支持的證據，給予學生認知及情意的刺激。</w:t>
      </w:r>
    </w:p>
    <w:p w:rsidR="002054BA" w:rsidRDefault="002054BA" w:rsidP="002054BA">
      <w:pPr>
        <w:pStyle w:val="a3"/>
        <w:numPr>
          <w:ilvl w:val="0"/>
          <w:numId w:val="7"/>
        </w:numPr>
        <w:spacing w:line="400" w:lineRule="exact"/>
        <w:ind w:leftChars="0"/>
        <w:rPr>
          <w:rFonts w:ascii="標楷體" w:eastAsia="標楷體" w:hAnsi="標楷體"/>
        </w:rPr>
      </w:pPr>
      <w:r>
        <w:rPr>
          <w:rFonts w:ascii="標楷體" w:eastAsia="標楷體" w:hAnsi="標楷體" w:hint="eastAsia"/>
        </w:rPr>
        <w:t>較學者以相當開放的態度，針對學生的回應及想法不評斷也不批評，反而用更多的問題引導學生更深層次的思考並指出學生矛盾或衝突的想法，實屬難得。</w:t>
      </w:r>
    </w:p>
    <w:p w:rsidR="002054BA" w:rsidRPr="002054BA" w:rsidRDefault="002054BA" w:rsidP="002054BA">
      <w:pPr>
        <w:adjustRightInd w:val="0"/>
        <w:snapToGrid w:val="0"/>
        <w:ind w:left="600"/>
        <w:rPr>
          <w:rFonts w:eastAsia="標楷體"/>
        </w:rPr>
      </w:pPr>
    </w:p>
    <w:p w:rsidR="002054BA" w:rsidRDefault="002054BA" w:rsidP="002054BA">
      <w:pPr>
        <w:adjustRightInd w:val="0"/>
        <w:snapToGrid w:val="0"/>
        <w:ind w:left="600"/>
        <w:rPr>
          <w:rFonts w:eastAsia="標楷體"/>
        </w:rPr>
      </w:pPr>
      <w:r>
        <w:rPr>
          <w:rFonts w:eastAsia="標楷體" w:hint="eastAsia"/>
        </w:rPr>
        <w:t>四、臨時動議：</w:t>
      </w:r>
      <w:r>
        <w:rPr>
          <w:rFonts w:eastAsia="標楷體" w:hint="eastAsia"/>
        </w:rPr>
        <w:t>無</w:t>
      </w:r>
    </w:p>
    <w:p w:rsidR="002054BA" w:rsidRDefault="002054BA" w:rsidP="002054BA">
      <w:pPr>
        <w:adjustRightInd w:val="0"/>
        <w:snapToGrid w:val="0"/>
        <w:ind w:firstLineChars="200" w:firstLine="480"/>
        <w:rPr>
          <w:rFonts w:eastAsia="標楷體"/>
        </w:rPr>
      </w:pPr>
    </w:p>
    <w:p w:rsidR="002054BA" w:rsidRDefault="002054BA" w:rsidP="002054BA">
      <w:pPr>
        <w:adjustRightInd w:val="0"/>
        <w:snapToGrid w:val="0"/>
        <w:rPr>
          <w:rFonts w:eastAsia="標楷體"/>
          <w:sz w:val="28"/>
          <w:szCs w:val="28"/>
        </w:rPr>
      </w:pPr>
      <w:r>
        <w:rPr>
          <w:rFonts w:eastAsia="標楷體" w:hint="eastAsia"/>
        </w:rPr>
        <w:t>陸、散會：</w:t>
      </w:r>
      <w:r>
        <w:rPr>
          <w:rFonts w:eastAsia="標楷體"/>
        </w:rPr>
        <w:t xml:space="preserve">   </w:t>
      </w:r>
      <w:r>
        <w:rPr>
          <w:rFonts w:eastAsia="標楷體"/>
        </w:rPr>
        <w:t>12</w:t>
      </w:r>
      <w:r>
        <w:rPr>
          <w:rFonts w:eastAsia="標楷體" w:hint="eastAsia"/>
        </w:rPr>
        <w:t>時</w:t>
      </w:r>
    </w:p>
    <w:p w:rsidR="002054BA" w:rsidRDefault="002054BA" w:rsidP="002054BA">
      <w:pPr>
        <w:adjustRightInd w:val="0"/>
        <w:snapToGrid w:val="0"/>
        <w:rPr>
          <w:rFonts w:eastAsia="標楷體"/>
          <w:sz w:val="28"/>
          <w:szCs w:val="28"/>
        </w:rPr>
      </w:pPr>
    </w:p>
    <w:p w:rsidR="003D0EAC" w:rsidRDefault="002054BA" w:rsidP="002054BA">
      <w:bookmarkStart w:id="1" w:name="_GoBack"/>
      <w:bookmarkEnd w:id="1"/>
    </w:p>
    <w:sectPr w:rsidR="003D0EAC" w:rsidSect="002054BA">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E61F5"/>
    <w:multiLevelType w:val="hybridMultilevel"/>
    <w:tmpl w:val="86F4B1F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1104BB3"/>
    <w:multiLevelType w:val="hybridMultilevel"/>
    <w:tmpl w:val="A088179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B6D4C59"/>
    <w:multiLevelType w:val="hybridMultilevel"/>
    <w:tmpl w:val="661A5FC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25821E36"/>
    <w:multiLevelType w:val="hybridMultilevel"/>
    <w:tmpl w:val="527A85B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9D15F10"/>
    <w:multiLevelType w:val="hybridMultilevel"/>
    <w:tmpl w:val="559217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D2A17D9"/>
    <w:multiLevelType w:val="hybridMultilevel"/>
    <w:tmpl w:val="28DCC58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508549C0"/>
    <w:multiLevelType w:val="hybridMultilevel"/>
    <w:tmpl w:val="3186490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3"/>
  </w:num>
  <w:num w:numId="3">
    <w:abstractNumId w:val="6"/>
  </w:num>
  <w:num w:numId="4">
    <w:abstractNumId w:val="4"/>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4BA"/>
    <w:rsid w:val="002054BA"/>
    <w:rsid w:val="007A400D"/>
    <w:rsid w:val="009B6C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AFDE1"/>
  <w15:chartTrackingRefBased/>
  <w15:docId w15:val="{DDC7879A-DEC7-4D6A-8B89-9D8CCC7BA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054B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54BA"/>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170</Words>
  <Characters>969</Characters>
  <Application>Microsoft Office Word</Application>
  <DocSecurity>0</DocSecurity>
  <Lines>8</Lines>
  <Paragraphs>2</Paragraphs>
  <ScaleCrop>false</ScaleCrop>
  <Company/>
  <LinksUpToDate>false</LinksUpToDate>
  <CharactersWithSpaces>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dc:creator>
  <cp:keywords/>
  <dc:description/>
  <cp:lastModifiedBy>Will</cp:lastModifiedBy>
  <cp:revision>1</cp:revision>
  <dcterms:created xsi:type="dcterms:W3CDTF">2021-04-29T06:29:00Z</dcterms:created>
  <dcterms:modified xsi:type="dcterms:W3CDTF">2021-04-29T06:36:00Z</dcterms:modified>
</cp:coreProperties>
</file>