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6A6" w:rsidRDefault="00C43F32">
      <w:pPr>
        <w:ind w:right="1400"/>
        <w:jc w:val="center"/>
        <w:rPr>
          <w:rFonts w:ascii="微軟正黑體" w:eastAsia="微軟正黑體" w:hAnsi="微軟正黑體" w:cs="微軟正黑體"/>
          <w:sz w:val="28"/>
          <w:szCs w:val="28"/>
        </w:rPr>
      </w:pPr>
      <w:r>
        <w:rPr>
          <w:rFonts w:ascii="微軟正黑體" w:eastAsia="微軟正黑體" w:hAnsi="微軟正黑體" w:cs="微軟正黑體"/>
          <w:sz w:val="28"/>
          <w:szCs w:val="28"/>
        </w:rPr>
        <w:t>素養試題命題架構表</w:t>
      </w:r>
    </w:p>
    <w:tbl>
      <w:tblPr>
        <w:tblStyle w:val="af1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42"/>
        <w:gridCol w:w="1134"/>
        <w:gridCol w:w="8080"/>
      </w:tblGrid>
      <w:tr w:rsidR="00DB06A6">
        <w:trPr>
          <w:trHeight w:val="180"/>
        </w:trPr>
        <w:tc>
          <w:tcPr>
            <w:tcW w:w="562" w:type="dxa"/>
            <w:vMerge w:val="restart"/>
            <w:shd w:val="clear" w:color="auto" w:fill="F2F2F2"/>
          </w:tcPr>
          <w:p w:rsidR="00DB06A6" w:rsidRDefault="00C43F32">
            <w:pPr>
              <w:spacing w:before="48"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試題ID</w:t>
            </w: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:rsidR="00DB06A6" w:rsidRDefault="00C43F32">
            <w:pPr>
              <w:spacing w:before="48"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題號</w:t>
            </w:r>
          </w:p>
        </w:tc>
        <w:tc>
          <w:tcPr>
            <w:tcW w:w="8080" w:type="dxa"/>
            <w:shd w:val="clear" w:color="auto" w:fill="F2F2F2"/>
            <w:vAlign w:val="center"/>
          </w:tcPr>
          <w:p w:rsidR="00DB06A6" w:rsidRPr="0087600B" w:rsidRDefault="0087600B">
            <w:pPr>
              <w:spacing w:before="48" w:after="48"/>
              <w:rPr>
                <w:rFonts w:ascii="微軟正黑體" w:eastAsia="微軟正黑體" w:hAnsi="微軟正黑體" w:cs="微軟正黑體"/>
                <w:b/>
                <w:u w:val="double"/>
              </w:rPr>
            </w:pPr>
            <w:bookmarkStart w:id="0" w:name="_heading=h.gjdgxs" w:colFirst="0" w:colLast="0"/>
            <w:bookmarkEnd w:id="0"/>
            <w:r>
              <w:rPr>
                <w:rFonts w:ascii="微軟正黑體" w:eastAsia="微軟正黑體" w:hAnsi="微軟正黑體" w:cs="微軟正黑體"/>
                <w:b/>
                <w:color w:val="0070C0"/>
                <w:u w:val="double"/>
              </w:rPr>
              <w:t>兼任</w:t>
            </w:r>
            <w:r w:rsidRPr="0087600B">
              <w:rPr>
                <w:rFonts w:ascii="微軟正黑體" w:eastAsia="微軟正黑體" w:hAnsi="微軟正黑體" w:cs="微軟正黑體"/>
                <w:b/>
                <w:color w:val="0070C0"/>
                <w:u w:val="double"/>
              </w:rPr>
              <w:t>輔導員 文欣國小 陳冠儒教師111.06.04修訂</w:t>
            </w:r>
          </w:p>
        </w:tc>
      </w:tr>
      <w:tr w:rsidR="00DB06A6">
        <w:trPr>
          <w:trHeight w:val="180"/>
        </w:trPr>
        <w:tc>
          <w:tcPr>
            <w:tcW w:w="562" w:type="dxa"/>
            <w:vMerge/>
            <w:shd w:val="clear" w:color="auto" w:fill="F2F2F2"/>
          </w:tcPr>
          <w:p w:rsidR="00DB06A6" w:rsidRDefault="00DB0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評量目的</w:t>
            </w:r>
          </w:p>
        </w:tc>
        <w:tc>
          <w:tcPr>
            <w:tcW w:w="8080" w:type="dxa"/>
            <w:shd w:val="clear" w:color="auto" w:fill="F2F2F2"/>
            <w:vAlign w:val="center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 xml:space="preserve">學習結果的評量P1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改善學習的評量P2</w:t>
            </w:r>
          </w:p>
        </w:tc>
      </w:tr>
      <w:tr w:rsidR="00DB06A6">
        <w:trPr>
          <w:trHeight w:val="180"/>
        </w:trPr>
        <w:tc>
          <w:tcPr>
            <w:tcW w:w="562" w:type="dxa"/>
            <w:vMerge/>
            <w:shd w:val="clear" w:color="auto" w:fill="F2F2F2"/>
          </w:tcPr>
          <w:p w:rsidR="00DB06A6" w:rsidRDefault="00DB0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題型</w:t>
            </w:r>
          </w:p>
        </w:tc>
        <w:tc>
          <w:tcPr>
            <w:tcW w:w="8080" w:type="dxa"/>
            <w:shd w:val="clear" w:color="auto" w:fill="F2F2F2"/>
            <w:vAlign w:val="center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選擇題       </w:t>
            </w:r>
            <w:r>
              <w:rPr>
                <w:rFonts w:ascii="標楷體" w:eastAsia="標楷體" w:hAnsi="標楷體" w:cs="標楷體"/>
              </w:rPr>
              <w:t>□</w:t>
            </w:r>
            <w:proofErr w:type="gramStart"/>
            <w:r>
              <w:rPr>
                <w:rFonts w:ascii="微軟正黑體" w:eastAsia="微軟正黑體" w:hAnsi="微軟正黑體" w:cs="微軟正黑體"/>
              </w:rPr>
              <w:t>單一題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 xml:space="preserve">R1      </w:t>
            </w:r>
            <w:r w:rsidR="00945725">
              <w:rPr>
                <w:rFonts w:ascii="標楷體" w:eastAsia="標楷體" w:hAnsi="標楷體" w:cs="標楷體"/>
              </w:rPr>
              <w:t>■</w:t>
            </w:r>
            <w:proofErr w:type="gramStart"/>
            <w:r>
              <w:rPr>
                <w:rFonts w:ascii="微軟正黑體" w:eastAsia="微軟正黑體" w:hAnsi="微軟正黑體" w:cs="微軟正黑體"/>
              </w:rPr>
              <w:t>題組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 xml:space="preserve">題R2  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組合題R3</w:t>
            </w:r>
          </w:p>
        </w:tc>
      </w:tr>
      <w:tr w:rsidR="00DB06A6">
        <w:trPr>
          <w:trHeight w:val="180"/>
        </w:trPr>
        <w:tc>
          <w:tcPr>
            <w:tcW w:w="562" w:type="dxa"/>
            <w:vMerge/>
            <w:shd w:val="clear" w:color="auto" w:fill="F2F2F2"/>
          </w:tcPr>
          <w:p w:rsidR="00DB06A6" w:rsidRDefault="00DB0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命題策略 </w:t>
            </w:r>
          </w:p>
        </w:tc>
        <w:tc>
          <w:tcPr>
            <w:tcW w:w="8080" w:type="dxa"/>
            <w:shd w:val="clear" w:color="auto" w:fill="F2F2F2"/>
            <w:vAlign w:val="center"/>
          </w:tcPr>
          <w:p w:rsidR="00DB06A6" w:rsidRDefault="00945725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r w:rsidR="00C43F32">
              <w:rPr>
                <w:rFonts w:ascii="微軟正黑體" w:eastAsia="微軟正黑體" w:hAnsi="微軟正黑體" w:cs="微軟正黑體"/>
              </w:rPr>
              <w:t xml:space="preserve">從生活情境出發S1   </w:t>
            </w:r>
            <w:r w:rsidR="00C43F32">
              <w:rPr>
                <w:rFonts w:ascii="標楷體" w:eastAsia="標楷體" w:hAnsi="標楷體" w:cs="標楷體"/>
              </w:rPr>
              <w:t>□</w:t>
            </w:r>
            <w:r w:rsidR="00C43F32">
              <w:rPr>
                <w:rFonts w:ascii="微軟正黑體" w:eastAsia="微軟正黑體" w:hAnsi="微軟正黑體" w:cs="微軟正黑體"/>
              </w:rPr>
              <w:t>從數學內容出發S2</w:t>
            </w:r>
          </w:p>
        </w:tc>
      </w:tr>
      <w:tr w:rsidR="00DB06A6">
        <w:tc>
          <w:tcPr>
            <w:tcW w:w="9918" w:type="dxa"/>
            <w:gridSpan w:val="4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學習年級：</w:t>
            </w:r>
            <w:r w:rsidR="00945725">
              <w:rPr>
                <w:rFonts w:ascii="微軟正黑體" w:eastAsia="微軟正黑體" w:hAnsi="微軟正黑體" w:cs="微軟正黑體" w:hint="eastAsia"/>
              </w:rPr>
              <w:t>一</w:t>
            </w:r>
            <w:r>
              <w:rPr>
                <w:rFonts w:ascii="微軟正黑體" w:eastAsia="微軟正黑體" w:hAnsi="微軟正黑體" w:cs="微軟正黑體"/>
              </w:rPr>
              <w:t>年級</w:t>
            </w:r>
          </w:p>
        </w:tc>
      </w:tr>
      <w:tr w:rsidR="00DB06A6">
        <w:tc>
          <w:tcPr>
            <w:tcW w:w="9918" w:type="dxa"/>
            <w:gridSpan w:val="4"/>
          </w:tcPr>
          <w:p w:rsidR="00DB06A6" w:rsidRDefault="00C43F32">
            <w:pPr>
              <w:ind w:left="1167" w:hanging="1205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核心素養：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數-E-A2  具備基本的算術操作能力、並能指認基本的形體與相對關係，在日常生活情境中，用數學表述與解決問題。</w:t>
            </w:r>
          </w:p>
        </w:tc>
      </w:tr>
      <w:tr w:rsidR="00DB06A6">
        <w:tc>
          <w:tcPr>
            <w:tcW w:w="9918" w:type="dxa"/>
            <w:gridSpan w:val="4"/>
          </w:tcPr>
          <w:p w:rsidR="00DB06A6" w:rsidRDefault="00C43F32" w:rsidP="003E3E50">
            <w:pPr>
              <w:ind w:left="2160" w:hanging="2160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學習表現： </w:t>
            </w:r>
            <w:r w:rsidR="003E3E50" w:rsidRPr="003E3E50">
              <w:rPr>
                <w:rFonts w:ascii="Times New Roman" w:eastAsia="細明體" w:hAnsi="Times New Roman"/>
                <w:b/>
                <w:bCs/>
                <w:color w:val="00B050"/>
                <w:sz w:val="26"/>
                <w:szCs w:val="26"/>
              </w:rPr>
              <w:t>n-I-</w:t>
            </w:r>
            <w:r w:rsidR="003E3E50" w:rsidRPr="003E3E50">
              <w:rPr>
                <w:rFonts w:ascii="Times New Roman" w:eastAsia="細明體" w:hAnsi="Times New Roman" w:hint="eastAsia"/>
                <w:b/>
                <w:bCs/>
                <w:color w:val="00B050"/>
                <w:sz w:val="26"/>
                <w:szCs w:val="26"/>
              </w:rPr>
              <w:t>2</w:t>
            </w:r>
            <w:r w:rsidR="003E3E50">
              <w:rPr>
                <w:rFonts w:ascii="Times New Roman" w:eastAsia="細明體" w:hAnsi="Times New Roman" w:hint="eastAsia"/>
                <w:bCs/>
                <w:sz w:val="26"/>
                <w:szCs w:val="26"/>
              </w:rPr>
              <w:t>、</w:t>
            </w:r>
            <w:r w:rsidR="00C21F75">
              <w:rPr>
                <w:rFonts w:ascii="Times New Roman" w:eastAsia="細明體" w:hAnsi="Times New Roman"/>
                <w:bCs/>
                <w:sz w:val="26"/>
                <w:szCs w:val="26"/>
              </w:rPr>
              <w:t>n-I-</w:t>
            </w:r>
            <w:r w:rsidR="00C21F75">
              <w:rPr>
                <w:rFonts w:ascii="Times New Roman" w:eastAsia="細明體" w:hAnsi="Times New Roman" w:hint="eastAsia"/>
                <w:bCs/>
                <w:sz w:val="26"/>
                <w:szCs w:val="26"/>
              </w:rPr>
              <w:t>3</w:t>
            </w:r>
          </w:p>
        </w:tc>
      </w:tr>
      <w:tr w:rsidR="00DB06A6">
        <w:tc>
          <w:tcPr>
            <w:tcW w:w="9918" w:type="dxa"/>
            <w:gridSpan w:val="4"/>
          </w:tcPr>
          <w:p w:rsidR="003E3E50" w:rsidRDefault="00C43F32" w:rsidP="007E51E1">
            <w:pPr>
              <w:ind w:left="2665" w:hanging="2665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學習內容： </w:t>
            </w:r>
          </w:p>
          <w:p w:rsidR="003E3E50" w:rsidRPr="003E3E50" w:rsidRDefault="003E3E50" w:rsidP="003E3E50">
            <w:pPr>
              <w:ind w:left="2127" w:hanging="2127"/>
              <w:rPr>
                <w:rFonts w:ascii="微軟正黑體" w:eastAsia="微軟正黑體" w:hAnsi="微軟正黑體" w:cs="微軟正黑體"/>
                <w:b/>
                <w:color w:val="00B050"/>
              </w:rPr>
            </w:pPr>
            <w:r w:rsidRPr="003E3E50">
              <w:rPr>
                <w:rFonts w:ascii="微軟正黑體" w:eastAsia="微軟正黑體" w:hAnsi="微軟正黑體" w:cs="微軟正黑體" w:hint="eastAsia"/>
                <w:b/>
                <w:color w:val="00B050"/>
              </w:rPr>
              <w:t>N-1-2加法和減法：加法和減法的意義與應用。含「添加型」、「</w:t>
            </w:r>
            <w:proofErr w:type="gramStart"/>
            <w:r w:rsidRPr="003E3E50">
              <w:rPr>
                <w:rFonts w:ascii="微軟正黑體" w:eastAsia="微軟正黑體" w:hAnsi="微軟正黑體" w:cs="微軟正黑體" w:hint="eastAsia"/>
                <w:b/>
                <w:color w:val="00B050"/>
              </w:rPr>
              <w:t>併</w:t>
            </w:r>
            <w:proofErr w:type="gramEnd"/>
            <w:r w:rsidRPr="003E3E50">
              <w:rPr>
                <w:rFonts w:ascii="微軟正黑體" w:eastAsia="微軟正黑體" w:hAnsi="微軟正黑體" w:cs="微軟正黑體" w:hint="eastAsia"/>
                <w:b/>
                <w:color w:val="00B050"/>
              </w:rPr>
              <w:t>加型」、「拿走型」、「比較型」等應用問題。加法和減法算式。</w:t>
            </w:r>
          </w:p>
          <w:p w:rsidR="00DB06A6" w:rsidRDefault="00CE2A2C" w:rsidP="007E51E1">
            <w:pPr>
              <w:ind w:left="2665" w:hanging="2665"/>
              <w:rPr>
                <w:rFonts w:ascii="微軟正黑體" w:eastAsia="微軟正黑體" w:hAnsi="微軟正黑體" w:cs="微軟正黑體"/>
              </w:rPr>
            </w:pPr>
            <w:r w:rsidRPr="00C21F75">
              <w:rPr>
                <w:rFonts w:ascii="微軟正黑體" w:eastAsia="微軟正黑體" w:hAnsi="微軟正黑體" w:cs="微軟正黑體"/>
                <w:color w:val="000000"/>
              </w:rPr>
              <w:t xml:space="preserve">N-1-4 </w:t>
            </w:r>
            <w:r w:rsidRPr="00C21F75">
              <w:rPr>
                <w:rFonts w:ascii="微軟正黑體" w:eastAsia="微軟正黑體" w:hAnsi="微軟正黑體" w:cs="微軟正黑體" w:hint="eastAsia"/>
                <w:color w:val="000000"/>
              </w:rPr>
              <w:t>解題：</w:t>
            </w:r>
            <w:r w:rsidRPr="00C21F75">
              <w:rPr>
                <w:rFonts w:ascii="微軟正黑體" w:eastAsia="微軟正黑體" w:hAnsi="微軟正黑體" w:cs="微軟正黑體"/>
                <w:color w:val="000000"/>
              </w:rPr>
              <w:t>1</w:t>
            </w:r>
            <w:r w:rsidRPr="00C21F75">
              <w:rPr>
                <w:rFonts w:ascii="微軟正黑體" w:eastAsia="微軟正黑體" w:hAnsi="微軟正黑體" w:cs="微軟正黑體" w:hint="eastAsia"/>
                <w:color w:val="000000"/>
              </w:rPr>
              <w:t>元、</w:t>
            </w:r>
            <w:r w:rsidRPr="00C21F75">
              <w:rPr>
                <w:rFonts w:ascii="微軟正黑體" w:eastAsia="微軟正黑體" w:hAnsi="微軟正黑體" w:cs="微軟正黑體"/>
                <w:color w:val="000000"/>
              </w:rPr>
              <w:t>5</w:t>
            </w:r>
            <w:r w:rsidRPr="00C21F75">
              <w:rPr>
                <w:rFonts w:ascii="微軟正黑體" w:eastAsia="微軟正黑體" w:hAnsi="微軟正黑體" w:cs="微軟正黑體" w:hint="eastAsia"/>
                <w:color w:val="000000"/>
              </w:rPr>
              <w:t>元、</w:t>
            </w:r>
            <w:r w:rsidRPr="00C21F75">
              <w:rPr>
                <w:rFonts w:ascii="微軟正黑體" w:eastAsia="微軟正黑體" w:hAnsi="微軟正黑體" w:cs="微軟正黑體"/>
                <w:color w:val="000000"/>
              </w:rPr>
              <w:t>10</w:t>
            </w:r>
            <w:r w:rsidRPr="00C21F75">
              <w:rPr>
                <w:rFonts w:ascii="微軟正黑體" w:eastAsia="微軟正黑體" w:hAnsi="微軟正黑體" w:cs="微軟正黑體" w:hint="eastAsia"/>
                <w:color w:val="000000"/>
              </w:rPr>
              <w:t>元、</w:t>
            </w:r>
            <w:r w:rsidRPr="00C21F75">
              <w:rPr>
                <w:rFonts w:ascii="微軟正黑體" w:eastAsia="微軟正黑體" w:hAnsi="微軟正黑體" w:cs="微軟正黑體"/>
                <w:color w:val="000000"/>
              </w:rPr>
              <w:t>50</w:t>
            </w:r>
            <w:r w:rsidRPr="00C21F75">
              <w:rPr>
                <w:rFonts w:ascii="微軟正黑體" w:eastAsia="微軟正黑體" w:hAnsi="微軟正黑體" w:cs="微軟正黑體" w:hint="eastAsia"/>
                <w:color w:val="000000"/>
              </w:rPr>
              <w:t>元、</w:t>
            </w:r>
            <w:r w:rsidRPr="00C21F75">
              <w:rPr>
                <w:rFonts w:ascii="微軟正黑體" w:eastAsia="微軟正黑體" w:hAnsi="微軟正黑體" w:cs="微軟正黑體"/>
                <w:color w:val="000000"/>
              </w:rPr>
              <w:t>100</w:t>
            </w:r>
            <w:r w:rsidRPr="00C21F75">
              <w:rPr>
                <w:rFonts w:ascii="微軟正黑體" w:eastAsia="微軟正黑體" w:hAnsi="微軟正黑體" w:cs="微軟正黑體" w:hint="eastAsia"/>
                <w:color w:val="000000"/>
              </w:rPr>
              <w:t>元。以操作活動為主。數錢、換錢、找錢。</w:t>
            </w:r>
          </w:p>
        </w:tc>
      </w:tr>
      <w:tr w:rsidR="00DB06A6">
        <w:tc>
          <w:tcPr>
            <w:tcW w:w="9918" w:type="dxa"/>
            <w:gridSpan w:val="4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評量目標：</w:t>
            </w:r>
            <w:r w:rsidR="00C21F75" w:rsidRPr="00C21F75">
              <w:rPr>
                <w:rFonts w:ascii="微軟正黑體" w:eastAsia="微軟正黑體" w:hAnsi="微軟正黑體" w:cs="微軟正黑體" w:hint="eastAsia"/>
                <w:color w:val="000000"/>
              </w:rPr>
              <w:t>正確熟練地進行100以內的加減法計算並用以解決生活中的加減法情境問題。</w:t>
            </w:r>
          </w:p>
        </w:tc>
      </w:tr>
      <w:tr w:rsidR="00DB06A6">
        <w:tc>
          <w:tcPr>
            <w:tcW w:w="704" w:type="dxa"/>
            <w:gridSpan w:val="2"/>
            <w:vMerge w:val="restart"/>
            <w:vAlign w:val="center"/>
          </w:tcPr>
          <w:p w:rsidR="00DB06A6" w:rsidRDefault="00C43F32">
            <w:pPr>
              <w:jc w:val="both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評量架構</w:t>
            </w:r>
          </w:p>
        </w:tc>
        <w:tc>
          <w:tcPr>
            <w:tcW w:w="9214" w:type="dxa"/>
            <w:gridSpan w:val="2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數學內容</w:t>
            </w:r>
            <w:r>
              <w:t>：</w:t>
            </w:r>
            <w:r>
              <w:rPr>
                <w:rFonts w:ascii="標楷體" w:eastAsia="標楷體" w:hAnsi="標楷體" w:cs="標楷體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 xml:space="preserve">數與量M1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空間與形狀M2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變化與關係M3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不確定性M4</w:t>
            </w:r>
          </w:p>
        </w:tc>
      </w:tr>
      <w:tr w:rsidR="00DB06A6">
        <w:tc>
          <w:tcPr>
            <w:tcW w:w="704" w:type="dxa"/>
            <w:gridSpan w:val="2"/>
            <w:vMerge/>
            <w:vAlign w:val="center"/>
          </w:tcPr>
          <w:p w:rsidR="00DB06A6" w:rsidRDefault="00DB0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情境脈絡：</w:t>
            </w:r>
            <w:r w:rsidR="00D16AF1">
              <w:rPr>
                <w:rFonts w:ascii="標楷體" w:eastAsia="標楷體" w:hAnsi="標楷體" w:cs="標楷體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>學生個人生活N1</w:t>
            </w:r>
            <w:r>
              <w:t xml:space="preserve">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教育/職業N2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社會/公民N3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科學性的N4</w:t>
            </w:r>
          </w:p>
        </w:tc>
      </w:tr>
      <w:tr w:rsidR="00DB06A6">
        <w:tc>
          <w:tcPr>
            <w:tcW w:w="704" w:type="dxa"/>
            <w:gridSpan w:val="2"/>
            <w:vMerge/>
            <w:vAlign w:val="center"/>
          </w:tcPr>
          <w:p w:rsidR="00DB06A6" w:rsidRDefault="00DB0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數學思考層次：</w:t>
            </w:r>
          </w:p>
          <w:p w:rsidR="00DB06A6" w:rsidRDefault="00B54EDA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 w:rsidR="00C43F32">
              <w:rPr>
                <w:rFonts w:ascii="微軟正黑體" w:eastAsia="微軟正黑體" w:hAnsi="微軟正黑體" w:cs="微軟正黑體"/>
              </w:rPr>
              <w:t>再製L1(概念、定義、認識、基本事實、</w:t>
            </w:r>
            <w:proofErr w:type="gramStart"/>
            <w:r w:rsidR="00C43F32">
              <w:rPr>
                <w:rFonts w:ascii="微軟正黑體" w:eastAsia="微軟正黑體" w:hAnsi="微軟正黑體" w:cs="微軟正黑體"/>
              </w:rPr>
              <w:t>和算則</w:t>
            </w:r>
            <w:proofErr w:type="gramEnd"/>
            <w:r w:rsidR="00C43F32">
              <w:rPr>
                <w:rFonts w:ascii="微軟正黑體" w:eastAsia="微軟正黑體" w:hAnsi="微軟正黑體" w:cs="微軟正黑體"/>
              </w:rPr>
              <w:t>)</w:t>
            </w:r>
          </w:p>
          <w:p w:rsidR="00DB06A6" w:rsidRDefault="00B54EDA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bookmarkStart w:id="1" w:name="_GoBack"/>
            <w:bookmarkEnd w:id="1"/>
            <w:r w:rsidR="00C43F32">
              <w:rPr>
                <w:rFonts w:ascii="微軟正黑體" w:eastAsia="微軟正黑體" w:hAnsi="微軟正黑體" w:cs="微軟正黑體"/>
              </w:rPr>
              <w:t>連結 L2(判別、闡述定義、主張、內部連結及外部連結)</w:t>
            </w:r>
          </w:p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分析 L3 (解釋、分析、建模、判斷結果、臆測、數學化、一般化、推論、證明)</w:t>
            </w:r>
          </w:p>
        </w:tc>
      </w:tr>
      <w:tr w:rsidR="00DB06A6">
        <w:tc>
          <w:tcPr>
            <w:tcW w:w="704" w:type="dxa"/>
            <w:gridSpan w:val="2"/>
            <w:vMerge/>
            <w:vAlign w:val="center"/>
          </w:tcPr>
          <w:p w:rsidR="00DB06A6" w:rsidRDefault="00DB0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數學力</w:t>
            </w:r>
            <w:r>
              <w:rPr>
                <w:rFonts w:ascii="微軟正黑體" w:eastAsia="微軟正黑體" w:hAnsi="微軟正黑體" w:cs="微軟正黑體"/>
                <w:vertAlign w:val="superscript"/>
              </w:rPr>
              <w:footnoteReference w:id="1"/>
            </w:r>
            <w:r>
              <w:rPr>
                <w:rFonts w:ascii="微軟正黑體" w:eastAsia="微軟正黑體" w:hAnsi="微軟正黑體" w:cs="微軟正黑體"/>
              </w:rPr>
              <w:t>：</w:t>
            </w:r>
          </w:p>
          <w:p w:rsidR="00DB06A6" w:rsidRDefault="00D16AF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r w:rsidR="00C43F32">
              <w:rPr>
                <w:rFonts w:ascii="微軟正黑體" w:eastAsia="微軟正黑體" w:hAnsi="微軟正黑體" w:cs="微軟正黑體"/>
              </w:rPr>
              <w:t xml:space="preserve">情境與數學的溝通W1　    </w:t>
            </w:r>
            <w:r>
              <w:rPr>
                <w:rFonts w:ascii="標楷體" w:eastAsia="標楷體" w:hAnsi="標楷體" w:cs="標楷體"/>
              </w:rPr>
              <w:t>■</w:t>
            </w:r>
            <w:r w:rsidR="00C43F32">
              <w:rPr>
                <w:rFonts w:ascii="微軟正黑體" w:eastAsia="微軟正黑體" w:hAnsi="微軟正黑體" w:cs="微軟正黑體"/>
              </w:rPr>
              <w:t xml:space="preserve">問題數學化W2　   　</w:t>
            </w:r>
            <w:r w:rsidR="00C43F32">
              <w:rPr>
                <w:rFonts w:ascii="標楷體" w:eastAsia="標楷體" w:hAnsi="標楷體" w:cs="標楷體"/>
              </w:rPr>
              <w:t>□</w:t>
            </w:r>
            <w:r w:rsidR="00C43F32">
              <w:rPr>
                <w:rFonts w:ascii="微軟正黑體" w:eastAsia="微軟正黑體" w:hAnsi="微軟正黑體" w:cs="微軟正黑體"/>
              </w:rPr>
              <w:t>使用及轉換表徵W3</w:t>
            </w:r>
          </w:p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推理和論述W4　　　   　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反駁W5　　　　   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發展策略W6</w:t>
            </w:r>
          </w:p>
          <w:p w:rsidR="00DB06A6" w:rsidRDefault="00D16AF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r w:rsidR="00C43F32">
              <w:rPr>
                <w:rFonts w:ascii="微軟正黑體" w:eastAsia="微軟正黑體" w:hAnsi="微軟正黑體" w:cs="微軟正黑體"/>
              </w:rPr>
              <w:t xml:space="preserve">使用符號、形式、及術語與運算W7　　　　　       </w:t>
            </w:r>
            <w:r w:rsidR="00C43F32">
              <w:rPr>
                <w:rFonts w:ascii="標楷體" w:eastAsia="標楷體" w:hAnsi="標楷體" w:cs="標楷體"/>
              </w:rPr>
              <w:t>□</w:t>
            </w:r>
            <w:r w:rsidR="00C43F32">
              <w:rPr>
                <w:rFonts w:ascii="微軟正黑體" w:eastAsia="微軟正黑體" w:hAnsi="微軟正黑體" w:cs="微軟正黑體"/>
              </w:rPr>
              <w:t>使用數學輔助工具W8</w:t>
            </w:r>
          </w:p>
        </w:tc>
      </w:tr>
      <w:tr w:rsidR="00DB06A6">
        <w:trPr>
          <w:trHeight w:val="1565"/>
        </w:trPr>
        <w:tc>
          <w:tcPr>
            <w:tcW w:w="99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CF4B50" w:rsidRPr="00CF4B50" w:rsidRDefault="00C43F32" w:rsidP="00D16AF1">
            <w:pPr>
              <w:spacing w:afterLines="50" w:after="120" w:line="400" w:lineRule="exact"/>
              <w:rPr>
                <w:rFonts w:ascii="微軟正黑體" w:eastAsia="微軟正黑體" w:hAnsi="微軟正黑體" w:cs="微軟正黑體"/>
                <w:sz w:val="28"/>
                <w:szCs w:val="28"/>
              </w:rPr>
            </w:pPr>
            <w:r w:rsidRPr="00CF4B50">
              <w:rPr>
                <w:rFonts w:ascii="微軟正黑體" w:eastAsia="微軟正黑體" w:hAnsi="微軟正黑體" w:cs="微軟正黑體"/>
                <w:sz w:val="28"/>
                <w:szCs w:val="28"/>
              </w:rPr>
              <w:t>情境1：</w:t>
            </w:r>
            <w:bookmarkStart w:id="2" w:name="_Hlk105074817"/>
          </w:p>
          <w:bookmarkEnd w:id="2"/>
          <w:p w:rsidR="00D16AF1" w:rsidRPr="00CF4B50" w:rsidRDefault="002307C9" w:rsidP="00D16AF1">
            <w:pPr>
              <w:spacing w:afterLines="50" w:after="12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4B50">
              <w:rPr>
                <w:rFonts w:ascii="標楷體" w:eastAsia="標楷體" w:hAnsi="標楷體" w:hint="eastAsia"/>
                <w:sz w:val="26"/>
                <w:szCs w:val="26"/>
              </w:rPr>
              <w:t>點心店的</w:t>
            </w:r>
            <w:r w:rsidR="00D16AF1" w:rsidRPr="00CF4B50">
              <w:rPr>
                <w:rFonts w:ascii="標楷體" w:eastAsia="標楷體" w:hAnsi="標楷體" w:hint="eastAsia"/>
                <w:sz w:val="26"/>
                <w:szCs w:val="26"/>
              </w:rPr>
              <w:t>泡</w:t>
            </w:r>
            <w:proofErr w:type="gramStart"/>
            <w:r w:rsidR="00D16AF1" w:rsidRPr="00CF4B50">
              <w:rPr>
                <w:rFonts w:ascii="標楷體" w:eastAsia="標楷體" w:hAnsi="標楷體" w:hint="eastAsia"/>
                <w:sz w:val="26"/>
                <w:szCs w:val="26"/>
              </w:rPr>
              <w:t>芙</w:t>
            </w:r>
            <w:proofErr w:type="gramEnd"/>
            <w:r w:rsidR="00C376BA" w:rsidRPr="00CF4B50">
              <w:rPr>
                <w:rFonts w:ascii="標楷體" w:eastAsia="標楷體" w:hAnsi="標楷體" w:hint="eastAsia"/>
                <w:sz w:val="26"/>
                <w:szCs w:val="26"/>
              </w:rPr>
              <w:t>共</w:t>
            </w:r>
            <w:r w:rsidR="00D16AF1" w:rsidRPr="00CF4B50">
              <w:rPr>
                <w:rFonts w:ascii="標楷體" w:eastAsia="標楷體" w:hAnsi="標楷體" w:hint="eastAsia"/>
                <w:sz w:val="26"/>
                <w:szCs w:val="26"/>
              </w:rPr>
              <w:t>有3種口味，紅豆泡芙一</w:t>
            </w:r>
            <w:r w:rsidR="004E01BC" w:rsidRPr="00CF4B50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r w:rsidR="001653FE" w:rsidRPr="00CF4B50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4E01BC" w:rsidRPr="00CF4B50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="00D16AF1" w:rsidRPr="00CF4B50">
              <w:rPr>
                <w:rFonts w:ascii="標楷體" w:eastAsia="標楷體" w:hAnsi="標楷體" w:hint="eastAsia"/>
                <w:sz w:val="26"/>
                <w:szCs w:val="26"/>
              </w:rPr>
              <w:t>元，巧克力泡芙一</w:t>
            </w:r>
            <w:r w:rsidR="004E01BC" w:rsidRPr="00CF4B50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r w:rsidR="001653FE" w:rsidRPr="00CF4B50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D16AF1" w:rsidRPr="00CF4B50">
              <w:rPr>
                <w:rFonts w:ascii="標楷體" w:eastAsia="標楷體" w:hAnsi="標楷體" w:hint="eastAsia"/>
                <w:sz w:val="26"/>
                <w:szCs w:val="26"/>
              </w:rPr>
              <w:t>0元，奶油泡芙一</w:t>
            </w:r>
            <w:r w:rsidR="004E01BC" w:rsidRPr="00CF4B50">
              <w:rPr>
                <w:rFonts w:ascii="標楷體" w:eastAsia="標楷體" w:hAnsi="標楷體" w:hint="eastAsia"/>
                <w:sz w:val="26"/>
                <w:szCs w:val="26"/>
              </w:rPr>
              <w:t>個4</w:t>
            </w:r>
            <w:r w:rsidR="00C376BA" w:rsidRPr="00CF4B50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D16AF1" w:rsidRPr="00CF4B50">
              <w:rPr>
                <w:rFonts w:ascii="標楷體" w:eastAsia="標楷體" w:hAnsi="標楷體" w:hint="eastAsia"/>
                <w:sz w:val="26"/>
                <w:szCs w:val="26"/>
              </w:rPr>
              <w:t>元。</w:t>
            </w:r>
          </w:p>
          <w:p w:rsidR="00D16AF1" w:rsidRPr="00CF4B50" w:rsidRDefault="00D16AF1" w:rsidP="00D16AF1">
            <w:pPr>
              <w:pStyle w:val="a8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F4B5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靜香</w:t>
            </w:r>
            <w:r w:rsidR="00C376BA" w:rsidRPr="00CF4B50">
              <w:rPr>
                <w:rFonts w:ascii="標楷體" w:eastAsia="標楷體" w:hAnsi="標楷體" w:hint="eastAsia"/>
                <w:sz w:val="28"/>
                <w:szCs w:val="28"/>
              </w:rPr>
              <w:t>帶了一些錢</w:t>
            </w:r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C376BA" w:rsidRPr="00CF4B50">
              <w:rPr>
                <w:rFonts w:ascii="標楷體" w:eastAsia="標楷體" w:hAnsi="標楷體" w:hint="eastAsia"/>
                <w:sz w:val="28"/>
                <w:szCs w:val="28"/>
              </w:rPr>
              <w:t>請問</w:t>
            </w:r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夠不夠買一</w:t>
            </w:r>
            <w:r w:rsidR="004E01BC" w:rsidRPr="00CF4B50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紅豆泡</w:t>
            </w:r>
            <w:proofErr w:type="gramStart"/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芙</w:t>
            </w:r>
            <w:proofErr w:type="gramEnd"/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？(請把正確答案圈起來)</w:t>
            </w:r>
            <w:r w:rsidR="00DF1C55" w:rsidRPr="00CF4B50">
              <w:t xml:space="preserve">  </w:t>
            </w:r>
            <w:r w:rsidR="00DF1C55" w:rsidRPr="00CF4B50">
              <w:rPr>
                <w:rFonts w:ascii="標楷體" w:eastAsia="標楷體" w:hAnsi="標楷體" w:hint="eastAsia"/>
                <w:sz w:val="28"/>
                <w:szCs w:val="28"/>
              </w:rPr>
              <w:t>答：(  夠 、 不夠  )</w:t>
            </w:r>
          </w:p>
          <w:p w:rsidR="00C376BA" w:rsidRPr="00CF4B50" w:rsidRDefault="00CF4B50" w:rsidP="00CF4B50">
            <w:pPr>
              <w:snapToGrid w:val="0"/>
              <w:spacing w:line="240" w:lineRule="exact"/>
              <w:ind w:left="360"/>
              <w:rPr>
                <w:rFonts w:ascii="微軟正黑體" w:eastAsia="微軟正黑體" w:hAnsi="微軟正黑體" w:cs="微軟正黑體"/>
                <w:sz w:val="28"/>
                <w:szCs w:val="28"/>
              </w:rPr>
            </w:pPr>
            <w:r w:rsidRPr="00CF4B50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626FD89" wp14:editId="40D9352E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140970</wp:posOffset>
                      </wp:positionV>
                      <wp:extent cx="2400300" cy="584200"/>
                      <wp:effectExtent l="0" t="0" r="19050" b="2540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0300" cy="584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376BA" w:rsidRDefault="004E01B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001B1B8" wp14:editId="4C0BA860">
                                        <wp:extent cx="2167845" cy="501650"/>
                                        <wp:effectExtent l="0" t="0" r="4445" b="0"/>
                                        <wp:docPr id="1" name="圖片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grayscl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167845" cy="501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26FD8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4.45pt;margin-top:11.1pt;width:189pt;height:4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">
                      <v:textbox>
                        <w:txbxContent>
                          <w:p w:rsidR="00C376BA" w:rsidRDefault="004E01B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01B1B8" wp14:editId="4C0BA860">
                                  <wp:extent cx="2167845" cy="501650"/>
                                  <wp:effectExtent l="0" t="0" r="4445" b="0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7845" cy="501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F4B50" w:rsidRPr="00CF4B50" w:rsidRDefault="00CF4B50" w:rsidP="00B32610">
            <w:pPr>
              <w:snapToGrid w:val="0"/>
              <w:spacing w:line="240" w:lineRule="exact"/>
              <w:ind w:left="274" w:hangingChars="152" w:hanging="274"/>
              <w:rPr>
                <w:rFonts w:ascii="標楷體" w:eastAsia="標楷體" w:hAnsi="標楷體"/>
                <w:sz w:val="18"/>
                <w:szCs w:val="18"/>
              </w:rPr>
            </w:pPr>
          </w:p>
          <w:p w:rsidR="00C376BA" w:rsidRPr="00CF4B50" w:rsidRDefault="00C376BA" w:rsidP="00C376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C376BA" w:rsidRPr="00CF4B50" w:rsidRDefault="00C376BA" w:rsidP="00C376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16AF1" w:rsidRPr="00CF4B50" w:rsidRDefault="00D16AF1" w:rsidP="00D16AF1">
            <w:pPr>
              <w:pStyle w:val="a8"/>
              <w:numPr>
                <w:ilvl w:val="0"/>
                <w:numId w:val="2"/>
              </w:numPr>
              <w:spacing w:afterLines="50" w:after="120"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F4B5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lastRenderedPageBreak/>
              <w:t>大雄</w:t>
            </w:r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想買</w:t>
            </w:r>
            <w:proofErr w:type="gramEnd"/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="004E01BC" w:rsidRPr="00CF4B50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巧克力泡芙和一</w:t>
            </w:r>
            <w:r w:rsidR="004E01BC" w:rsidRPr="00CF4B50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奶油泡芙，共要付多少元？</w:t>
            </w:r>
          </w:p>
          <w:p w:rsidR="00D16AF1" w:rsidRPr="00CF4B50" w:rsidRDefault="00D16AF1" w:rsidP="00D16AF1">
            <w:pPr>
              <w:pStyle w:val="a8"/>
              <w:spacing w:afterLines="50" w:after="120" w:line="400" w:lineRule="exact"/>
              <w:ind w:leftChars="0" w:left="357"/>
              <w:rPr>
                <w:rFonts w:ascii="標楷體" w:eastAsia="標楷體" w:hAnsi="標楷體"/>
                <w:sz w:val="28"/>
                <w:szCs w:val="28"/>
              </w:rPr>
            </w:pPr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算式：</w:t>
            </w:r>
          </w:p>
          <w:p w:rsidR="00815B8C" w:rsidRPr="00CF4B50" w:rsidRDefault="00D16AF1" w:rsidP="00CF4B50">
            <w:pPr>
              <w:pStyle w:val="a8"/>
              <w:spacing w:afterLines="50" w:after="120" w:line="400" w:lineRule="exact"/>
              <w:ind w:leftChars="0" w:left="357"/>
              <w:rPr>
                <w:rFonts w:ascii="標楷體" w:eastAsia="標楷體" w:hAnsi="標楷體"/>
                <w:sz w:val="28"/>
                <w:szCs w:val="28"/>
              </w:rPr>
            </w:pPr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答：(        )元</w:t>
            </w:r>
          </w:p>
          <w:p w:rsidR="00815B8C" w:rsidRPr="00CF4B50" w:rsidRDefault="00A67B57" w:rsidP="00D16AF1">
            <w:pPr>
              <w:pStyle w:val="a8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胖虎想</w:t>
            </w:r>
            <w:proofErr w:type="gramEnd"/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買一個紅豆泡芙和一個巧克力泡芙，但是帶的錢不夠，請問還要補多少元?</w:t>
            </w:r>
          </w:p>
          <w:p w:rsidR="00A67B57" w:rsidRPr="00CF4B50" w:rsidRDefault="00A67B57" w:rsidP="00A67B57">
            <w:pPr>
              <w:pStyle w:val="a8"/>
              <w:spacing w:afterLines="50" w:after="120" w:line="400" w:lineRule="exact"/>
              <w:ind w:leftChars="0" w:left="357"/>
              <w:rPr>
                <w:rFonts w:ascii="標楷體" w:eastAsia="標楷體" w:hAnsi="標楷體"/>
                <w:sz w:val="28"/>
                <w:szCs w:val="28"/>
              </w:rPr>
            </w:pPr>
            <w:r w:rsidRPr="00CF4B50">
              <w:rPr>
                <w:rFonts w:ascii="標楷體" w:eastAsia="標楷體" w:hAnsi="標楷體" w:hint="eastAsia"/>
                <w:sz w:val="28"/>
                <w:szCs w:val="28"/>
              </w:rPr>
              <w:t>答：(        )元</w:t>
            </w:r>
          </w:p>
          <w:p w:rsidR="00815B8C" w:rsidRPr="00CF4B50" w:rsidRDefault="00A67B57" w:rsidP="00D16AF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F4B50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B5F4205" wp14:editId="30748964">
                      <wp:simplePos x="0" y="0"/>
                      <wp:positionH relativeFrom="column">
                        <wp:posOffset>240665</wp:posOffset>
                      </wp:positionH>
                      <wp:positionV relativeFrom="paragraph">
                        <wp:posOffset>100330</wp:posOffset>
                      </wp:positionV>
                      <wp:extent cx="4127500" cy="679450"/>
                      <wp:effectExtent l="0" t="0" r="23495" b="1397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27500" cy="679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7B57" w:rsidRDefault="00A67B57" w:rsidP="00A67B5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29013ED" wp14:editId="2C594ADC">
                                        <wp:extent cx="537028" cy="563880"/>
                                        <wp:effectExtent l="0" t="0" r="0" b="7620"/>
                                        <wp:docPr id="5" name="圖片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grayscl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38373" cy="56529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3C271F"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000394" cy="513246"/>
                                        <wp:effectExtent l="0" t="0" r="0" b="1270"/>
                                        <wp:docPr id="8" name="圖片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grayscl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00394" cy="51324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B2198F0" wp14:editId="32F519A9">
                                        <wp:extent cx="768350" cy="430614"/>
                                        <wp:effectExtent l="0" t="0" r="0" b="7620"/>
                                        <wp:docPr id="7" name="圖片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grayscl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8350" cy="43061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5F4205" id="_x0000_s1027" type="#_x0000_t202" style="position:absolute;margin-left:18.95pt;margin-top:7.9pt;width:325pt;height:53.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">
                      <v:textbox style="mso-fit-shape-to-text:t">
                        <w:txbxContent>
                          <w:p w:rsidR="00A67B57" w:rsidRDefault="00A67B57" w:rsidP="00A67B5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9013ED" wp14:editId="2C594ADC">
                                  <wp:extent cx="537028" cy="563880"/>
                                  <wp:effectExtent l="0" t="0" r="0" b="7620"/>
                                  <wp:docPr id="5" name="圖片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8373" cy="5652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C271F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00394" cy="513246"/>
                                  <wp:effectExtent l="0" t="0" r="0" b="1270"/>
                                  <wp:docPr id="8" name="圖片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0394" cy="5132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2198F0" wp14:editId="32F519A9">
                                  <wp:extent cx="768350" cy="430614"/>
                                  <wp:effectExtent l="0" t="0" r="0" b="7620"/>
                                  <wp:docPr id="7" name="圖片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8350" cy="4306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15B8C" w:rsidRPr="00CF4B50" w:rsidRDefault="00815B8C" w:rsidP="00D16AF1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B06A6" w:rsidRPr="00CF4B50" w:rsidRDefault="00DB06A6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3C271F" w:rsidRPr="00CF4B50" w:rsidRDefault="003C271F">
            <w:pPr>
              <w:rPr>
                <w:rFonts w:ascii="微軟正黑體" w:eastAsia="微軟正黑體" w:hAnsi="微軟正黑體" w:cs="微軟正黑體"/>
                <w:sz w:val="28"/>
                <w:szCs w:val="28"/>
              </w:rPr>
            </w:pPr>
          </w:p>
        </w:tc>
      </w:tr>
      <w:tr w:rsidR="00DB06A6">
        <w:trPr>
          <w:trHeight w:val="258"/>
        </w:trPr>
        <w:tc>
          <w:tcPr>
            <w:tcW w:w="9918" w:type="dxa"/>
            <w:gridSpan w:val="4"/>
          </w:tcPr>
          <w:p w:rsidR="00DB06A6" w:rsidRPr="00CF4B50" w:rsidRDefault="00C43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</w:rPr>
            </w:pPr>
            <w:r w:rsidRPr="00CF4B50">
              <w:rPr>
                <w:rFonts w:ascii="微軟正黑體" w:eastAsia="微軟正黑體" w:hAnsi="微軟正黑體" w:cs="微軟正黑體"/>
              </w:rPr>
              <w:lastRenderedPageBreak/>
              <w:t>正確</w:t>
            </w:r>
            <w:r w:rsidR="00373646" w:rsidRPr="00CF4B50">
              <w:rPr>
                <w:rFonts w:ascii="微軟正黑體" w:eastAsia="微軟正黑體" w:hAnsi="微軟正黑體" w:cs="微軟正黑體" w:hint="eastAsia"/>
              </w:rPr>
              <w:t>答案</w:t>
            </w:r>
            <w:r w:rsidRPr="00CF4B50">
              <w:rPr>
                <w:rFonts w:ascii="微軟正黑體" w:eastAsia="微軟正黑體" w:hAnsi="微軟正黑體" w:cs="微軟正黑體"/>
              </w:rPr>
              <w:t>：</w:t>
            </w:r>
          </w:p>
          <w:p w:rsidR="00373646" w:rsidRPr="00CF4B50" w:rsidRDefault="00373646" w:rsidP="00373646">
            <w:pPr>
              <w:pStyle w:val="a8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微軟正黑體" w:eastAsia="微軟正黑體" w:hAnsi="微軟正黑體" w:cs="微軟正黑體"/>
              </w:rPr>
            </w:pPr>
            <w:r w:rsidRPr="00CF4B50">
              <w:rPr>
                <w:rFonts w:ascii="微軟正黑體" w:eastAsia="微軟正黑體" w:hAnsi="微軟正黑體" w:cs="微軟正黑體" w:hint="eastAsia"/>
              </w:rPr>
              <w:t>( 夠 )</w:t>
            </w:r>
          </w:p>
          <w:p w:rsidR="00373646" w:rsidRPr="00CF4B50" w:rsidRDefault="00BE7320" w:rsidP="00373646">
            <w:pPr>
              <w:pStyle w:val="a8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微軟正黑體" w:eastAsia="微軟正黑體" w:hAnsi="微軟正黑體" w:cs="微軟正黑體"/>
              </w:rPr>
            </w:pPr>
            <w:r w:rsidRPr="00CF4B50">
              <w:rPr>
                <w:rFonts w:ascii="微軟正黑體" w:eastAsia="微軟正黑體" w:hAnsi="微軟正黑體" w:cs="微軟正黑體" w:hint="eastAsia"/>
              </w:rPr>
              <w:t>40+42=82</w:t>
            </w:r>
            <w:r w:rsidR="00373646" w:rsidRPr="00CF4B50">
              <w:rPr>
                <w:rFonts w:ascii="微軟正黑體" w:eastAsia="微軟正黑體" w:hAnsi="微軟正黑體" w:cs="微軟正黑體" w:hint="eastAsia"/>
              </w:rPr>
              <w:t xml:space="preserve">  答：</w:t>
            </w:r>
            <w:r w:rsidRPr="00CF4B50">
              <w:rPr>
                <w:rFonts w:ascii="微軟正黑體" w:eastAsia="微軟正黑體" w:hAnsi="微軟正黑體" w:cs="微軟正黑體" w:hint="eastAsia"/>
              </w:rPr>
              <w:t>( 82</w:t>
            </w:r>
            <w:r w:rsidR="00373646" w:rsidRPr="00CF4B50">
              <w:rPr>
                <w:rFonts w:ascii="微軟正黑體" w:eastAsia="微軟正黑體" w:hAnsi="微軟正黑體" w:cs="微軟正黑體" w:hint="eastAsia"/>
              </w:rPr>
              <w:t xml:space="preserve"> )元</w:t>
            </w:r>
          </w:p>
          <w:p w:rsidR="00373646" w:rsidRPr="00CF4B50" w:rsidRDefault="00362FE5" w:rsidP="00373646">
            <w:pPr>
              <w:pStyle w:val="a8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微軟正黑體" w:eastAsia="微軟正黑體" w:hAnsi="微軟正黑體" w:cs="微軟正黑體"/>
              </w:rPr>
            </w:pPr>
            <w:r w:rsidRPr="00CF4B50">
              <w:rPr>
                <w:rFonts w:ascii="微軟正黑體" w:eastAsia="微軟正黑體" w:hAnsi="微軟正黑體" w:cs="微軟正黑體" w:hint="eastAsia"/>
              </w:rPr>
              <w:t>3元</w:t>
            </w:r>
          </w:p>
        </w:tc>
      </w:tr>
      <w:tr w:rsidR="00DB06A6">
        <w:trPr>
          <w:trHeight w:val="2113"/>
        </w:trPr>
        <w:tc>
          <w:tcPr>
            <w:tcW w:w="9918" w:type="dxa"/>
            <w:gridSpan w:val="4"/>
          </w:tcPr>
          <w:p w:rsidR="00DB06A6" w:rsidRPr="00CF4B50" w:rsidRDefault="00B94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</w:rPr>
            </w:pPr>
            <w:r w:rsidRPr="00CF4B50">
              <w:rPr>
                <w:rFonts w:ascii="微軟正黑體" w:eastAsia="微軟正黑體" w:hAnsi="微軟正黑體" w:cs="微軟正黑體" w:hint="eastAsia"/>
              </w:rPr>
              <w:t>題組</w:t>
            </w:r>
            <w:r w:rsidR="00C43F32" w:rsidRPr="00CF4B50">
              <w:rPr>
                <w:rFonts w:ascii="微軟正黑體" w:eastAsia="微軟正黑體" w:hAnsi="微軟正黑體" w:cs="微軟正黑體"/>
              </w:rPr>
              <w:t>設計的說明或理由</w:t>
            </w:r>
          </w:p>
          <w:p w:rsidR="00DB06A6" w:rsidRPr="00CF4B50" w:rsidRDefault="00874DAF" w:rsidP="00E2435F">
            <w:pPr>
              <w:rPr>
                <w:rFonts w:ascii="微軟正黑體" w:eastAsia="微軟正黑體" w:hAnsi="微軟正黑體" w:cs="微軟正黑體"/>
              </w:rPr>
            </w:pPr>
            <w:r w:rsidRPr="00CF4B50">
              <w:rPr>
                <w:rFonts w:ascii="微軟正黑體" w:eastAsia="微軟正黑體" w:hAnsi="微軟正黑體" w:cs="微軟正黑體" w:hint="eastAsia"/>
              </w:rPr>
              <w:t>題目1：</w:t>
            </w:r>
            <w:r w:rsidR="00362FE5" w:rsidRPr="00CF4B50">
              <w:rPr>
                <w:rFonts w:ascii="微軟正黑體" w:eastAsia="微軟正黑體" w:hAnsi="微軟正黑體" w:cs="微軟正黑體" w:hint="eastAsia"/>
              </w:rPr>
              <w:t>學生</w:t>
            </w:r>
            <w:r w:rsidR="004F1E4B" w:rsidRPr="00CF4B50">
              <w:rPr>
                <w:rFonts w:ascii="微軟正黑體" w:eastAsia="微軟正黑體" w:hAnsi="微軟正黑體" w:cs="微軟正黑體" w:hint="eastAsia"/>
              </w:rPr>
              <w:t>能</w:t>
            </w:r>
            <w:r w:rsidRPr="00CF4B50">
              <w:rPr>
                <w:rFonts w:ascii="微軟正黑體" w:eastAsia="微軟正黑體" w:hAnsi="微軟正黑體" w:cs="微軟正黑體" w:hint="eastAsia"/>
              </w:rPr>
              <w:t>判斷</w:t>
            </w:r>
            <w:r w:rsidR="00E2435F" w:rsidRPr="00CF4B50">
              <w:rPr>
                <w:rFonts w:ascii="微軟正黑體" w:eastAsia="微軟正黑體" w:hAnsi="微軟正黑體" w:cs="微軟正黑體" w:hint="eastAsia"/>
              </w:rPr>
              <w:t>錢幣的總和夠不夠</w:t>
            </w:r>
            <w:r w:rsidR="004F1E4B" w:rsidRPr="00CF4B50">
              <w:rPr>
                <w:rFonts w:ascii="微軟正黑體" w:eastAsia="微軟正黑體" w:hAnsi="微軟正黑體" w:cs="微軟正黑體" w:hint="eastAsia"/>
              </w:rPr>
              <w:t>。</w:t>
            </w:r>
          </w:p>
          <w:p w:rsidR="00874DAF" w:rsidRPr="00CF4B50" w:rsidRDefault="00874DAF" w:rsidP="005972ED">
            <w:pPr>
              <w:rPr>
                <w:rFonts w:ascii="微軟正黑體" w:eastAsia="微軟正黑體" w:hAnsi="微軟正黑體" w:cs="微軟正黑體"/>
                <w:sz w:val="22"/>
              </w:rPr>
            </w:pPr>
            <w:r w:rsidRPr="00CF4B50">
              <w:rPr>
                <w:rFonts w:ascii="微軟正黑體" w:eastAsia="微軟正黑體" w:hAnsi="微軟正黑體" w:cs="微軟正黑體" w:hint="eastAsia"/>
              </w:rPr>
              <w:t>題目2：</w:t>
            </w:r>
            <w:r w:rsidR="005972ED" w:rsidRPr="00CF4B50">
              <w:rPr>
                <w:rFonts w:ascii="微軟正黑體" w:eastAsia="微軟正黑體" w:hAnsi="微軟正黑體" w:cs="微軟正黑體" w:hint="eastAsia"/>
              </w:rPr>
              <w:t>學生</w:t>
            </w:r>
            <w:r w:rsidR="008C5EDB" w:rsidRPr="00CF4B50">
              <w:rPr>
                <w:rFonts w:ascii="微軟正黑體" w:eastAsia="微軟正黑體" w:hAnsi="微軟正黑體" w:cs="微軟正黑體" w:hint="eastAsia"/>
              </w:rPr>
              <w:t>能</w:t>
            </w:r>
            <w:r w:rsidR="005972ED" w:rsidRPr="00CF4B50">
              <w:rPr>
                <w:rFonts w:ascii="微軟正黑體" w:eastAsia="微軟正黑體" w:hAnsi="微軟正黑體" w:cs="微軟正黑體" w:hint="eastAsia"/>
              </w:rPr>
              <w:t>解決100以內的加法應用問題。</w:t>
            </w:r>
          </w:p>
          <w:p w:rsidR="00B46BCC" w:rsidRPr="00CF4B50" w:rsidRDefault="00874DAF" w:rsidP="00B46BCC">
            <w:pPr>
              <w:rPr>
                <w:rFonts w:ascii="微軟正黑體" w:eastAsia="微軟正黑體" w:hAnsi="微軟正黑體" w:cs="微軟正黑體"/>
              </w:rPr>
            </w:pPr>
            <w:r w:rsidRPr="00CF4B50">
              <w:rPr>
                <w:rFonts w:ascii="微軟正黑體" w:eastAsia="微軟正黑體" w:hAnsi="微軟正黑體" w:cs="微軟正黑體" w:hint="eastAsia"/>
              </w:rPr>
              <w:t>題目3：</w:t>
            </w:r>
            <w:r w:rsidR="00B46BCC" w:rsidRPr="00CF4B50">
              <w:rPr>
                <w:rFonts w:ascii="微軟正黑體" w:eastAsia="微軟正黑體" w:hAnsi="微軟正黑體" w:cs="微軟正黑體" w:hint="eastAsia"/>
              </w:rPr>
              <w:t>(1)學生能解決100以內的加法應用問題。</w:t>
            </w:r>
          </w:p>
          <w:p w:rsidR="00874DAF" w:rsidRPr="00CF4B50" w:rsidRDefault="00B46BCC" w:rsidP="00B46BCC">
            <w:pPr>
              <w:ind w:firstLineChars="354" w:firstLine="850"/>
              <w:rPr>
                <w:rFonts w:ascii="微軟正黑體" w:eastAsia="微軟正黑體" w:hAnsi="微軟正黑體" w:cs="微軟正黑體"/>
              </w:rPr>
            </w:pPr>
            <w:r w:rsidRPr="00CF4B50">
              <w:rPr>
                <w:rFonts w:ascii="微軟正黑體" w:eastAsia="微軟正黑體" w:hAnsi="微軟正黑體" w:cs="微軟正黑體" w:hint="eastAsia"/>
              </w:rPr>
              <w:t>(2)學生能判斷總和夠不夠。</w:t>
            </w:r>
          </w:p>
          <w:p w:rsidR="00B46BCC" w:rsidRPr="00CF4B50" w:rsidRDefault="00B46BCC" w:rsidP="00B46BCC">
            <w:pPr>
              <w:ind w:firstLineChars="354" w:firstLine="850"/>
              <w:rPr>
                <w:rFonts w:ascii="微軟正黑體" w:eastAsia="微軟正黑體" w:hAnsi="微軟正黑體" w:cs="微軟正黑體"/>
              </w:rPr>
            </w:pPr>
            <w:r w:rsidRPr="00CF4B50">
              <w:rPr>
                <w:rFonts w:ascii="微軟正黑體" w:eastAsia="微軟正黑體" w:hAnsi="微軟正黑體" w:cs="微軟正黑體" w:hint="eastAsia"/>
              </w:rPr>
              <w:t>(3)學生能以點數的方式解決補足的問題。</w:t>
            </w:r>
          </w:p>
        </w:tc>
      </w:tr>
    </w:tbl>
    <w:p w:rsidR="00DB06A6" w:rsidRDefault="00DB06A6">
      <w:pPr>
        <w:widowControl/>
      </w:pPr>
    </w:p>
    <w:sectPr w:rsidR="00DB06A6">
      <w:headerReference w:type="default" r:id="rId13"/>
      <w:footerReference w:type="default" r:id="rId14"/>
      <w:pgSz w:w="11906" w:h="16838"/>
      <w:pgMar w:top="851" w:right="851" w:bottom="851" w:left="85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6946" w:rsidRDefault="00B56946">
      <w:r>
        <w:separator/>
      </w:r>
    </w:p>
  </w:endnote>
  <w:endnote w:type="continuationSeparator" w:id="0">
    <w:p w:rsidR="00B56946" w:rsidRDefault="00B56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6A6" w:rsidRDefault="00C43F3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613FA0">
      <w:rPr>
        <w:rFonts w:eastAsia="Calibri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6946" w:rsidRDefault="00B56946">
      <w:r>
        <w:separator/>
      </w:r>
    </w:p>
  </w:footnote>
  <w:footnote w:type="continuationSeparator" w:id="0">
    <w:p w:rsidR="00B56946" w:rsidRDefault="00B56946">
      <w:r>
        <w:continuationSeparator/>
      </w:r>
    </w:p>
  </w:footnote>
  <w:footnote w:id="1">
    <w:p w:rsidR="00DB06A6" w:rsidRPr="00B32610" w:rsidRDefault="00DB06A6" w:rsidP="00B32610">
      <w:pPr>
        <w:pStyle w:val="ac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6A6" w:rsidRDefault="00C43F3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  <w:r>
      <w:rPr>
        <w:rFonts w:eastAsia="Calibri"/>
        <w:color w:val="000000"/>
        <w:sz w:val="20"/>
        <w:szCs w:val="20"/>
      </w:rPr>
      <w:t>桃園市</w:t>
    </w:r>
    <w:proofErr w:type="gramStart"/>
    <w:r>
      <w:rPr>
        <w:rFonts w:eastAsia="Calibri"/>
        <w:color w:val="000000"/>
        <w:sz w:val="20"/>
        <w:szCs w:val="20"/>
      </w:rPr>
      <w:t>輔導團增能</w:t>
    </w:r>
    <w:proofErr w:type="gramEnd"/>
    <w:r>
      <w:rPr>
        <w:rFonts w:eastAsia="Calibri"/>
        <w:color w:val="000000"/>
        <w:sz w:val="20"/>
        <w:szCs w:val="20"/>
      </w:rPr>
      <w:t>研習 林碧珍110.11.25編製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1709BB"/>
    <w:multiLevelType w:val="hybridMultilevel"/>
    <w:tmpl w:val="B2E21170"/>
    <w:lvl w:ilvl="0" w:tplc="F5C2A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554B45"/>
    <w:multiLevelType w:val="hybridMultilevel"/>
    <w:tmpl w:val="83A01A3A"/>
    <w:lvl w:ilvl="0" w:tplc="A1C216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EB95B52"/>
    <w:multiLevelType w:val="multilevel"/>
    <w:tmpl w:val="FFFFFFFF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06A6"/>
    <w:rsid w:val="00044470"/>
    <w:rsid w:val="001536BC"/>
    <w:rsid w:val="00155751"/>
    <w:rsid w:val="001653FE"/>
    <w:rsid w:val="002307C9"/>
    <w:rsid w:val="00362FE5"/>
    <w:rsid w:val="00373646"/>
    <w:rsid w:val="003869F1"/>
    <w:rsid w:val="003C271F"/>
    <w:rsid w:val="003E3E50"/>
    <w:rsid w:val="004E01BC"/>
    <w:rsid w:val="004F1E4B"/>
    <w:rsid w:val="005972ED"/>
    <w:rsid w:val="00613FA0"/>
    <w:rsid w:val="006272CB"/>
    <w:rsid w:val="006B40DD"/>
    <w:rsid w:val="00704B81"/>
    <w:rsid w:val="007E51E1"/>
    <w:rsid w:val="00815B8C"/>
    <w:rsid w:val="00874DAF"/>
    <w:rsid w:val="0087600B"/>
    <w:rsid w:val="00882B36"/>
    <w:rsid w:val="008C5EDB"/>
    <w:rsid w:val="00945725"/>
    <w:rsid w:val="0097361A"/>
    <w:rsid w:val="009E4065"/>
    <w:rsid w:val="00A10FEB"/>
    <w:rsid w:val="00A67B57"/>
    <w:rsid w:val="00A951F4"/>
    <w:rsid w:val="00A959BC"/>
    <w:rsid w:val="00AD3146"/>
    <w:rsid w:val="00B029A8"/>
    <w:rsid w:val="00B32610"/>
    <w:rsid w:val="00B46BCC"/>
    <w:rsid w:val="00B54EDA"/>
    <w:rsid w:val="00B56946"/>
    <w:rsid w:val="00B861E0"/>
    <w:rsid w:val="00B94E04"/>
    <w:rsid w:val="00BE7320"/>
    <w:rsid w:val="00C21F75"/>
    <w:rsid w:val="00C22EB1"/>
    <w:rsid w:val="00C376BA"/>
    <w:rsid w:val="00C43F32"/>
    <w:rsid w:val="00CE2A2C"/>
    <w:rsid w:val="00CF4B50"/>
    <w:rsid w:val="00D16AF1"/>
    <w:rsid w:val="00D4058D"/>
    <w:rsid w:val="00DB06A6"/>
    <w:rsid w:val="00DF1C55"/>
    <w:rsid w:val="00E2435F"/>
    <w:rsid w:val="00E803B5"/>
    <w:rsid w:val="00EA4D1C"/>
    <w:rsid w:val="00F7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433B53-303D-4B19-BE2A-9BFF2CBF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95A69"/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5">
    <w:name w:val="Table Grid"/>
    <w:basedOn w:val="a2"/>
    <w:uiPriority w:val="39"/>
    <w:rsid w:val="00066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0"/>
    <w:link w:val="a7"/>
    <w:uiPriority w:val="99"/>
    <w:unhideWhenUsed/>
    <w:rsid w:val="000665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066510"/>
    <w:rPr>
      <w:sz w:val="20"/>
      <w:szCs w:val="20"/>
    </w:rPr>
  </w:style>
  <w:style w:type="paragraph" w:styleId="a8">
    <w:name w:val="List Paragraph"/>
    <w:basedOn w:val="a0"/>
    <w:uiPriority w:val="34"/>
    <w:qFormat/>
    <w:rsid w:val="00857ADE"/>
    <w:pPr>
      <w:ind w:leftChars="200" w:left="480"/>
    </w:pPr>
  </w:style>
  <w:style w:type="paragraph" w:customStyle="1" w:styleId="Default">
    <w:name w:val="Default"/>
    <w:rsid w:val="00030AC7"/>
    <w:pPr>
      <w:autoSpaceDE w:val="0"/>
      <w:autoSpaceDN w:val="0"/>
      <w:adjustRightInd w:val="0"/>
    </w:pPr>
    <w:rPr>
      <w:rFonts w:ascii="微軟正黑體" w:eastAsia="微軟正黑體" w:cs="微軟正黑體"/>
      <w:color w:val="000000"/>
    </w:rPr>
  </w:style>
  <w:style w:type="paragraph" w:styleId="a9">
    <w:name w:val="header"/>
    <w:basedOn w:val="a0"/>
    <w:link w:val="aa"/>
    <w:uiPriority w:val="99"/>
    <w:unhideWhenUsed/>
    <w:rsid w:val="00566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566A6F"/>
    <w:rPr>
      <w:sz w:val="20"/>
      <w:szCs w:val="20"/>
    </w:rPr>
  </w:style>
  <w:style w:type="paragraph" w:styleId="a">
    <w:name w:val="List Bullet"/>
    <w:basedOn w:val="a0"/>
    <w:uiPriority w:val="99"/>
    <w:unhideWhenUsed/>
    <w:rsid w:val="008F4791"/>
    <w:pPr>
      <w:numPr>
        <w:numId w:val="1"/>
      </w:numPr>
      <w:contextualSpacing/>
    </w:pPr>
  </w:style>
  <w:style w:type="character" w:styleId="ab">
    <w:name w:val="Placeholder Text"/>
    <w:basedOn w:val="a1"/>
    <w:uiPriority w:val="99"/>
    <w:semiHidden/>
    <w:rsid w:val="002B179A"/>
    <w:rPr>
      <w:color w:val="808080"/>
    </w:rPr>
  </w:style>
  <w:style w:type="paragraph" w:styleId="ac">
    <w:name w:val="footnote text"/>
    <w:basedOn w:val="a0"/>
    <w:link w:val="ad"/>
    <w:uiPriority w:val="99"/>
    <w:semiHidden/>
    <w:unhideWhenUsed/>
    <w:rsid w:val="00EE67C7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1"/>
    <w:link w:val="ac"/>
    <w:uiPriority w:val="99"/>
    <w:semiHidden/>
    <w:rsid w:val="00EE67C7"/>
    <w:rPr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EE67C7"/>
    <w:rPr>
      <w:vertAlign w:val="superscript"/>
    </w:rPr>
  </w:style>
  <w:style w:type="character" w:styleId="af">
    <w:name w:val="Strong"/>
    <w:basedOn w:val="a1"/>
    <w:uiPriority w:val="22"/>
    <w:qFormat/>
    <w:rsid w:val="00591D93"/>
    <w:rPr>
      <w:b/>
      <w:bCs/>
    </w:rPr>
  </w:style>
  <w:style w:type="paragraph" w:styleId="af0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3">
    <w:name w:val="Balloon Text"/>
    <w:basedOn w:val="a0"/>
    <w:link w:val="af4"/>
    <w:uiPriority w:val="99"/>
    <w:semiHidden/>
    <w:unhideWhenUsed/>
    <w:rsid w:val="00C376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1"/>
    <w:link w:val="af3"/>
    <w:uiPriority w:val="99"/>
    <w:semiHidden/>
    <w:rsid w:val="00C376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U/eQpHAqWsWtamQDHuxsOTPp3Q==">AMUW2mWjYVjkU0pZayiheK3Kjts1jD2l34bV9OhqttdmNZQO1Fo9FzjspmI5MlFULlVuiUfha9yqHtwF7+lN2CAoeJO/dChIABJWK616oI/yikxd4Pj3TdiktN7FSPJuMBDij79U6e+K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02E68E0-80C3-4AA0-9BBD-0603B94B3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3</cp:revision>
  <cp:lastPrinted>2022-06-04T09:22:00Z</cp:lastPrinted>
  <dcterms:created xsi:type="dcterms:W3CDTF">2022-06-09T00:57:00Z</dcterms:created>
  <dcterms:modified xsi:type="dcterms:W3CDTF">2022-06-09T05:02:00Z</dcterms:modified>
</cp:coreProperties>
</file>