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19C4D" w14:textId="77777777" w:rsidR="00F52908" w:rsidRDefault="007E25F1">
      <w:pPr>
        <w:pBdr>
          <w:top w:val="nil"/>
          <w:left w:val="nil"/>
          <w:bottom w:val="nil"/>
          <w:right w:val="nil"/>
          <w:between w:val="nil"/>
        </w:pBdr>
        <w:spacing w:after="0" w:line="240" w:lineRule="auto"/>
        <w:ind w:left="1" w:hanging="3"/>
        <w:rPr>
          <w:rFonts w:ascii="標楷體" w:eastAsia="標楷體" w:hAnsi="標楷體" w:cs="標楷體"/>
          <w:color w:val="000000"/>
          <w:sz w:val="32"/>
          <w:szCs w:val="32"/>
        </w:rPr>
      </w:pPr>
      <w:r>
        <w:rPr>
          <w:rFonts w:ascii="標楷體" w:eastAsia="標楷體" w:hAnsi="標楷體" w:cs="標楷體"/>
          <w:color w:val="000000"/>
          <w:sz w:val="32"/>
          <w:szCs w:val="32"/>
        </w:rPr>
        <w:t>項目1-1-3-2</w:t>
      </w:r>
    </w:p>
    <w:p w14:paraId="28761090" w14:textId="77777777" w:rsidR="00F52908" w:rsidRDefault="007E25F1">
      <w:pPr>
        <w:pBdr>
          <w:top w:val="nil"/>
          <w:left w:val="nil"/>
          <w:bottom w:val="nil"/>
          <w:right w:val="nil"/>
          <w:between w:val="nil"/>
        </w:pBdr>
        <w:spacing w:after="0" w:line="240" w:lineRule="auto"/>
        <w:ind w:left="1" w:hanging="3"/>
        <w:jc w:val="center"/>
        <w:rPr>
          <w:rFonts w:ascii="標楷體" w:eastAsia="標楷體" w:hAnsi="標楷體" w:cs="標楷體"/>
          <w:color w:val="000000"/>
          <w:sz w:val="28"/>
          <w:szCs w:val="28"/>
        </w:rPr>
      </w:pPr>
      <w:bookmarkStart w:id="0" w:name="_heading=h.gjdgxs" w:colFirst="0" w:colLast="0"/>
      <w:bookmarkEnd w:id="0"/>
      <w:r>
        <w:rPr>
          <w:rFonts w:ascii="標楷體" w:eastAsia="標楷體" w:hAnsi="標楷體" w:cs="標楷體"/>
          <w:color w:val="000000"/>
          <w:sz w:val="28"/>
          <w:szCs w:val="28"/>
        </w:rPr>
        <w:t>桃園市111學年度精進國民中小學教師教學專業與課程品質整體推動計畫</w:t>
      </w:r>
    </w:p>
    <w:p w14:paraId="54662EF1" w14:textId="77777777" w:rsidR="00F52908" w:rsidRDefault="007E25F1">
      <w:pPr>
        <w:pBdr>
          <w:top w:val="nil"/>
          <w:left w:val="nil"/>
          <w:bottom w:val="nil"/>
          <w:right w:val="nil"/>
          <w:between w:val="nil"/>
        </w:pBdr>
        <w:spacing w:after="0" w:line="240" w:lineRule="auto"/>
        <w:ind w:left="1" w:hanging="3"/>
        <w:jc w:val="center"/>
        <w:rPr>
          <w:rFonts w:ascii="標楷體" w:eastAsia="標楷體" w:hAnsi="標楷體" w:cs="標楷體"/>
          <w:color w:val="000000"/>
          <w:sz w:val="32"/>
          <w:szCs w:val="32"/>
        </w:rPr>
      </w:pPr>
      <w:r>
        <w:rPr>
          <w:rFonts w:ascii="標楷體" w:eastAsia="標楷體" w:hAnsi="標楷體" w:cs="標楷體"/>
          <w:b/>
          <w:color w:val="000000"/>
          <w:sz w:val="32"/>
          <w:szCs w:val="32"/>
        </w:rPr>
        <w:t>國小教務(導)主任暨課程與教學領導教學(務)組長專業成長研習</w:t>
      </w:r>
    </w:p>
    <w:p w14:paraId="2A7B3EFE" w14:textId="6A60E780" w:rsidR="0066260D" w:rsidRDefault="007E25F1" w:rsidP="002938A4">
      <w:pPr>
        <w:pBdr>
          <w:top w:val="nil"/>
          <w:left w:val="nil"/>
          <w:bottom w:val="nil"/>
          <w:right w:val="nil"/>
          <w:between w:val="nil"/>
        </w:pBdr>
        <w:spacing w:after="0"/>
        <w:ind w:left="1" w:hanging="3"/>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(含彈性學習課程說明及課程評鑑深化與實踐)</w:t>
      </w:r>
    </w:p>
    <w:p w14:paraId="46412CB1" w14:textId="77777777" w:rsidR="00F52908" w:rsidRPr="0066260D" w:rsidRDefault="007E25F1">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sidRPr="0066260D">
        <w:rPr>
          <w:rFonts w:ascii="標楷體" w:eastAsia="標楷體" w:hAnsi="標楷體" w:cs="標楷體"/>
          <w:color w:val="000000"/>
          <w:sz w:val="28"/>
          <w:szCs w:val="28"/>
        </w:rPr>
        <w:t>一、依據</w:t>
      </w:r>
    </w:p>
    <w:p w14:paraId="4D5C515A" w14:textId="77777777" w:rsidR="00F52908" w:rsidRDefault="007E25F1" w:rsidP="0066260D">
      <w:pPr>
        <w:pBdr>
          <w:top w:val="nil"/>
          <w:left w:val="nil"/>
          <w:bottom w:val="nil"/>
          <w:right w:val="nil"/>
          <w:between w:val="nil"/>
        </w:pBdr>
        <w:spacing w:after="0" w:line="240" w:lineRule="auto"/>
        <w:ind w:leftChars="1" w:left="424" w:hangingChars="176" w:hanging="422"/>
        <w:jc w:val="both"/>
        <w:rPr>
          <w:rFonts w:ascii="標楷體" w:eastAsia="標楷體" w:hAnsi="標楷體" w:cs="標楷體"/>
          <w:color w:val="000000"/>
        </w:rPr>
      </w:pPr>
      <w:r>
        <w:rPr>
          <w:rFonts w:ascii="標楷體" w:eastAsia="標楷體" w:hAnsi="標楷體" w:cs="標楷體"/>
          <w:color w:val="000000"/>
        </w:rPr>
        <w:t>(一)教育部補助直轄市縣（市）政府精進國民中學及國民小學教師教學專業與課程品質作業要點。</w:t>
      </w:r>
    </w:p>
    <w:p w14:paraId="69A9B55F"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(二)桃園市111學年度精進國民中小學教師教學專業與課程品質整體推動計畫。</w:t>
      </w:r>
    </w:p>
    <w:p w14:paraId="2E9FE8E3" w14:textId="77777777" w:rsidR="00F52908" w:rsidRDefault="00F52908">
      <w:pPr>
        <w:pBdr>
          <w:top w:val="nil"/>
          <w:left w:val="nil"/>
          <w:bottom w:val="nil"/>
          <w:right w:val="nil"/>
          <w:between w:val="nil"/>
        </w:pBdr>
        <w:spacing w:after="0" w:line="240" w:lineRule="auto"/>
        <w:ind w:left="0" w:hanging="2"/>
        <w:jc w:val="both"/>
        <w:rPr>
          <w:rFonts w:ascii="標楷體" w:eastAsia="標楷體" w:hAnsi="標楷體" w:cs="標楷體"/>
          <w:color w:val="000000"/>
        </w:rPr>
      </w:pPr>
    </w:p>
    <w:p w14:paraId="47B60B1B" w14:textId="77777777" w:rsidR="00F52908" w:rsidRPr="0066260D" w:rsidRDefault="007E25F1">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sidRPr="0066260D">
        <w:rPr>
          <w:rFonts w:ascii="標楷體" w:eastAsia="標楷體" w:hAnsi="標楷體" w:cs="標楷體"/>
          <w:color w:val="000000"/>
          <w:sz w:val="28"/>
          <w:szCs w:val="28"/>
        </w:rPr>
        <w:t>二、現況分析與需求評估</w:t>
      </w:r>
    </w:p>
    <w:p w14:paraId="2DD4DEF4" w14:textId="77777777" w:rsidR="00F52908" w:rsidRDefault="007E25F1" w:rsidP="0066260D">
      <w:pPr>
        <w:pBdr>
          <w:top w:val="nil"/>
          <w:left w:val="nil"/>
          <w:bottom w:val="nil"/>
          <w:right w:val="nil"/>
          <w:between w:val="nil"/>
        </w:pBdr>
        <w:spacing w:after="0" w:line="240" w:lineRule="auto"/>
        <w:ind w:leftChars="1" w:left="424" w:hangingChars="176" w:hanging="422"/>
        <w:jc w:val="both"/>
        <w:rPr>
          <w:rFonts w:ascii="標楷體" w:eastAsia="標楷體" w:hAnsi="標楷體" w:cs="標楷體"/>
          <w:color w:val="000000"/>
        </w:rPr>
      </w:pPr>
      <w:r>
        <w:rPr>
          <w:rFonts w:ascii="標楷體" w:eastAsia="標楷體" w:hAnsi="標楷體" w:cs="標楷體"/>
          <w:color w:val="000000"/>
        </w:rPr>
        <w:t>(一)引導教務主任與教學組長學習課程新知，落實十二年國教新課綱核心工作，進行課程計畫及教學方式的調整與改變。</w:t>
      </w:r>
    </w:p>
    <w:p w14:paraId="5A7A0FCE" w14:textId="77777777" w:rsidR="00F52908" w:rsidRDefault="007E25F1" w:rsidP="0066260D">
      <w:pPr>
        <w:pBdr>
          <w:top w:val="nil"/>
          <w:left w:val="nil"/>
          <w:bottom w:val="nil"/>
          <w:right w:val="nil"/>
          <w:between w:val="nil"/>
        </w:pBdr>
        <w:spacing w:after="0" w:line="240" w:lineRule="auto"/>
        <w:ind w:leftChars="1" w:left="424" w:hangingChars="176" w:hanging="422"/>
        <w:jc w:val="both"/>
        <w:rPr>
          <w:rFonts w:ascii="標楷體" w:eastAsia="標楷體" w:hAnsi="標楷體" w:cs="標楷體"/>
          <w:color w:val="000000"/>
        </w:rPr>
      </w:pPr>
      <w:r>
        <w:rPr>
          <w:rFonts w:ascii="標楷體" w:eastAsia="標楷體" w:hAnsi="標楷體" w:cs="標楷體"/>
          <w:color w:val="000000"/>
        </w:rPr>
        <w:t>(二)了解核心素養導向的課程教學及多元評量之內涵，引導教務主任與教學組長成為市內教師優良教學之標竿，以探究者、學習者的角色共同協助新課程的推動。</w:t>
      </w:r>
    </w:p>
    <w:p w14:paraId="17BD3186" w14:textId="77777777" w:rsidR="00F52908" w:rsidRDefault="007E25F1" w:rsidP="0066260D">
      <w:pPr>
        <w:pBdr>
          <w:top w:val="nil"/>
          <w:left w:val="nil"/>
          <w:bottom w:val="nil"/>
          <w:right w:val="nil"/>
          <w:between w:val="nil"/>
        </w:pBdr>
        <w:spacing w:after="0" w:line="240" w:lineRule="auto"/>
        <w:ind w:left="425" w:hangingChars="178" w:hanging="427"/>
        <w:jc w:val="both"/>
        <w:rPr>
          <w:rFonts w:ascii="標楷體" w:eastAsia="標楷體" w:hAnsi="標楷體" w:cs="標楷體"/>
          <w:color w:val="000000"/>
        </w:rPr>
      </w:pPr>
      <w:r>
        <w:rPr>
          <w:rFonts w:ascii="標楷體" w:eastAsia="標楷體" w:hAnsi="標楷體" w:cs="標楷體"/>
          <w:color w:val="000000"/>
        </w:rPr>
        <w:t>(三)十二年國教課綱已然實施,期能落實教務主任與教學組長對總綱及領綱的理解並且落實於課程發展。</w:t>
      </w:r>
    </w:p>
    <w:p w14:paraId="5021936E" w14:textId="77777777" w:rsidR="00F52908" w:rsidRDefault="00F52908">
      <w:pPr>
        <w:pBdr>
          <w:top w:val="nil"/>
          <w:left w:val="nil"/>
          <w:bottom w:val="nil"/>
          <w:right w:val="nil"/>
          <w:between w:val="nil"/>
        </w:pBdr>
        <w:spacing w:after="0" w:line="240" w:lineRule="auto"/>
        <w:ind w:left="0" w:hanging="2"/>
        <w:jc w:val="both"/>
        <w:rPr>
          <w:rFonts w:ascii="標楷體" w:eastAsia="標楷體" w:hAnsi="標楷體" w:cs="標楷體"/>
          <w:color w:val="000000"/>
        </w:rPr>
      </w:pPr>
    </w:p>
    <w:p w14:paraId="3321D42E" w14:textId="77777777" w:rsidR="00F52908" w:rsidRPr="0066260D" w:rsidRDefault="007E25F1">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sidRPr="0066260D">
        <w:rPr>
          <w:rFonts w:ascii="標楷體" w:eastAsia="標楷體" w:hAnsi="標楷體" w:cs="標楷體"/>
          <w:color w:val="000000"/>
          <w:sz w:val="28"/>
          <w:szCs w:val="28"/>
        </w:rPr>
        <w:t>三、目的</w:t>
      </w:r>
    </w:p>
    <w:p w14:paraId="33D5ADCC" w14:textId="77777777" w:rsidR="00F52908" w:rsidRDefault="007E25F1">
      <w:pPr>
        <w:pBdr>
          <w:top w:val="nil"/>
          <w:left w:val="nil"/>
          <w:bottom w:val="nil"/>
          <w:right w:val="nil"/>
          <w:between w:val="nil"/>
        </w:pBdr>
        <w:tabs>
          <w:tab w:val="left" w:pos="1276"/>
        </w:tabs>
        <w:spacing w:after="0" w:line="240" w:lineRule="auto"/>
        <w:ind w:left="0" w:hanging="2"/>
        <w:rPr>
          <w:rFonts w:ascii="標楷體" w:eastAsia="標楷體" w:hAnsi="標楷體" w:cs="標楷體"/>
          <w:color w:val="000000"/>
        </w:rPr>
      </w:pPr>
      <w:r>
        <w:rPr>
          <w:rFonts w:ascii="標楷體" w:eastAsia="標楷體" w:hAnsi="標楷體" w:cs="標楷體"/>
          <w:color w:val="000000"/>
        </w:rPr>
        <w:t>(一)建構學校課程發展之機制，落實學校本位課程發展及課程評鑑。</w:t>
      </w:r>
    </w:p>
    <w:p w14:paraId="277930B8" w14:textId="77777777" w:rsidR="00F52908" w:rsidRDefault="007E25F1" w:rsidP="0066260D">
      <w:pPr>
        <w:pBdr>
          <w:top w:val="nil"/>
          <w:left w:val="nil"/>
          <w:bottom w:val="nil"/>
          <w:right w:val="nil"/>
          <w:between w:val="nil"/>
        </w:pBdr>
        <w:tabs>
          <w:tab w:val="left" w:pos="1276"/>
        </w:tabs>
        <w:spacing w:after="0" w:line="240" w:lineRule="auto"/>
        <w:ind w:leftChars="1" w:left="424" w:hangingChars="176" w:hanging="422"/>
        <w:rPr>
          <w:rFonts w:ascii="標楷體" w:eastAsia="標楷體" w:hAnsi="標楷體" w:cs="標楷體"/>
          <w:color w:val="000000"/>
        </w:rPr>
      </w:pPr>
      <w:r>
        <w:rPr>
          <w:rFonts w:ascii="標楷體" w:eastAsia="標楷體" w:hAnsi="標楷體" w:cs="標楷體"/>
          <w:color w:val="000000"/>
        </w:rPr>
        <w:t>(二)提升行政系統能力以支援學校課程計畫及學校課程發展之推動策略，增進學校整體教學效益。</w:t>
      </w:r>
    </w:p>
    <w:p w14:paraId="6F4ED2DD" w14:textId="77777777" w:rsidR="00F52908" w:rsidRDefault="007E25F1" w:rsidP="0066260D">
      <w:pPr>
        <w:pBdr>
          <w:top w:val="nil"/>
          <w:left w:val="nil"/>
          <w:bottom w:val="nil"/>
          <w:right w:val="nil"/>
          <w:between w:val="nil"/>
        </w:pBdr>
        <w:spacing w:after="0" w:line="240" w:lineRule="auto"/>
        <w:ind w:leftChars="1" w:left="424" w:hangingChars="176" w:hanging="422"/>
        <w:rPr>
          <w:rFonts w:ascii="標楷體" w:eastAsia="標楷體" w:hAnsi="標楷體" w:cs="標楷體"/>
          <w:color w:val="000000"/>
        </w:rPr>
      </w:pPr>
      <w:r>
        <w:rPr>
          <w:rFonts w:ascii="標楷體" w:eastAsia="標楷體" w:hAnsi="標楷體" w:cs="標楷體"/>
          <w:color w:val="000000"/>
        </w:rPr>
        <w:t>(三)強化本市國小教務主任與教學組長課程與教學領導相關知能，培養課程及教學專業素養，落實「精進教學」計畫推動與執行。</w:t>
      </w:r>
    </w:p>
    <w:p w14:paraId="3DFC6830"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1735D5AD" w14:textId="77777777" w:rsidR="00F52908" w:rsidRPr="0066260D" w:rsidRDefault="007E25F1">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sidRPr="0066260D">
        <w:rPr>
          <w:rFonts w:ascii="標楷體" w:eastAsia="標楷體" w:hAnsi="標楷體" w:cs="標楷體"/>
          <w:color w:val="000000"/>
          <w:sz w:val="28"/>
          <w:szCs w:val="28"/>
        </w:rPr>
        <w:t>四、辦理單位</w:t>
      </w:r>
    </w:p>
    <w:p w14:paraId="07531855"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主辦單位：桃園市教育局</w:t>
      </w:r>
    </w:p>
    <w:p w14:paraId="19D91720"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承辦單位：桃園市桃園區同德國民小學</w:t>
      </w:r>
    </w:p>
    <w:p w14:paraId="3858DA7A"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協辦單位：桃園市國民教育輔導團</w:t>
      </w:r>
    </w:p>
    <w:p w14:paraId="43C24878"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0F630EBF" w14:textId="77777777" w:rsidR="00F52908" w:rsidRPr="0066260D" w:rsidRDefault="007E25F1">
      <w:pPr>
        <w:pBdr>
          <w:top w:val="nil"/>
          <w:left w:val="nil"/>
          <w:bottom w:val="nil"/>
          <w:right w:val="nil"/>
          <w:between w:val="nil"/>
        </w:pBdr>
        <w:spacing w:after="0" w:line="240" w:lineRule="auto"/>
        <w:ind w:left="1" w:hanging="3"/>
        <w:rPr>
          <w:rFonts w:ascii="標楷體" w:eastAsia="標楷體" w:hAnsi="標楷體" w:cs="標楷體"/>
          <w:sz w:val="28"/>
          <w:szCs w:val="28"/>
        </w:rPr>
      </w:pPr>
      <w:r w:rsidRPr="0066260D">
        <w:rPr>
          <w:rFonts w:ascii="標楷體" w:eastAsia="標楷體" w:hAnsi="標楷體" w:cs="標楷體"/>
          <w:sz w:val="28"/>
          <w:szCs w:val="28"/>
        </w:rPr>
        <w:t xml:space="preserve">五、參加對象、辦理時間及地點 </w:t>
      </w:r>
    </w:p>
    <w:p w14:paraId="66395F1F"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(一)上學期辦理，分兩場</w:t>
      </w:r>
    </w:p>
    <w:p w14:paraId="31934A4F" w14:textId="77777777" w:rsidR="0066260D" w:rsidRPr="00F23CBD" w:rsidRDefault="007E25F1" w:rsidP="0066260D">
      <w:pPr>
        <w:pBdr>
          <w:top w:val="nil"/>
          <w:left w:val="nil"/>
          <w:bottom w:val="nil"/>
          <w:right w:val="nil"/>
          <w:between w:val="nil"/>
        </w:pBdr>
        <w:spacing w:after="0" w:line="240" w:lineRule="auto"/>
        <w:ind w:left="0" w:hanging="2"/>
        <w:rPr>
          <w:rFonts w:ascii="標楷體" w:eastAsia="標楷體" w:hAnsi="標楷體" w:cs="標楷體"/>
        </w:rPr>
      </w:pPr>
      <w:bookmarkStart w:id="1" w:name="_GoBack"/>
      <w:r>
        <w:rPr>
          <w:rFonts w:ascii="標楷體" w:eastAsia="標楷體" w:hAnsi="標楷體" w:cs="標楷體"/>
        </w:rPr>
        <w:t>第一場-</w:t>
      </w:r>
      <w:r w:rsidR="0066260D">
        <w:rPr>
          <w:rFonts w:ascii="標楷體" w:eastAsia="標楷體" w:hAnsi="標楷體" w:cs="標楷體"/>
        </w:rPr>
        <w:t>對象：以國小</w:t>
      </w:r>
      <w:r w:rsidR="0066260D" w:rsidRPr="00F23CBD">
        <w:rPr>
          <w:rFonts w:ascii="標楷體" w:eastAsia="標楷體" w:hAnsi="標楷體" w:cs="標楷體"/>
        </w:rPr>
        <w:t>教學(務)組長為主；</w:t>
      </w:r>
    </w:p>
    <w:p w14:paraId="7A967670" w14:textId="5426E277" w:rsidR="0066260D" w:rsidRPr="00F23CBD" w:rsidRDefault="0066260D" w:rsidP="0066260D">
      <w:pPr>
        <w:pBdr>
          <w:top w:val="nil"/>
          <w:left w:val="nil"/>
          <w:bottom w:val="nil"/>
          <w:right w:val="nil"/>
          <w:between w:val="nil"/>
        </w:pBdr>
        <w:spacing w:after="0" w:line="240" w:lineRule="auto"/>
        <w:ind w:left="0" w:hanging="2"/>
        <w:rPr>
          <w:rFonts w:ascii="標楷體" w:eastAsia="標楷體" w:hAnsi="標楷體" w:cs="標楷體"/>
        </w:rPr>
      </w:pPr>
      <w:r w:rsidRPr="00F23CBD">
        <w:rPr>
          <w:rFonts w:ascii="標楷體" w:eastAsia="標楷體" w:hAnsi="標楷體" w:cs="標楷體"/>
        </w:rPr>
        <w:t xml:space="preserve">       時間：111年10月</w:t>
      </w:r>
      <w:r w:rsidRPr="00F23CBD">
        <w:rPr>
          <w:rFonts w:ascii="標楷體" w:eastAsia="標楷體" w:hAnsi="標楷體" w:cs="標楷體" w:hint="eastAsia"/>
        </w:rPr>
        <w:t>12</w:t>
      </w:r>
      <w:r w:rsidRPr="00F23CBD">
        <w:rPr>
          <w:rFonts w:ascii="標楷體" w:eastAsia="標楷體" w:hAnsi="標楷體" w:cs="標楷體"/>
        </w:rPr>
        <w:t>日(三)</w:t>
      </w:r>
      <w:sdt>
        <w:sdtPr>
          <w:tag w:val="goog_rdk_1"/>
          <w:id w:val="-456023245"/>
        </w:sdtPr>
        <w:sdtEndPr>
          <w:rPr>
            <w:rFonts w:ascii="標楷體" w:eastAsia="標楷體" w:hAnsi="標楷體" w:cs="標楷體" w:hint="eastAsia"/>
          </w:rPr>
        </w:sdtEndPr>
        <w:sdtContent>
          <w:r w:rsidRPr="00F23CBD">
            <w:rPr>
              <w:rFonts w:ascii="Gungsuh" w:eastAsia="Gungsuh" w:hAnsi="Gungsuh" w:cs="Gungsuh"/>
            </w:rPr>
            <w:t>，</w:t>
          </w:r>
          <w:r w:rsidRPr="00F23CBD">
            <w:rPr>
              <w:rFonts w:ascii="標楷體" w:eastAsia="標楷體" w:hAnsi="標楷體" w:cs="標楷體" w:hint="eastAsia"/>
            </w:rPr>
            <w:t>下</w:t>
          </w:r>
        </w:sdtContent>
      </w:sdt>
      <w:r w:rsidRPr="00F23CBD">
        <w:rPr>
          <w:rFonts w:ascii="標楷體" w:eastAsia="標楷體" w:hAnsi="標楷體" w:cs="標楷體"/>
        </w:rPr>
        <w:t>午</w:t>
      </w:r>
      <w:r w:rsidRPr="00F23CBD">
        <w:rPr>
          <w:rFonts w:ascii="標楷體" w:eastAsia="標楷體" w:hAnsi="標楷體" w:cs="標楷體" w:hint="eastAsia"/>
        </w:rPr>
        <w:t>1:30-5:30</w:t>
      </w:r>
      <w:r w:rsidRPr="00F23CBD">
        <w:rPr>
          <w:rFonts w:ascii="標楷體" w:eastAsia="標楷體" w:hAnsi="標楷體" w:cs="標楷體"/>
        </w:rPr>
        <w:t>；</w:t>
      </w:r>
    </w:p>
    <w:p w14:paraId="4C9F358E" w14:textId="794A9A4C" w:rsidR="00F52908" w:rsidRPr="00F23CBD" w:rsidRDefault="0066260D" w:rsidP="0066260D">
      <w:pPr>
        <w:pBdr>
          <w:top w:val="nil"/>
          <w:left w:val="nil"/>
          <w:bottom w:val="nil"/>
          <w:right w:val="nil"/>
          <w:between w:val="nil"/>
        </w:pBdr>
        <w:spacing w:after="0" w:line="240" w:lineRule="auto"/>
        <w:ind w:left="0" w:hanging="2"/>
        <w:rPr>
          <w:rFonts w:ascii="標楷體" w:eastAsia="標楷體" w:hAnsi="標楷體" w:cs="標楷體"/>
        </w:rPr>
      </w:pPr>
      <w:r w:rsidRPr="00F23CBD">
        <w:rPr>
          <w:rFonts w:ascii="標楷體" w:eastAsia="標楷體" w:hAnsi="標楷體" w:cs="標楷體"/>
        </w:rPr>
        <w:t xml:space="preserve">       地點：林森國小5樓視聽教室。</w:t>
      </w:r>
    </w:p>
    <w:p w14:paraId="01516DBC" w14:textId="77777777" w:rsidR="0066260D" w:rsidRPr="00F23CBD" w:rsidRDefault="007E25F1" w:rsidP="0066260D">
      <w:pPr>
        <w:pBdr>
          <w:top w:val="nil"/>
          <w:left w:val="nil"/>
          <w:bottom w:val="nil"/>
          <w:right w:val="nil"/>
          <w:between w:val="nil"/>
        </w:pBdr>
        <w:spacing w:after="0" w:line="240" w:lineRule="auto"/>
        <w:ind w:left="0" w:hanging="2"/>
        <w:rPr>
          <w:rFonts w:ascii="標楷體" w:eastAsia="標楷體" w:hAnsi="標楷體" w:cs="標楷體"/>
        </w:rPr>
      </w:pPr>
      <w:r w:rsidRPr="00F23CBD">
        <w:rPr>
          <w:rFonts w:ascii="標楷體" w:eastAsia="標楷體" w:hAnsi="標楷體" w:cs="標楷體"/>
        </w:rPr>
        <w:t>第二場-</w:t>
      </w:r>
      <w:r w:rsidR="0066260D" w:rsidRPr="00F23CBD">
        <w:rPr>
          <w:rFonts w:ascii="標楷體" w:eastAsia="標楷體" w:hAnsi="標楷體" w:cs="標楷體"/>
        </w:rPr>
        <w:t>對象：以國小教務(導)主任為主；</w:t>
      </w:r>
    </w:p>
    <w:p w14:paraId="2BEB7208" w14:textId="77777777" w:rsidR="0066260D" w:rsidRPr="00F23CBD" w:rsidRDefault="0066260D" w:rsidP="0066260D">
      <w:pPr>
        <w:pBdr>
          <w:top w:val="nil"/>
          <w:left w:val="nil"/>
          <w:bottom w:val="nil"/>
          <w:right w:val="nil"/>
          <w:between w:val="nil"/>
        </w:pBdr>
        <w:spacing w:after="0" w:line="240" w:lineRule="auto"/>
        <w:ind w:left="0" w:hanging="2"/>
        <w:rPr>
          <w:rFonts w:ascii="標楷體" w:eastAsia="標楷體" w:hAnsi="標楷體" w:cs="標楷體"/>
        </w:rPr>
      </w:pPr>
      <w:r w:rsidRPr="00F23CBD">
        <w:rPr>
          <w:rFonts w:ascii="標楷體" w:eastAsia="標楷體" w:hAnsi="標楷體" w:cs="標楷體"/>
        </w:rPr>
        <w:t xml:space="preserve">       時間：111年10月</w:t>
      </w:r>
      <w:r w:rsidRPr="00F23CBD">
        <w:rPr>
          <w:rFonts w:ascii="標楷體" w:eastAsia="標楷體" w:hAnsi="標楷體" w:cs="標楷體" w:hint="eastAsia"/>
        </w:rPr>
        <w:t>24</w:t>
      </w:r>
      <w:r w:rsidRPr="00F23CBD">
        <w:rPr>
          <w:rFonts w:ascii="標楷體" w:eastAsia="標楷體" w:hAnsi="標楷體" w:cs="標楷體"/>
        </w:rPr>
        <w:t>日(一)</w:t>
      </w:r>
      <w:sdt>
        <w:sdtPr>
          <w:tag w:val="goog_rdk_0"/>
          <w:id w:val="90600357"/>
        </w:sdtPr>
        <w:sdtEndPr/>
        <w:sdtContent>
          <w:r w:rsidRPr="00F23CBD">
            <w:rPr>
              <w:rFonts w:ascii="Gungsuh" w:eastAsia="Gungsuh" w:hAnsi="Gungsuh" w:cs="Gungsuh"/>
            </w:rPr>
            <w:t>，</w:t>
          </w:r>
        </w:sdtContent>
      </w:sdt>
      <w:r w:rsidRPr="00F23CBD">
        <w:rPr>
          <w:rFonts w:ascii="標楷體" w:eastAsia="標楷體" w:hAnsi="標楷體" w:cs="標楷體"/>
        </w:rPr>
        <w:t>上午8:40-12:40；</w:t>
      </w:r>
    </w:p>
    <w:p w14:paraId="298C2A88" w14:textId="75F1AEF0" w:rsidR="00F52908" w:rsidRPr="00F23CBD" w:rsidRDefault="0066260D" w:rsidP="0066260D">
      <w:pPr>
        <w:pBdr>
          <w:top w:val="nil"/>
          <w:left w:val="nil"/>
          <w:bottom w:val="nil"/>
          <w:right w:val="nil"/>
          <w:between w:val="nil"/>
        </w:pBdr>
        <w:spacing w:after="0" w:line="240" w:lineRule="auto"/>
        <w:ind w:left="0" w:hanging="2"/>
        <w:rPr>
          <w:rFonts w:ascii="標楷體" w:eastAsia="標楷體" w:hAnsi="標楷體" w:cs="標楷體"/>
        </w:rPr>
      </w:pPr>
      <w:r w:rsidRPr="00F23CBD">
        <w:rPr>
          <w:rFonts w:ascii="標楷體" w:eastAsia="標楷體" w:hAnsi="標楷體" w:cs="標楷體"/>
        </w:rPr>
        <w:t xml:space="preserve">       地點：同德國小3樓活動中心。</w:t>
      </w:r>
    </w:p>
    <w:bookmarkEnd w:id="1"/>
    <w:p w14:paraId="01487DB3" w14:textId="77777777" w:rsidR="00F52908" w:rsidRPr="00F23CBD" w:rsidRDefault="007E25F1">
      <w:pPr>
        <w:pBdr>
          <w:top w:val="nil"/>
          <w:left w:val="nil"/>
          <w:bottom w:val="nil"/>
          <w:right w:val="nil"/>
          <w:between w:val="nil"/>
        </w:pBdr>
        <w:spacing w:after="0" w:line="240" w:lineRule="auto"/>
        <w:ind w:left="0" w:hanging="2"/>
        <w:rPr>
          <w:rFonts w:ascii="標楷體" w:eastAsia="標楷體" w:hAnsi="標楷體" w:cs="標楷體"/>
        </w:rPr>
      </w:pPr>
      <w:r w:rsidRPr="00F23CBD">
        <w:rPr>
          <w:rFonts w:ascii="標楷體" w:eastAsia="標楷體" w:hAnsi="標楷體" w:cs="標楷體"/>
        </w:rPr>
        <w:t>(二)下學期辦理</w:t>
      </w:r>
    </w:p>
    <w:p w14:paraId="550AEAC8"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rPr>
      </w:pPr>
      <w:r w:rsidRPr="00F23CBD">
        <w:rPr>
          <w:rFonts w:ascii="標楷體" w:eastAsia="標楷體" w:hAnsi="標楷體" w:cs="標楷體"/>
        </w:rPr>
        <w:t xml:space="preserve">       對象：以教務(導)主任與教學(務)組</w:t>
      </w:r>
      <w:r>
        <w:rPr>
          <w:rFonts w:ascii="標楷體" w:eastAsia="標楷體" w:hAnsi="標楷體" w:cs="標楷體"/>
        </w:rPr>
        <w:t>長為主；</w:t>
      </w:r>
    </w:p>
    <w:p w14:paraId="1EDDE1B0" w14:textId="6F864A43" w:rsidR="00F52908" w:rsidRDefault="007E25F1">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時間：112年3月</w:t>
      </w:r>
      <w:r w:rsidR="00E06C12">
        <w:rPr>
          <w:rFonts w:ascii="標楷體" w:eastAsia="標楷體" w:hAnsi="標楷體" w:cs="標楷體" w:hint="eastAsia"/>
        </w:rPr>
        <w:t>6</w:t>
      </w:r>
      <w:r>
        <w:rPr>
          <w:rFonts w:ascii="標楷體" w:eastAsia="標楷體" w:hAnsi="標楷體" w:cs="標楷體"/>
        </w:rPr>
        <w:t>日(</w:t>
      </w:r>
      <w:r w:rsidR="00E06C12">
        <w:rPr>
          <w:rFonts w:ascii="標楷體" w:eastAsia="標楷體" w:hAnsi="標楷體" w:cs="標楷體" w:hint="eastAsia"/>
        </w:rPr>
        <w:t>一</w:t>
      </w:r>
      <w:r>
        <w:rPr>
          <w:rFonts w:ascii="標楷體" w:eastAsia="標楷體" w:hAnsi="標楷體" w:cs="標楷體"/>
        </w:rPr>
        <w:t>)，上午8:50-12:30；</w:t>
      </w:r>
    </w:p>
    <w:p w14:paraId="2FC3C08F" w14:textId="7634BCD6" w:rsidR="00F52908" w:rsidRDefault="007E25F1" w:rsidP="0066260D">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地點：meet會議室線上研習，代碼待公布。</w:t>
      </w:r>
    </w:p>
    <w:p w14:paraId="03BF070B"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(三)下學期辦理</w:t>
      </w:r>
    </w:p>
    <w:p w14:paraId="527DE359"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對象：以課程計畫撰寫教務人員為主；</w:t>
      </w:r>
    </w:p>
    <w:p w14:paraId="4287A992"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時間：112年4月19日(三)，上午8:50-12:30；</w:t>
      </w:r>
    </w:p>
    <w:p w14:paraId="69811084"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地點：同德國小3樓活動中心(暫定)。</w:t>
      </w:r>
    </w:p>
    <w:p w14:paraId="176386ED"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603BE5F2" w14:textId="77777777" w:rsidR="00F52908" w:rsidRPr="0066260D" w:rsidRDefault="007E25F1">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sidRPr="0066260D">
        <w:rPr>
          <w:rFonts w:ascii="標楷體" w:eastAsia="標楷體" w:hAnsi="標楷體" w:cs="標楷體"/>
          <w:color w:val="000000"/>
          <w:sz w:val="28"/>
          <w:szCs w:val="28"/>
        </w:rPr>
        <w:t>六、研習內容：</w:t>
      </w:r>
    </w:p>
    <w:p w14:paraId="74F1696D"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bookmarkStart w:id="2" w:name="_heading=h.30j0zll" w:colFirst="0" w:colLast="0"/>
      <w:bookmarkEnd w:id="2"/>
      <w:r>
        <w:rPr>
          <w:rFonts w:ascii="標楷體" w:eastAsia="標楷體" w:hAnsi="標楷體" w:cs="標楷體"/>
          <w:color w:val="000000"/>
        </w:rPr>
        <w:t>(一)活動方式、活動流程、課程內容如附表一。</w:t>
      </w:r>
    </w:p>
    <w:p w14:paraId="6C6665BE"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bookmarkStart w:id="3" w:name="_heading=h.1fob9te" w:colFirst="0" w:colLast="0"/>
      <w:bookmarkEnd w:id="3"/>
      <w:r>
        <w:rPr>
          <w:rFonts w:ascii="標楷體" w:eastAsia="標楷體" w:hAnsi="標楷體" w:cs="標楷體"/>
          <w:color w:val="000000"/>
        </w:rPr>
        <w:t xml:space="preserve">    本研習計畫共分三場次進行，第一場於上學期辦理，再分為兩場，內容詳如附表一~1。</w:t>
      </w:r>
    </w:p>
    <w:p w14:paraId="2F5A20A3"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    第二場、第三場次於下學期辦理，內容詳如附表一~2、附表一~3。</w:t>
      </w:r>
    </w:p>
    <w:p w14:paraId="2FA2D55F"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(二)以學習領域社群模式運作—共同備課、觀課、議課─為基礎。</w:t>
      </w:r>
    </w:p>
    <w:p w14:paraId="14E07448"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1.104年辦理進階課程(回流工作坊)。</w:t>
      </w:r>
    </w:p>
    <w:p w14:paraId="01D9AEAC"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    2.105、106、107、108、109、110、111年持續培訓，滾動檢討成效。</w:t>
      </w:r>
    </w:p>
    <w:p w14:paraId="170EBF06" w14:textId="77777777" w:rsidR="00F52908" w:rsidRDefault="007E25F1" w:rsidP="0066260D">
      <w:pPr>
        <w:pBdr>
          <w:top w:val="nil"/>
          <w:left w:val="nil"/>
          <w:bottom w:val="nil"/>
          <w:right w:val="nil"/>
          <w:between w:val="nil"/>
        </w:pBdr>
        <w:spacing w:after="0" w:line="240" w:lineRule="auto"/>
        <w:ind w:left="425" w:hangingChars="178" w:hanging="427"/>
        <w:jc w:val="both"/>
        <w:rPr>
          <w:rFonts w:ascii="標楷體" w:eastAsia="標楷體" w:hAnsi="標楷體" w:cs="標楷體"/>
          <w:color w:val="000000"/>
        </w:rPr>
      </w:pPr>
      <w:r>
        <w:rPr>
          <w:rFonts w:ascii="標楷體" w:eastAsia="標楷體" w:hAnsi="標楷體" w:cs="標楷體"/>
          <w:color w:val="000000"/>
        </w:rPr>
        <w:t>(三)參加人員登錄報名請至「桃園市教育發展資源入口網」→活動查詢→主辦/協辦單位請點選「同德國小」。</w:t>
      </w:r>
    </w:p>
    <w:p w14:paraId="2BC3080C" w14:textId="77777777" w:rsidR="00F52908" w:rsidRDefault="007E25F1" w:rsidP="0066260D">
      <w:pPr>
        <w:pBdr>
          <w:top w:val="nil"/>
          <w:left w:val="nil"/>
          <w:bottom w:val="nil"/>
          <w:right w:val="nil"/>
          <w:between w:val="nil"/>
        </w:pBdr>
        <w:spacing w:after="0" w:line="240" w:lineRule="auto"/>
        <w:ind w:leftChars="1" w:left="566" w:hangingChars="235" w:hanging="564"/>
        <w:rPr>
          <w:rFonts w:ascii="標楷體" w:eastAsia="標楷體" w:hAnsi="標楷體" w:cs="標楷體"/>
          <w:color w:val="000000"/>
        </w:rPr>
      </w:pPr>
      <w:r>
        <w:rPr>
          <w:rFonts w:ascii="標楷體" w:eastAsia="標楷體" w:hAnsi="標楷體" w:cs="標楷體"/>
          <w:color w:val="000000"/>
        </w:rPr>
        <w:t>(四)各校倘有提案請在各場次活動辦理前將提案單如附表二mail到ying0223@m2.teds.tyc.edu.tw，以利彙整。</w:t>
      </w:r>
    </w:p>
    <w:p w14:paraId="74188E0C"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(五)聯絡人：同德國小 黃瓊瑩老師 </w:t>
      </w:r>
    </w:p>
    <w:p w14:paraId="6D0E4C75" w14:textId="77777777" w:rsidR="00F52908" w:rsidRDefault="007E25F1">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    聯絡電話：(03)-3176403#535  傳真電話：03-3260758</w:t>
      </w:r>
    </w:p>
    <w:p w14:paraId="58980622" w14:textId="77777777" w:rsidR="00F52908" w:rsidRDefault="00F52908">
      <w:pPr>
        <w:pBdr>
          <w:top w:val="nil"/>
          <w:left w:val="nil"/>
          <w:bottom w:val="nil"/>
          <w:right w:val="nil"/>
          <w:between w:val="nil"/>
        </w:pBdr>
        <w:spacing w:after="0" w:line="240" w:lineRule="auto"/>
        <w:ind w:left="0" w:hanging="2"/>
        <w:jc w:val="both"/>
        <w:rPr>
          <w:rFonts w:ascii="標楷體" w:eastAsia="標楷體" w:hAnsi="標楷體" w:cs="標楷體"/>
          <w:color w:val="000000"/>
        </w:rPr>
      </w:pPr>
    </w:p>
    <w:p w14:paraId="753C7957" w14:textId="77777777" w:rsidR="0066260D" w:rsidRPr="0066260D" w:rsidRDefault="007E25F1" w:rsidP="0066260D">
      <w:pPr>
        <w:pBdr>
          <w:top w:val="nil"/>
          <w:left w:val="nil"/>
          <w:bottom w:val="nil"/>
          <w:right w:val="nil"/>
          <w:between w:val="nil"/>
        </w:pBdr>
        <w:spacing w:after="0" w:line="240" w:lineRule="auto"/>
        <w:ind w:leftChars="1" w:left="495" w:hangingChars="176" w:hanging="493"/>
        <w:rPr>
          <w:rFonts w:ascii="標楷體" w:eastAsia="標楷體" w:hAnsi="標楷體" w:cs="標楷體"/>
          <w:color w:val="000000"/>
          <w:sz w:val="28"/>
          <w:szCs w:val="28"/>
        </w:rPr>
      </w:pPr>
      <w:r w:rsidRPr="0066260D">
        <w:rPr>
          <w:rFonts w:ascii="標楷體" w:eastAsia="標楷體" w:hAnsi="標楷體" w:cs="標楷體"/>
          <w:color w:val="000000"/>
          <w:sz w:val="28"/>
          <w:szCs w:val="28"/>
        </w:rPr>
        <w:t>七、經費來源與概算：</w:t>
      </w:r>
    </w:p>
    <w:p w14:paraId="5B303A44" w14:textId="306030CA" w:rsidR="00F52908" w:rsidRDefault="007E25F1" w:rsidP="0066260D">
      <w:pPr>
        <w:pBdr>
          <w:top w:val="nil"/>
          <w:left w:val="nil"/>
          <w:bottom w:val="nil"/>
          <w:right w:val="nil"/>
          <w:between w:val="nil"/>
        </w:pBdr>
        <w:spacing w:after="0" w:line="240" w:lineRule="auto"/>
        <w:ind w:leftChars="176" w:left="422" w:firstLineChars="237" w:firstLine="569"/>
        <w:rPr>
          <w:rFonts w:ascii="標楷體" w:eastAsia="標楷體" w:hAnsi="標楷體" w:cs="標楷體"/>
          <w:color w:val="000000"/>
        </w:rPr>
      </w:pPr>
      <w:r>
        <w:rPr>
          <w:rFonts w:ascii="標楷體" w:eastAsia="標楷體" w:hAnsi="標楷體" w:cs="標楷體"/>
          <w:color w:val="000000"/>
        </w:rPr>
        <w:t>由「教育部補助直轄市縣（市）政府精進國民中學及國民小學教師教學專業與課程品質作業要點」補助及「桃園市政府教育局地方教育發展基金」相關預算補助支應，概算如附表三。</w:t>
      </w:r>
    </w:p>
    <w:p w14:paraId="64381C77"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57A8F24C" w14:textId="77777777" w:rsidR="00F52908" w:rsidRPr="0066260D" w:rsidRDefault="007E25F1">
      <w:pPr>
        <w:pBdr>
          <w:top w:val="nil"/>
          <w:left w:val="nil"/>
          <w:bottom w:val="nil"/>
          <w:right w:val="nil"/>
          <w:between w:val="nil"/>
        </w:pBdr>
        <w:spacing w:after="0"/>
        <w:ind w:left="1" w:hanging="3"/>
        <w:rPr>
          <w:rFonts w:ascii="標楷體" w:eastAsia="標楷體" w:hAnsi="標楷體" w:cs="標楷體"/>
          <w:color w:val="000000"/>
          <w:sz w:val="28"/>
          <w:szCs w:val="28"/>
        </w:rPr>
      </w:pPr>
      <w:r w:rsidRPr="0066260D">
        <w:rPr>
          <w:rFonts w:ascii="標楷體" w:eastAsia="標楷體" w:hAnsi="標楷體" w:cs="標楷體"/>
          <w:sz w:val="28"/>
          <w:szCs w:val="28"/>
        </w:rPr>
        <w:t>八</w:t>
      </w:r>
      <w:r w:rsidRPr="0066260D">
        <w:rPr>
          <w:rFonts w:ascii="標楷體" w:eastAsia="標楷體" w:hAnsi="標楷體" w:cs="標楷體"/>
          <w:color w:val="000000"/>
          <w:sz w:val="28"/>
          <w:szCs w:val="28"/>
        </w:rPr>
        <w:t>、預期成效</w:t>
      </w:r>
    </w:p>
    <w:p w14:paraId="07642B20" w14:textId="77777777" w:rsidR="00F52908" w:rsidRDefault="007E25F1">
      <w:pPr>
        <w:widowControl/>
        <w:pBdr>
          <w:top w:val="nil"/>
          <w:left w:val="nil"/>
          <w:bottom w:val="nil"/>
          <w:right w:val="nil"/>
          <w:between w:val="nil"/>
        </w:pBdr>
        <w:tabs>
          <w:tab w:val="left" w:pos="993"/>
        </w:tabs>
        <w:spacing w:after="0" w:line="240" w:lineRule="auto"/>
        <w:ind w:left="0" w:hanging="2"/>
        <w:rPr>
          <w:rFonts w:ascii="標楷體" w:eastAsia="標楷體" w:hAnsi="標楷體" w:cs="標楷體"/>
          <w:color w:val="000000"/>
        </w:rPr>
      </w:pPr>
      <w:r>
        <w:rPr>
          <w:rFonts w:ascii="標楷體" w:eastAsia="標楷體" w:hAnsi="標楷體" w:cs="標楷體"/>
          <w:color w:val="000000"/>
        </w:rPr>
        <w:t>(一)切實掌握各校108新課綱領域及彈性學習課程發展實施現況，順利研擬課程計畫。</w:t>
      </w:r>
    </w:p>
    <w:p w14:paraId="28D7121D" w14:textId="77777777" w:rsidR="00F52908" w:rsidRDefault="007E25F1" w:rsidP="0066260D">
      <w:pPr>
        <w:widowControl/>
        <w:pBdr>
          <w:top w:val="nil"/>
          <w:left w:val="nil"/>
          <w:bottom w:val="nil"/>
          <w:right w:val="nil"/>
          <w:between w:val="nil"/>
        </w:pBdr>
        <w:spacing w:after="0" w:line="240" w:lineRule="auto"/>
        <w:ind w:leftChars="0" w:left="564" w:hangingChars="235" w:hanging="564"/>
        <w:rPr>
          <w:rFonts w:ascii="標楷體" w:eastAsia="標楷體" w:hAnsi="標楷體" w:cs="標楷體"/>
          <w:color w:val="000000"/>
        </w:rPr>
      </w:pPr>
      <w:r>
        <w:rPr>
          <w:rFonts w:ascii="標楷體" w:eastAsia="標楷體" w:hAnsi="標楷體" w:cs="標楷體"/>
          <w:color w:val="000000"/>
        </w:rPr>
        <w:t>(二)能清楚瞭解教師專業學習社群之申請與辦理方式，並且清楚瞭解教師專業學績優習社群之遴選辦法。。</w:t>
      </w:r>
    </w:p>
    <w:p w14:paraId="5DDEB1CF" w14:textId="4BE5FDDD" w:rsidR="00F52908" w:rsidRDefault="007E25F1" w:rsidP="00B171D0">
      <w:pPr>
        <w:pBdr>
          <w:top w:val="nil"/>
          <w:left w:val="nil"/>
          <w:bottom w:val="nil"/>
          <w:right w:val="nil"/>
          <w:between w:val="nil"/>
        </w:pBdr>
        <w:spacing w:after="0" w:line="240" w:lineRule="auto"/>
        <w:ind w:leftChars="0" w:left="480" w:hangingChars="200" w:hanging="480"/>
        <w:rPr>
          <w:rFonts w:ascii="標楷體" w:eastAsia="標楷體" w:hAnsi="標楷體" w:cs="標楷體"/>
          <w:color w:val="000000"/>
        </w:rPr>
      </w:pPr>
      <w:r>
        <w:rPr>
          <w:rFonts w:ascii="標楷體" w:eastAsia="標楷體" w:hAnsi="標楷體" w:cs="標楷體"/>
          <w:color w:val="000000"/>
        </w:rPr>
        <w:t>(三) 能習得有效溝通的方法，順利推動校內課程改革發掘並化解課程改革問題及困境，落實課程與教學領導理念</w:t>
      </w:r>
      <w:r w:rsidR="00B171D0">
        <w:rPr>
          <w:rFonts w:ascii="標楷體" w:eastAsia="標楷體" w:hAnsi="標楷體" w:cs="標楷體" w:hint="eastAsia"/>
          <w:color w:val="000000"/>
        </w:rPr>
        <w:t>，落實</w:t>
      </w:r>
      <w:r w:rsidR="00B171D0">
        <w:rPr>
          <w:rFonts w:ascii="標楷體" w:eastAsia="標楷體" w:hAnsi="標楷體" w:cs="標楷體"/>
        </w:rPr>
        <w:t>課程評鑑</w:t>
      </w:r>
      <w:r>
        <w:rPr>
          <w:rFonts w:ascii="標楷體" w:eastAsia="標楷體" w:hAnsi="標楷體" w:cs="標楷體"/>
          <w:color w:val="000000"/>
        </w:rPr>
        <w:t>。</w:t>
      </w:r>
    </w:p>
    <w:p w14:paraId="435832C8" w14:textId="77777777" w:rsidR="00F52908" w:rsidRDefault="007E25F1">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(四)能有效完成學校課程計畫之彙整及上傳備查。</w:t>
      </w:r>
    </w:p>
    <w:p w14:paraId="7DBBE4B9" w14:textId="77777777" w:rsidR="00B171D0" w:rsidRDefault="007E25F1">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(五)能增長專業知能，有效完成行政職務</w:t>
      </w:r>
      <w:r w:rsidR="00B171D0">
        <w:rPr>
          <w:rFonts w:ascii="標楷體" w:eastAsia="標楷體" w:hAnsi="標楷體" w:cs="標楷體" w:hint="eastAsia"/>
          <w:color w:val="000000"/>
        </w:rPr>
        <w:t>。</w:t>
      </w:r>
    </w:p>
    <w:p w14:paraId="29A101AB" w14:textId="23A98B85" w:rsidR="00F52908" w:rsidRDefault="00B171D0">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hint="eastAsia"/>
          <w:color w:val="000000"/>
        </w:rPr>
        <w:t>(六)</w:t>
      </w:r>
      <w:r w:rsidR="0066260D">
        <w:rPr>
          <w:rFonts w:ascii="標楷體" w:eastAsia="標楷體" w:hAnsi="標楷體" w:cs="標楷體" w:hint="eastAsia"/>
          <w:color w:val="000000"/>
        </w:rPr>
        <w:t>能達成推廣</w:t>
      </w:r>
      <w:r>
        <w:rPr>
          <w:rFonts w:ascii="標楷體" w:eastAsia="標楷體" w:hAnsi="標楷體" w:cs="標楷體" w:hint="eastAsia"/>
          <w:color w:val="000000"/>
        </w:rPr>
        <w:t>閱讀的重點工作</w:t>
      </w:r>
      <w:r w:rsidR="0066260D">
        <w:rPr>
          <w:rFonts w:ascii="標楷體" w:eastAsia="標楷體" w:hAnsi="標楷體" w:cs="標楷體" w:hint="eastAsia"/>
          <w:color w:val="000000"/>
        </w:rPr>
        <w:t>。</w:t>
      </w:r>
    </w:p>
    <w:p w14:paraId="20C9BCE3"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6DCC6A3C" w14:textId="77777777" w:rsidR="0066260D" w:rsidRDefault="007E25F1">
      <w:pPr>
        <w:pBdr>
          <w:top w:val="nil"/>
          <w:left w:val="nil"/>
          <w:bottom w:val="nil"/>
          <w:right w:val="nil"/>
          <w:between w:val="nil"/>
        </w:pBdr>
        <w:spacing w:after="0" w:line="240" w:lineRule="auto"/>
        <w:ind w:left="1" w:hanging="3"/>
        <w:rPr>
          <w:rFonts w:ascii="標楷體" w:eastAsia="標楷體" w:hAnsi="標楷體" w:cs="標楷體"/>
          <w:color w:val="000000"/>
        </w:rPr>
      </w:pPr>
      <w:r w:rsidRPr="0066260D">
        <w:rPr>
          <w:rFonts w:ascii="標楷體" w:eastAsia="標楷體" w:hAnsi="標楷體" w:cs="標楷體"/>
          <w:sz w:val="28"/>
          <w:szCs w:val="28"/>
        </w:rPr>
        <w:t>九</w:t>
      </w:r>
      <w:r w:rsidRPr="0066260D">
        <w:rPr>
          <w:rFonts w:ascii="標楷體" w:eastAsia="標楷體" w:hAnsi="標楷體" w:cs="標楷體"/>
          <w:color w:val="000000"/>
          <w:sz w:val="28"/>
          <w:szCs w:val="28"/>
        </w:rPr>
        <w:t>、獎勵：</w:t>
      </w:r>
    </w:p>
    <w:p w14:paraId="76601A0B" w14:textId="7325020C" w:rsidR="00F52908" w:rsidRDefault="007E25F1" w:rsidP="0066260D">
      <w:pPr>
        <w:pBdr>
          <w:top w:val="nil"/>
          <w:left w:val="nil"/>
          <w:bottom w:val="nil"/>
          <w:right w:val="nil"/>
          <w:between w:val="nil"/>
        </w:pBdr>
        <w:spacing w:after="0" w:line="240" w:lineRule="auto"/>
        <w:ind w:leftChars="236" w:left="566" w:firstLineChars="175" w:firstLine="420"/>
        <w:rPr>
          <w:rFonts w:ascii="標楷體" w:eastAsia="標楷體" w:hAnsi="標楷體" w:cs="標楷體"/>
          <w:color w:val="000000"/>
        </w:rPr>
      </w:pPr>
      <w:r>
        <w:rPr>
          <w:rFonts w:ascii="標楷體" w:eastAsia="標楷體" w:hAnsi="標楷體" w:cs="標楷體"/>
          <w:color w:val="000000"/>
        </w:rPr>
        <w:t>承辦學校工作人員表現優良者，依據「公立高級中等以下學校校長成績考核辦法」、「公立高級中等以下學校教師成績考核辦法」及「桃園市立各級學校教職員獎懲要點」規定，核予獎勵，以慰辛勞。</w:t>
      </w:r>
    </w:p>
    <w:p w14:paraId="5FD40012"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5C8473F4" w14:textId="77777777" w:rsidR="0066260D" w:rsidRPr="0066260D" w:rsidRDefault="007E25F1">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sidRPr="0066260D">
        <w:rPr>
          <w:rFonts w:ascii="標楷體" w:eastAsia="標楷體" w:hAnsi="標楷體" w:cs="標楷體"/>
          <w:color w:val="000000"/>
          <w:sz w:val="28"/>
          <w:szCs w:val="28"/>
        </w:rPr>
        <w:t>十、附則：</w:t>
      </w:r>
    </w:p>
    <w:p w14:paraId="631397EA" w14:textId="10B16EB3" w:rsidR="00F52908" w:rsidRDefault="007E25F1" w:rsidP="0066260D">
      <w:pPr>
        <w:pBdr>
          <w:top w:val="nil"/>
          <w:left w:val="nil"/>
          <w:bottom w:val="nil"/>
          <w:right w:val="nil"/>
          <w:between w:val="nil"/>
        </w:pBdr>
        <w:spacing w:after="0" w:line="240" w:lineRule="auto"/>
        <w:ind w:leftChars="236" w:left="566" w:firstLineChars="177" w:firstLine="425"/>
        <w:rPr>
          <w:rFonts w:ascii="標楷體" w:eastAsia="標楷體" w:hAnsi="標楷體" w:cs="標楷體"/>
          <w:color w:val="000000"/>
        </w:rPr>
      </w:pPr>
      <w:r>
        <w:rPr>
          <w:rFonts w:ascii="標楷體" w:eastAsia="標楷體" w:hAnsi="標楷體" w:cs="標楷體"/>
          <w:color w:val="000000"/>
        </w:rPr>
        <w:t>參與研習人員在不支領代課鐘點費情形下，准予公假登記；每場次分別覈實核發研習時數</w:t>
      </w:r>
      <w:r>
        <w:rPr>
          <w:rFonts w:ascii="標楷體" w:eastAsia="標楷體" w:hAnsi="標楷體" w:cs="標楷體"/>
          <w:b/>
          <w:color w:val="000000"/>
        </w:rPr>
        <w:t>4</w:t>
      </w:r>
      <w:r>
        <w:rPr>
          <w:rFonts w:ascii="標楷體" w:eastAsia="標楷體" w:hAnsi="標楷體" w:cs="標楷體"/>
          <w:color w:val="000000"/>
        </w:rPr>
        <w:t>小時。</w:t>
      </w:r>
    </w:p>
    <w:p w14:paraId="01B7E300"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068C1533" w14:textId="77777777" w:rsidR="00F52908" w:rsidRDefault="007E25F1" w:rsidP="007A7BE9">
      <w:pPr>
        <w:pBdr>
          <w:top w:val="nil"/>
          <w:left w:val="nil"/>
          <w:bottom w:val="nil"/>
          <w:right w:val="nil"/>
          <w:between w:val="nil"/>
        </w:pBdr>
        <w:spacing w:after="0" w:line="240" w:lineRule="auto"/>
        <w:ind w:left="567" w:hangingChars="237" w:hanging="569"/>
        <w:rPr>
          <w:rFonts w:ascii="標楷體" w:eastAsia="標楷體" w:hAnsi="標楷體" w:cs="標楷體"/>
          <w:color w:val="000000"/>
        </w:rPr>
      </w:pPr>
      <w:r>
        <w:rPr>
          <w:rFonts w:ascii="標楷體" w:eastAsia="標楷體" w:hAnsi="標楷體" w:cs="標楷體"/>
          <w:color w:val="000000"/>
        </w:rPr>
        <w:t>十</w:t>
      </w:r>
      <w:r>
        <w:rPr>
          <w:rFonts w:ascii="標楷體" w:eastAsia="標楷體" w:hAnsi="標楷體" w:cs="標楷體"/>
        </w:rPr>
        <w:t>一</w:t>
      </w:r>
      <w:r>
        <w:rPr>
          <w:rFonts w:ascii="標楷體" w:eastAsia="標楷體" w:hAnsi="標楷體" w:cs="標楷體"/>
          <w:color w:val="000000"/>
        </w:rPr>
        <w:t>、本計畫經教育部國教署核定補助經費及教育局核可後實施，修正時報教育局核可修正之。</w:t>
      </w:r>
      <w:r>
        <w:rPr>
          <w:rFonts w:ascii="標楷體" w:eastAsia="標楷體" w:hAnsi="標楷體" w:cs="標楷體"/>
          <w:color w:val="000000"/>
        </w:rPr>
        <w:tab/>
      </w:r>
    </w:p>
    <w:p w14:paraId="471600B9"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322696B6"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0D7082B0"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305240C0" w14:textId="77777777" w:rsidR="00F52908" w:rsidRDefault="00F52908">
      <w:pPr>
        <w:pBdr>
          <w:top w:val="nil"/>
          <w:left w:val="nil"/>
          <w:bottom w:val="nil"/>
          <w:right w:val="nil"/>
          <w:between w:val="nil"/>
        </w:pBdr>
        <w:spacing w:after="0" w:line="240" w:lineRule="auto"/>
        <w:ind w:left="0" w:hanging="2"/>
        <w:rPr>
          <w:rFonts w:ascii="標楷體" w:eastAsia="標楷體" w:hAnsi="標楷體" w:cs="標楷體"/>
          <w:color w:val="000000"/>
        </w:rPr>
      </w:pPr>
    </w:p>
    <w:p w14:paraId="2D409C68" w14:textId="229DFA9C" w:rsidR="00F52908" w:rsidRDefault="00F52908" w:rsidP="002938A4">
      <w:pPr>
        <w:pBdr>
          <w:top w:val="nil"/>
          <w:left w:val="nil"/>
          <w:bottom w:val="nil"/>
          <w:right w:val="nil"/>
          <w:between w:val="nil"/>
        </w:pBdr>
        <w:spacing w:after="0" w:line="240" w:lineRule="auto"/>
        <w:ind w:leftChars="0" w:left="0" w:firstLineChars="0" w:firstLine="0"/>
        <w:rPr>
          <w:rFonts w:ascii="標楷體" w:eastAsia="標楷體" w:hAnsi="標楷體" w:cs="標楷體"/>
          <w:color w:val="000000"/>
        </w:rPr>
      </w:pPr>
    </w:p>
    <w:p w14:paraId="21A3F5BC" w14:textId="77777777" w:rsidR="002938A4" w:rsidRPr="002938A4" w:rsidRDefault="002938A4" w:rsidP="002938A4">
      <w:pPr>
        <w:pBdr>
          <w:top w:val="nil"/>
          <w:left w:val="nil"/>
          <w:bottom w:val="nil"/>
          <w:right w:val="nil"/>
          <w:between w:val="nil"/>
        </w:pBdr>
        <w:spacing w:after="0" w:line="240" w:lineRule="auto"/>
        <w:ind w:leftChars="0" w:left="0" w:firstLineChars="0" w:firstLine="0"/>
        <w:rPr>
          <w:rFonts w:ascii="標楷體" w:eastAsia="標楷體" w:hAnsi="標楷體" w:cs="標楷體"/>
          <w:color w:val="000000"/>
        </w:rPr>
      </w:pPr>
    </w:p>
    <w:sectPr w:rsidR="002938A4" w:rsidRPr="002938A4">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6FD757" w14:textId="77777777" w:rsidR="00020B34" w:rsidRDefault="00020B34">
      <w:pPr>
        <w:spacing w:after="0" w:line="240" w:lineRule="auto"/>
        <w:ind w:left="0" w:hanging="2"/>
      </w:pPr>
      <w:r>
        <w:separator/>
      </w:r>
    </w:p>
  </w:endnote>
  <w:endnote w:type="continuationSeparator" w:id="0">
    <w:p w14:paraId="5D42C4B8" w14:textId="77777777" w:rsidR="00020B34" w:rsidRDefault="00020B34">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Gungsuh">
    <w:altName w:val="Malgun Gothic"/>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C6883" w14:textId="77777777" w:rsidR="00216E20" w:rsidRDefault="00216E20">
    <w:pPr>
      <w:pBdr>
        <w:top w:val="nil"/>
        <w:left w:val="nil"/>
        <w:bottom w:val="nil"/>
        <w:right w:val="nil"/>
        <w:between w:val="nil"/>
      </w:pBdr>
      <w:spacing w:after="0" w:line="240" w:lineRule="auto"/>
      <w:ind w:left="0" w:hanging="2"/>
      <w:rPr>
        <w:color w:val="000000"/>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62B4D" w14:textId="77777777" w:rsidR="00216E20" w:rsidRDefault="00216E20">
    <w:pPr>
      <w:pBdr>
        <w:top w:val="nil"/>
        <w:left w:val="nil"/>
        <w:bottom w:val="nil"/>
        <w:right w:val="nil"/>
        <w:between w:val="nil"/>
      </w:pBdr>
      <w:spacing w:after="0"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D04D0" w14:textId="77777777" w:rsidR="00216E20" w:rsidRDefault="00216E20">
    <w:pPr>
      <w:pBdr>
        <w:top w:val="nil"/>
        <w:left w:val="nil"/>
        <w:bottom w:val="nil"/>
        <w:right w:val="nil"/>
        <w:between w:val="nil"/>
      </w:pBdr>
      <w:spacing w:after="0" w:line="240" w:lineRule="auto"/>
      <w:ind w:left="0" w:hanging="2"/>
      <w:rPr>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BD002" w14:textId="77777777" w:rsidR="00020B34" w:rsidRDefault="00020B34">
      <w:pPr>
        <w:spacing w:after="0" w:line="240" w:lineRule="auto"/>
        <w:ind w:left="0" w:hanging="2"/>
      </w:pPr>
      <w:r>
        <w:separator/>
      </w:r>
    </w:p>
  </w:footnote>
  <w:footnote w:type="continuationSeparator" w:id="0">
    <w:p w14:paraId="69F55125" w14:textId="77777777" w:rsidR="00020B34" w:rsidRDefault="00020B34">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412CC" w14:textId="77777777" w:rsidR="00216E20" w:rsidRDefault="00216E20">
    <w:pPr>
      <w:pBdr>
        <w:top w:val="nil"/>
        <w:left w:val="nil"/>
        <w:bottom w:val="nil"/>
        <w:right w:val="nil"/>
        <w:between w:val="nil"/>
      </w:pBdr>
      <w:spacing w:after="0" w:line="240" w:lineRule="auto"/>
      <w:ind w:left="0" w:hanging="2"/>
      <w:rPr>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F8189" w14:textId="77777777" w:rsidR="00216E20" w:rsidRDefault="00216E20">
    <w:pPr>
      <w:pBdr>
        <w:top w:val="nil"/>
        <w:left w:val="nil"/>
        <w:bottom w:val="nil"/>
        <w:right w:val="nil"/>
        <w:between w:val="nil"/>
      </w:pBdr>
      <w:spacing w:after="0" w:line="240" w:lineRule="auto"/>
      <w:ind w:left="0" w:hanging="2"/>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ED01F" w14:textId="77777777" w:rsidR="00216E20" w:rsidRDefault="00216E20">
    <w:pPr>
      <w:pBdr>
        <w:top w:val="nil"/>
        <w:left w:val="nil"/>
        <w:bottom w:val="nil"/>
        <w:right w:val="nil"/>
        <w:between w:val="nil"/>
      </w:pBdr>
      <w:spacing w:after="0" w:line="240" w:lineRule="auto"/>
      <w:ind w:left="0" w:hanging="2"/>
      <w:rPr>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bordersDoNotSurroundHeader/>
  <w:bordersDoNotSurroundFooter/>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908"/>
    <w:rsid w:val="00020323"/>
    <w:rsid w:val="00020B34"/>
    <w:rsid w:val="000551CC"/>
    <w:rsid w:val="00057A6C"/>
    <w:rsid w:val="00135A7B"/>
    <w:rsid w:val="00216E20"/>
    <w:rsid w:val="002938A4"/>
    <w:rsid w:val="0037465D"/>
    <w:rsid w:val="003F0FCC"/>
    <w:rsid w:val="00434EB0"/>
    <w:rsid w:val="004E27A2"/>
    <w:rsid w:val="0066260D"/>
    <w:rsid w:val="00724C61"/>
    <w:rsid w:val="007A7BE9"/>
    <w:rsid w:val="007E25F1"/>
    <w:rsid w:val="008178A6"/>
    <w:rsid w:val="00872FDB"/>
    <w:rsid w:val="008D2015"/>
    <w:rsid w:val="00A1787F"/>
    <w:rsid w:val="00A969A6"/>
    <w:rsid w:val="00B171D0"/>
    <w:rsid w:val="00B940BB"/>
    <w:rsid w:val="00BE02C3"/>
    <w:rsid w:val="00D11A1A"/>
    <w:rsid w:val="00E06C12"/>
    <w:rsid w:val="00F23CBD"/>
    <w:rsid w:val="00F52908"/>
    <w:rsid w:val="00F5400E"/>
    <w:rsid w:val="00F876D4"/>
    <w:rsid w:val="00FC1D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472E5"/>
  <w15:docId w15:val="{E790B19A-5952-4D30-9A1B-F4BAE9BB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TW" w:bidi="ar-SA"/>
      </w:rPr>
    </w:rPrDefault>
    <w:pPrDefault>
      <w:pPr>
        <w:widowControl w:val="0"/>
        <w:spacing w:after="140" w:line="288"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ind w:leftChars="-1" w:left="-1" w:hangingChars="1"/>
      <w:textDirection w:val="btLr"/>
      <w:textAlignment w:val="top"/>
      <w:outlineLvl w:val="0"/>
    </w:pPr>
    <w:rPr>
      <w:position w:val="-1"/>
    </w:rPr>
  </w:style>
  <w:style w:type="paragraph" w:styleId="1">
    <w:name w:val="heading 1"/>
    <w:basedOn w:val="a"/>
    <w:pPr>
      <w:widowControl/>
      <w:spacing w:before="181" w:after="181" w:line="720" w:lineRule="auto"/>
    </w:pPr>
    <w:rPr>
      <w:rFonts w:ascii="新細明體" w:hAnsi="新細明體" w:cs="新細明體"/>
      <w:b/>
      <w:bCs/>
      <w:sz w:val="48"/>
      <w:szCs w:val="48"/>
    </w:rPr>
  </w:style>
  <w:style w:type="paragraph" w:styleId="2">
    <w:name w:val="heading 2"/>
    <w:basedOn w:val="a"/>
    <w:next w:val="a"/>
    <w:qFormat/>
    <w:pPr>
      <w:keepNext/>
      <w:spacing w:line="720" w:lineRule="auto"/>
      <w:outlineLvl w:val="1"/>
    </w:pPr>
    <w:rPr>
      <w:rFonts w:ascii="Cambria" w:eastAsia="新細明體" w:hAnsi="Cambria"/>
      <w:b/>
      <w:bCs/>
      <w:sz w:val="48"/>
      <w:szCs w:val="48"/>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spacing w:before="240" w:after="120" w:line="240" w:lineRule="auto"/>
    </w:pPr>
    <w:rPr>
      <w:rFonts w:ascii="Liberation Sans" w:eastAsia="微軟正黑體" w:hAnsi="Liberation Sans" w:cs="Lucida Sans"/>
      <w:sz w:val="28"/>
      <w:szCs w:val="28"/>
    </w:rPr>
  </w:style>
  <w:style w:type="table" w:customStyle="1" w:styleId="TableNormal0">
    <w:name w:val="Table Normal"/>
    <w:tblPr>
      <w:tblCellMar>
        <w:top w:w="0" w:type="dxa"/>
        <w:left w:w="0" w:type="dxa"/>
        <w:bottom w:w="0" w:type="dxa"/>
        <w:right w:w="0" w:type="dxa"/>
      </w:tblCellMar>
    </w:tblPr>
  </w:style>
  <w:style w:type="character" w:customStyle="1" w:styleId="Heading1Char">
    <w:name w:val="Heading 1 Char"/>
    <w:rPr>
      <w:rFonts w:ascii="Cambria" w:eastAsia="新細明體" w:hAnsi="Cambria" w:cs="Times New Roman"/>
      <w:b/>
      <w:bCs/>
      <w:w w:val="100"/>
      <w:kern w:val="52"/>
      <w:position w:val="-1"/>
      <w:sz w:val="52"/>
      <w:szCs w:val="52"/>
      <w:effect w:val="none"/>
      <w:vertAlign w:val="baseline"/>
      <w:cs w:val="0"/>
      <w:em w:val="none"/>
    </w:rPr>
  </w:style>
  <w:style w:type="character" w:customStyle="1" w:styleId="10">
    <w:name w:val="標題 1 字元"/>
    <w:rPr>
      <w:rFonts w:ascii="新細明體" w:eastAsia="新細明體" w:hAnsi="新細明體" w:cs="新細明體"/>
      <w:b/>
      <w:bCs/>
      <w:w w:val="100"/>
      <w:position w:val="-1"/>
      <w:sz w:val="48"/>
      <w:szCs w:val="48"/>
      <w:effect w:val="none"/>
      <w:vertAlign w:val="baseline"/>
      <w:cs w:val="0"/>
      <w:em w:val="none"/>
    </w:rPr>
  </w:style>
  <w:style w:type="character" w:customStyle="1" w:styleId="30">
    <w:name w:val="本文 3 字元"/>
    <w:rPr>
      <w:rFonts w:ascii="Times New Roman" w:eastAsia="新細明體" w:hAnsi="Times New Roman" w:cs="Times New Roman"/>
      <w:w w:val="100"/>
      <w:position w:val="-1"/>
      <w:sz w:val="20"/>
      <w:szCs w:val="20"/>
      <w:effect w:val="none"/>
      <w:vertAlign w:val="baseline"/>
      <w:cs w:val="0"/>
      <w:em w:val="none"/>
    </w:rPr>
  </w:style>
  <w:style w:type="character" w:customStyle="1" w:styleId="a4">
    <w:name w:val="清單段落 字元"/>
    <w:rPr>
      <w:rFonts w:ascii="Calibri" w:eastAsia="新細明體" w:hAnsi="Calibri"/>
      <w:w w:val="100"/>
      <w:position w:val="-1"/>
      <w:effect w:val="none"/>
      <w:vertAlign w:val="baseline"/>
      <w:cs w:val="0"/>
      <w:em w:val="none"/>
    </w:rPr>
  </w:style>
  <w:style w:type="character" w:customStyle="1" w:styleId="ListParagraphChar">
    <w:name w:val="List Paragraph Char"/>
    <w:rPr>
      <w:rFonts w:ascii="Calibri" w:eastAsia="新細明體" w:hAnsi="Calibri"/>
      <w:w w:val="100"/>
      <w:position w:val="-1"/>
      <w:effect w:val="none"/>
      <w:vertAlign w:val="baseline"/>
      <w:cs w:val="0"/>
      <w:em w:val="none"/>
    </w:rPr>
  </w:style>
  <w:style w:type="character" w:customStyle="1" w:styleId="a5">
    <w:name w:val="頁首 字元"/>
    <w:rPr>
      <w:rFonts w:ascii="Times New Roman" w:eastAsia="新細明體" w:hAnsi="Times New Roman" w:cs="Times New Roman"/>
      <w:w w:val="100"/>
      <w:position w:val="-1"/>
      <w:sz w:val="20"/>
      <w:szCs w:val="20"/>
      <w:effect w:val="none"/>
      <w:vertAlign w:val="baseline"/>
      <w:cs w:val="0"/>
      <w:em w:val="none"/>
    </w:rPr>
  </w:style>
  <w:style w:type="character" w:customStyle="1" w:styleId="a6">
    <w:name w:val="頁尾 字元"/>
    <w:rPr>
      <w:rFonts w:ascii="Times New Roman" w:eastAsia="新細明體" w:hAnsi="Times New Roman" w:cs="Times New Roman"/>
      <w:w w:val="100"/>
      <w:position w:val="-1"/>
      <w:sz w:val="20"/>
      <w:szCs w:val="20"/>
      <w:effect w:val="none"/>
      <w:vertAlign w:val="baseline"/>
      <w:cs w:val="0"/>
      <w:em w:val="none"/>
    </w:rPr>
  </w:style>
  <w:style w:type="character" w:customStyle="1" w:styleId="ListLabel1">
    <w:name w:val="ListLabel 1"/>
    <w:rPr>
      <w:w w:val="100"/>
      <w:position w:val="-1"/>
      <w:effect w:val="none"/>
      <w:vertAlign w:val="baseline"/>
      <w:cs w:val="0"/>
      <w:em w:val="none"/>
    </w:rPr>
  </w:style>
  <w:style w:type="character" w:customStyle="1" w:styleId="a7">
    <w:name w:val="標題 字元"/>
    <w:rPr>
      <w:rFonts w:ascii="Cambria" w:hAnsi="Cambria" w:cs="Times New Roman"/>
      <w:b/>
      <w:bCs/>
      <w:w w:val="100"/>
      <w:kern w:val="0"/>
      <w:position w:val="-1"/>
      <w:sz w:val="32"/>
      <w:szCs w:val="32"/>
      <w:effect w:val="none"/>
      <w:vertAlign w:val="baseline"/>
      <w:cs w:val="0"/>
      <w:em w:val="none"/>
    </w:rPr>
  </w:style>
  <w:style w:type="paragraph" w:styleId="a8">
    <w:name w:val="List"/>
    <w:basedOn w:val="a"/>
    <w:rPr>
      <w:rFonts w:cs="Lucida Sans"/>
    </w:rPr>
  </w:style>
  <w:style w:type="paragraph" w:customStyle="1" w:styleId="a9">
    <w:name w:val="圖表標示"/>
    <w:basedOn w:val="a"/>
    <w:pPr>
      <w:suppressLineNumbers/>
      <w:spacing w:before="120" w:after="120" w:line="240" w:lineRule="auto"/>
    </w:pPr>
    <w:rPr>
      <w:rFonts w:cs="Lucida Sans"/>
      <w:i/>
      <w:iCs/>
    </w:rPr>
  </w:style>
  <w:style w:type="paragraph" w:customStyle="1" w:styleId="aa">
    <w:name w:val="索引"/>
    <w:basedOn w:val="a"/>
    <w:pPr>
      <w:suppressLineNumbers/>
      <w:spacing w:after="0" w:line="240" w:lineRule="auto"/>
    </w:pPr>
    <w:rPr>
      <w:rFonts w:cs="Lucida Sans"/>
    </w:rPr>
  </w:style>
  <w:style w:type="paragraph" w:styleId="Web">
    <w:name w:val="Normal (Web)"/>
    <w:basedOn w:val="a"/>
    <w:pPr>
      <w:widowControl/>
      <w:spacing w:beforeAutospacing="1" w:after="119"/>
    </w:pPr>
    <w:rPr>
      <w:rFonts w:ascii="新細明體" w:hAnsi="新細明體" w:cs="新細明體"/>
    </w:rPr>
  </w:style>
  <w:style w:type="paragraph" w:customStyle="1" w:styleId="cjk">
    <w:name w:val="cjk"/>
    <w:basedOn w:val="a"/>
    <w:pPr>
      <w:widowControl/>
      <w:spacing w:beforeAutospacing="1" w:after="119"/>
    </w:pPr>
    <w:rPr>
      <w:rFonts w:ascii="新細明體" w:hAnsi="新細明體" w:cs="新細明體"/>
    </w:rPr>
  </w:style>
  <w:style w:type="paragraph" w:styleId="31">
    <w:name w:val="Body Text 3"/>
    <w:basedOn w:val="a"/>
    <w:pPr>
      <w:spacing w:after="120" w:line="240" w:lineRule="auto"/>
    </w:pPr>
    <w:rPr>
      <w:sz w:val="16"/>
      <w:szCs w:val="20"/>
    </w:rPr>
  </w:style>
  <w:style w:type="character" w:customStyle="1" w:styleId="310">
    <w:name w:val="本文 3 字元1"/>
    <w:rPr>
      <w:rFonts w:ascii="Times New Roman" w:hAnsi="Times New Roman" w:cs="Times New Roman"/>
      <w:w w:val="100"/>
      <w:kern w:val="0"/>
      <w:position w:val="-1"/>
      <w:sz w:val="16"/>
      <w:szCs w:val="16"/>
      <w:effect w:val="none"/>
      <w:vertAlign w:val="baseline"/>
      <w:cs w:val="0"/>
      <w:em w:val="none"/>
    </w:rPr>
  </w:style>
  <w:style w:type="paragraph" w:styleId="ab">
    <w:name w:val="List Paragraph"/>
    <w:basedOn w:val="a"/>
    <w:pPr>
      <w:spacing w:after="0" w:line="240" w:lineRule="auto"/>
      <w:ind w:left="480"/>
    </w:pPr>
    <w:rPr>
      <w:rFonts w:ascii="Calibri" w:hAnsi="Calibri"/>
      <w:szCs w:val="22"/>
    </w:rPr>
  </w:style>
  <w:style w:type="paragraph" w:customStyle="1" w:styleId="11">
    <w:name w:val="清單段落1"/>
    <w:basedOn w:val="a"/>
    <w:pPr>
      <w:spacing w:after="0" w:line="240" w:lineRule="auto"/>
      <w:ind w:left="480"/>
    </w:pPr>
    <w:rPr>
      <w:rFonts w:ascii="Calibri" w:hAnsi="Calibri"/>
      <w:sz w:val="20"/>
      <w:szCs w:val="20"/>
    </w:rPr>
  </w:style>
  <w:style w:type="paragraph" w:styleId="ac">
    <w:name w:val="header"/>
    <w:basedOn w:val="a"/>
    <w:pPr>
      <w:spacing w:after="0" w:line="240" w:lineRule="auto"/>
    </w:pPr>
    <w:rPr>
      <w:sz w:val="20"/>
      <w:szCs w:val="20"/>
    </w:rPr>
  </w:style>
  <w:style w:type="character" w:customStyle="1" w:styleId="12">
    <w:name w:val="頁首 字元1"/>
    <w:rPr>
      <w:rFonts w:ascii="Times New Roman" w:hAnsi="Times New Roman" w:cs="Times New Roman"/>
      <w:w w:val="100"/>
      <w:kern w:val="0"/>
      <w:position w:val="-1"/>
      <w:sz w:val="20"/>
      <w:szCs w:val="20"/>
      <w:effect w:val="none"/>
      <w:vertAlign w:val="baseline"/>
      <w:cs w:val="0"/>
      <w:em w:val="none"/>
    </w:rPr>
  </w:style>
  <w:style w:type="paragraph" w:styleId="ad">
    <w:name w:val="footer"/>
    <w:basedOn w:val="a"/>
    <w:pPr>
      <w:spacing w:after="0" w:line="240" w:lineRule="auto"/>
    </w:pPr>
    <w:rPr>
      <w:sz w:val="20"/>
      <w:szCs w:val="20"/>
    </w:rPr>
  </w:style>
  <w:style w:type="character" w:customStyle="1" w:styleId="13">
    <w:name w:val="頁尾 字元1"/>
    <w:rPr>
      <w:rFonts w:ascii="Times New Roman" w:hAnsi="Times New Roman" w:cs="Times New Roman"/>
      <w:w w:val="100"/>
      <w:kern w:val="0"/>
      <w:position w:val="-1"/>
      <w:sz w:val="20"/>
      <w:szCs w:val="20"/>
      <w:effect w:val="none"/>
      <w:vertAlign w:val="baseline"/>
      <w:cs w:val="0"/>
      <w:em w:val="none"/>
    </w:rPr>
  </w:style>
  <w:style w:type="character" w:customStyle="1" w:styleId="20">
    <w:name w:val="標題 2 字元"/>
    <w:rPr>
      <w:rFonts w:ascii="Cambria" w:eastAsia="新細明體" w:hAnsi="Cambria" w:cs="Times New Roman"/>
      <w:b/>
      <w:bCs/>
      <w:w w:val="100"/>
      <w:kern w:val="0"/>
      <w:position w:val="-1"/>
      <w:sz w:val="48"/>
      <w:szCs w:val="48"/>
      <w:effect w:val="none"/>
      <w:vertAlign w:val="baseline"/>
      <w:cs w:val="0"/>
      <w:em w:val="none"/>
    </w:rPr>
  </w:style>
  <w:style w:type="character" w:styleId="ae">
    <w:name w:val="Hyperlink"/>
    <w:qFormat/>
    <w:rPr>
      <w:color w:val="0000FF"/>
      <w:w w:val="100"/>
      <w:position w:val="-1"/>
      <w:u w:val="single"/>
      <w:effect w:val="none"/>
      <w:vertAlign w:val="baseline"/>
      <w:cs w:val="0"/>
      <w:em w:val="none"/>
    </w:rPr>
  </w:style>
  <w:style w:type="paragraph" w:styleId="af">
    <w:name w:val="Balloon Text"/>
    <w:basedOn w:val="a"/>
    <w:qFormat/>
    <w:pPr>
      <w:spacing w:after="0" w:line="240" w:lineRule="auto"/>
    </w:pPr>
    <w:rPr>
      <w:rFonts w:ascii="Cambria" w:eastAsia="新細明體" w:hAnsi="Cambria"/>
      <w:sz w:val="18"/>
      <w:szCs w:val="18"/>
    </w:rPr>
  </w:style>
  <w:style w:type="character" w:customStyle="1" w:styleId="af0">
    <w:name w:val="註解方塊文字 字元"/>
    <w:rPr>
      <w:rFonts w:ascii="Cambria" w:eastAsia="新細明體" w:hAnsi="Cambria" w:cs="Times New Roman"/>
      <w:w w:val="100"/>
      <w:kern w:val="0"/>
      <w:position w:val="-1"/>
      <w:sz w:val="18"/>
      <w:szCs w:val="18"/>
      <w:effect w:val="none"/>
      <w:vertAlign w:val="baseline"/>
      <w:cs w:val="0"/>
      <w:em w:val="none"/>
    </w:rPr>
  </w:style>
  <w:style w:type="character" w:styleId="af1">
    <w:name w:val="annotation reference"/>
    <w:qFormat/>
    <w:rPr>
      <w:w w:val="100"/>
      <w:position w:val="-1"/>
      <w:sz w:val="18"/>
      <w:szCs w:val="18"/>
      <w:effect w:val="none"/>
      <w:vertAlign w:val="baseline"/>
      <w:cs w:val="0"/>
      <w:em w:val="none"/>
    </w:rPr>
  </w:style>
  <w:style w:type="paragraph" w:styleId="af2">
    <w:name w:val="annotation text"/>
    <w:basedOn w:val="a"/>
    <w:qFormat/>
  </w:style>
  <w:style w:type="character" w:customStyle="1" w:styleId="af3">
    <w:name w:val="註解文字 字元"/>
    <w:rPr>
      <w:rFonts w:ascii="Times New Roman" w:hAnsi="Times New Roman" w:cs="Times New Roman"/>
      <w:w w:val="100"/>
      <w:position w:val="-1"/>
      <w:sz w:val="24"/>
      <w:szCs w:val="24"/>
      <w:effect w:val="none"/>
      <w:vertAlign w:val="baseline"/>
      <w:cs w:val="0"/>
      <w:em w:val="none"/>
    </w:rPr>
  </w:style>
  <w:style w:type="paragraph" w:styleId="af4">
    <w:name w:val="annotation subject"/>
    <w:basedOn w:val="af2"/>
    <w:next w:val="af2"/>
    <w:qFormat/>
    <w:rPr>
      <w:b/>
      <w:bCs/>
    </w:rPr>
  </w:style>
  <w:style w:type="character" w:customStyle="1" w:styleId="af5">
    <w:name w:val="註解主旨 字元"/>
    <w:rPr>
      <w:rFonts w:ascii="Times New Roman" w:hAnsi="Times New Roman" w:cs="Times New Roman"/>
      <w:b/>
      <w:bCs/>
      <w:w w:val="100"/>
      <w:position w:val="-1"/>
      <w:sz w:val="24"/>
      <w:szCs w:val="24"/>
      <w:effect w:val="none"/>
      <w:vertAlign w:val="baseline"/>
      <w:cs w:val="0"/>
      <w:em w:val="none"/>
    </w:rPr>
  </w:style>
  <w:style w:type="paragraph" w:styleId="af6">
    <w:name w:val="Subtitle"/>
    <w:basedOn w:val="a"/>
    <w:next w:val="a"/>
    <w:pPr>
      <w:keepNext/>
      <w:keepLines/>
      <w:spacing w:before="360" w:after="80"/>
    </w:pPr>
    <w:rPr>
      <w:rFonts w:ascii="Georgia" w:eastAsia="Georgia" w:hAnsi="Georgia" w:cs="Georgia"/>
      <w:i/>
      <w:color w:val="666666"/>
      <w:sz w:val="48"/>
      <w:szCs w:val="48"/>
    </w:rPr>
  </w:style>
  <w:style w:type="table" w:customStyle="1" w:styleId="af7">
    <w:basedOn w:val="TableNormal0"/>
    <w:tblPr>
      <w:tblStyleRowBandSize w:val="1"/>
      <w:tblStyleColBandSize w:val="1"/>
      <w:tblCellMar>
        <w:left w:w="28" w:type="dxa"/>
        <w:right w:w="28" w:type="dxa"/>
      </w:tblCellMar>
    </w:tblPr>
  </w:style>
  <w:style w:type="table" w:customStyle="1" w:styleId="af8">
    <w:basedOn w:val="TableNormal0"/>
    <w:tblPr>
      <w:tblStyleRowBandSize w:val="1"/>
      <w:tblStyleColBandSize w:val="1"/>
      <w:tblCellMar>
        <w:left w:w="28" w:type="dxa"/>
        <w:right w:w="28" w:type="dxa"/>
      </w:tblCellMar>
    </w:tblPr>
  </w:style>
  <w:style w:type="table" w:customStyle="1" w:styleId="af9">
    <w:basedOn w:val="TableNormal0"/>
    <w:tblPr>
      <w:tblStyleRowBandSize w:val="1"/>
      <w:tblStyleColBandSize w:val="1"/>
      <w:tblCellMar>
        <w:left w:w="28" w:type="dxa"/>
        <w:right w:w="28" w:type="dxa"/>
      </w:tblCellMar>
    </w:tblPr>
  </w:style>
  <w:style w:type="table" w:customStyle="1" w:styleId="afa">
    <w:basedOn w:val="TableNormal0"/>
    <w:tblPr>
      <w:tblStyleRowBandSize w:val="1"/>
      <w:tblStyleColBandSize w:val="1"/>
      <w:tblCellMar>
        <w:left w:w="108" w:type="dxa"/>
        <w:right w:w="108" w:type="dxa"/>
      </w:tblCellMar>
    </w:tblPr>
  </w:style>
  <w:style w:type="table" w:customStyle="1" w:styleId="afb">
    <w:basedOn w:val="TableNormal0"/>
    <w:tblPr>
      <w:tblStyleRowBandSize w:val="1"/>
      <w:tblStyleColBandSize w:val="1"/>
      <w:tblCellMar>
        <w:left w:w="28" w:type="dxa"/>
        <w:right w:w="28" w:type="dxa"/>
      </w:tblCellMar>
    </w:tblPr>
  </w:style>
  <w:style w:type="table" w:customStyle="1" w:styleId="afc">
    <w:basedOn w:val="TableNormal0"/>
    <w:tblPr>
      <w:tblStyleRowBandSize w:val="1"/>
      <w:tblStyleColBandSize w:val="1"/>
      <w:tblCellMar>
        <w:left w:w="28" w:type="dxa"/>
        <w:right w:w="28" w:type="dxa"/>
      </w:tblCellMar>
    </w:tblPr>
  </w:style>
  <w:style w:type="table" w:customStyle="1" w:styleId="afd">
    <w:basedOn w:val="TableNormal0"/>
    <w:tblPr>
      <w:tblStyleRowBandSize w:val="1"/>
      <w:tblStyleColBandSize w:val="1"/>
      <w:tblCellMar>
        <w:left w:w="108" w:type="dxa"/>
        <w:right w:w="108" w:type="dxa"/>
      </w:tblCellMar>
    </w:tblPr>
  </w:style>
  <w:style w:type="table" w:customStyle="1" w:styleId="afe">
    <w:basedOn w:val="TableNormal0"/>
    <w:tblPr>
      <w:tblStyleRowBandSize w:val="1"/>
      <w:tblStyleColBandSize w:val="1"/>
      <w:tblCellMar>
        <w:left w:w="108" w:type="dxa"/>
        <w:right w:w="108" w:type="dxa"/>
      </w:tblCellMar>
    </w:tblPr>
  </w:style>
  <w:style w:type="table" w:customStyle="1" w:styleId="aff">
    <w:basedOn w:val="TableNormal0"/>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left w:w="108" w:type="dxa"/>
        <w:right w:w="108" w:type="dxa"/>
      </w:tblCellMar>
    </w:tblPr>
  </w:style>
  <w:style w:type="table" w:customStyle="1" w:styleId="aff1">
    <w:basedOn w:val="TableNormal0"/>
    <w:tblPr>
      <w:tblStyleRowBandSize w:val="1"/>
      <w:tblStyleColBandSize w:val="1"/>
      <w:tblCellMar>
        <w:left w:w="108" w:type="dxa"/>
        <w:right w:w="108" w:type="dxa"/>
      </w:tblCellMar>
    </w:tblPr>
  </w:style>
  <w:style w:type="table" w:customStyle="1" w:styleId="aff2">
    <w:basedOn w:val="TableNormal0"/>
    <w:tblPr>
      <w:tblStyleRowBandSize w:val="1"/>
      <w:tblStyleColBandSize w:val="1"/>
      <w:tblCellMar>
        <w:left w:w="108" w:type="dxa"/>
        <w:right w:w="108" w:type="dxa"/>
      </w:tblCellMar>
    </w:tblPr>
  </w:style>
  <w:style w:type="table" w:customStyle="1" w:styleId="aff3">
    <w:basedOn w:val="TableNormal0"/>
    <w:tblPr>
      <w:tblStyleRowBandSize w:val="1"/>
      <w:tblStyleColBandSize w:val="1"/>
      <w:tblCellMar>
        <w:left w:w="108" w:type="dxa"/>
        <w:right w:w="108" w:type="dxa"/>
      </w:tblCellMar>
    </w:tblPr>
  </w:style>
  <w:style w:type="table" w:customStyle="1" w:styleId="aff4">
    <w:basedOn w:val="TableNormal0"/>
    <w:tblPr>
      <w:tblStyleRowBandSize w:val="1"/>
      <w:tblStyleColBandSize w:val="1"/>
      <w:tblCellMar>
        <w:left w:w="108" w:type="dxa"/>
        <w:right w:w="108" w:type="dxa"/>
      </w:tblCellMar>
    </w:tblPr>
  </w:style>
  <w:style w:type="table" w:customStyle="1" w:styleId="aff5">
    <w:basedOn w:val="TableNormal0"/>
    <w:tblPr>
      <w:tblStyleRowBandSize w:val="1"/>
      <w:tblStyleColBandSize w:val="1"/>
      <w:tblCellMar>
        <w:left w:w="108" w:type="dxa"/>
        <w:right w:w="108" w:type="dxa"/>
      </w:tblCellMar>
    </w:tblPr>
  </w:style>
  <w:style w:type="table" w:customStyle="1" w:styleId="aff6">
    <w:basedOn w:val="TableNormal0"/>
    <w:tblPr>
      <w:tblStyleRowBandSize w:val="1"/>
      <w:tblStyleColBandSize w:val="1"/>
      <w:tblCellMar>
        <w:left w:w="108" w:type="dxa"/>
        <w:right w:w="108" w:type="dxa"/>
      </w:tblCellMar>
    </w:tblPr>
  </w:style>
  <w:style w:type="table" w:customStyle="1" w:styleId="aff7">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761dLcR8GQ0En96GfIc4WitZQQ==">AMUW2mVuGbtTjp9fSYg+aeDBJFpvOx+f7OM9qnnvrwhj5kD0w78h9k0W9P5r+HvH3lcDa2JRXkmyu9GceUb0LRP8OSSIrrsw3JkuRNoZuDIR3p3QaKf/qc8fGGt/0MXxojt/trnlT2P5ISa0mA/ljw/h6YTyGuZnEdBVSSQWTNgkoZVl6TZsOuAzcWzKRIG73sWG2YpIkJg2VznOV1oeDaKm83zsnON9vTbQOQldcCsXGVxfW3XPyYOVRE+ViSpWgaV9SNHOrphKVDzExrPaXejwwHweOnJsZibtjKfYUy99bZ2XpZu98dIwcIjkNvyDweQjrWBq1CMA+GCHS73F/5e3+2WIIR8TK+0nLot72Ss9gYiJpFHjn9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Pages>
  <Words>281</Words>
  <Characters>1602</Characters>
  <Application>Microsoft Office Word</Application>
  <DocSecurity>0</DocSecurity>
  <Lines>13</Lines>
  <Paragraphs>3</Paragraphs>
  <ScaleCrop>false</ScaleCrop>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ligen</dc:creator>
  <cp:lastModifiedBy>user</cp:lastModifiedBy>
  <cp:revision>13</cp:revision>
  <cp:lastPrinted>2022-10-04T00:39:00Z</cp:lastPrinted>
  <dcterms:created xsi:type="dcterms:W3CDTF">2022-09-22T12:57:00Z</dcterms:created>
  <dcterms:modified xsi:type="dcterms:W3CDTF">2022-11-24T04:51:00Z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acerusers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