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FB0" w:rsidRPr="00B73C69" w:rsidRDefault="00B73C69">
      <w:pPr>
        <w:rPr>
          <w:rFonts w:ascii="微軟正黑體" w:eastAsia="微軟正黑體" w:hAnsi="微軟正黑體"/>
          <w:b/>
          <w:bCs/>
        </w:rPr>
      </w:pPr>
      <w:r w:rsidRPr="00B73C69">
        <w:rPr>
          <w:rFonts w:ascii="微軟正黑體" w:eastAsia="微軟正黑體" w:hAnsi="微軟正黑體" w:hint="eastAsia"/>
          <w:b/>
          <w:bCs/>
          <w:sz w:val="32"/>
          <w:szCs w:val="28"/>
        </w:rPr>
        <w:t>司馬遷與史記介紹</w:t>
      </w:r>
      <w:r>
        <w:rPr>
          <w:rFonts w:ascii="微軟正黑體" w:eastAsia="微軟正黑體" w:hAnsi="微軟正黑體" w:hint="eastAsia"/>
          <w:b/>
          <w:bCs/>
          <w:sz w:val="32"/>
          <w:szCs w:val="28"/>
        </w:rPr>
        <w:t xml:space="preserve">                         </w:t>
      </w:r>
      <w:r>
        <w:rPr>
          <w:rFonts w:ascii="微軟正黑體" w:eastAsia="微軟正黑體" w:hAnsi="微軟正黑體" w:hint="eastAsia"/>
          <w:b/>
          <w:bCs/>
        </w:rPr>
        <w:t>八年   班   號   姓名</w:t>
      </w:r>
    </w:p>
    <w:p w:rsidR="00B73C69" w:rsidRPr="002471CB" w:rsidRDefault="00B73C69" w:rsidP="00B73C6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bCs/>
        </w:rPr>
      </w:pPr>
      <w:r w:rsidRPr="002471CB">
        <w:rPr>
          <w:rFonts w:ascii="微軟正黑體" w:eastAsia="微軟正黑體" w:hAnsi="微軟正黑體" w:hint="eastAsia"/>
          <w:b/>
          <w:bCs/>
        </w:rPr>
        <w:t>司馬遷介紹：根據課本P77</w:t>
      </w:r>
      <w:r w:rsidR="002471CB" w:rsidRPr="002471CB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「作者介紹」</w:t>
      </w:r>
      <w:r w:rsidRPr="002471CB">
        <w:rPr>
          <w:rFonts w:ascii="微軟正黑體" w:eastAsia="微軟正黑體" w:hAnsi="微軟正黑體" w:hint="eastAsia"/>
          <w:b/>
          <w:bCs/>
        </w:rPr>
        <w:t>和影片完成以下題目。</w:t>
      </w:r>
    </w:p>
    <w:tbl>
      <w:tblPr>
        <w:tblStyle w:val="a4"/>
        <w:tblW w:w="10480" w:type="dxa"/>
        <w:tblLayout w:type="fixed"/>
        <w:tblLook w:val="04A0" w:firstRow="1" w:lastRow="0" w:firstColumn="1" w:lastColumn="0" w:noHBand="0" w:noVBand="1"/>
      </w:tblPr>
      <w:tblGrid>
        <w:gridCol w:w="3493"/>
        <w:gridCol w:w="3493"/>
        <w:gridCol w:w="3494"/>
      </w:tblGrid>
      <w:tr w:rsidR="002471CB" w:rsidRPr="002471CB" w:rsidTr="002471CB">
        <w:trPr>
          <w:trHeight w:val="77"/>
        </w:trPr>
        <w:tc>
          <w:tcPr>
            <w:tcW w:w="3493" w:type="dxa"/>
            <w:tcBorders>
              <w:top w:val="single" w:sz="4" w:space="0" w:color="auto"/>
              <w:left w:val="single" w:sz="8" w:space="0" w:color="auto"/>
            </w:tcBorders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1.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，字（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），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 w:color="000000" w:themeColor="text1"/>
              </w:rPr>
              <w:t>西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漢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夏陽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人，是一位傑出的（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）學家。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生於史學世家，父親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司馬談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擔任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漢武帝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的「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（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="004E4553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  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）」。</w:t>
            </w:r>
            <w:r w:rsidR="004E4553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編載史事兼掌天象曆法。</w:t>
            </w:r>
          </w:p>
        </w:tc>
        <w:tc>
          <w:tcPr>
            <w:tcW w:w="3493" w:type="dxa"/>
            <w:tcBorders>
              <w:top w:val="single" w:sz="4" w:space="0" w:color="auto"/>
            </w:tcBorders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向大師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孔安國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、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董仲舒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學習。二十歲後（  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 ）四方搜集史料。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br/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後被任命為「郎中」，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跟著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 w:color="000000" w:themeColor="text1"/>
              </w:rPr>
              <w:t>漢武帝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出巡，足跡幾乎遍及全國。</w:t>
            </w:r>
          </w:p>
        </w:tc>
        <w:tc>
          <w:tcPr>
            <w:tcW w:w="3494" w:type="dxa"/>
            <w:tcBorders>
              <w:top w:val="single" w:sz="4" w:space="0" w:color="auto"/>
              <w:right w:val="single" w:sz="8" w:space="0" w:color="auto"/>
            </w:tcBorders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.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後來也成為「（    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   ）」，接觸許多國家收藏的珍貴文獻，為撰寫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《史記》做準備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。</w:t>
            </w:r>
          </w:p>
        </w:tc>
      </w:tr>
      <w:tr w:rsidR="002471CB" w:rsidRPr="002471CB" w:rsidTr="002471CB">
        <w:trPr>
          <w:trHeight w:val="77"/>
        </w:trPr>
        <w:tc>
          <w:tcPr>
            <w:tcW w:w="3493" w:type="dxa"/>
            <w:tcBorders>
              <w:left w:val="single" w:sz="8" w:space="0" w:color="auto"/>
            </w:tcBorders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.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天漢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二年，（　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　）將軍敗在（　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　）兵下，被迫投降。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認為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李陵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為官清廉，為其抱屈。</w:t>
            </w:r>
          </w:p>
        </w:tc>
        <w:tc>
          <w:tcPr>
            <w:tcW w:w="3493" w:type="dxa"/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</w:pPr>
            <w:r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5.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被盛怒的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/>
              </w:rPr>
              <w:t>漢武帝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以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t>「誣罔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」之罪名判處死刑。但為完成父親的遺願，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選擇接受（　</w:t>
            </w:r>
            <w:r w:rsidR="004E4553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  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2471CB"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）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抵免死刑。</w:t>
            </w:r>
          </w:p>
        </w:tc>
        <w:tc>
          <w:tcPr>
            <w:tcW w:w="3494" w:type="dxa"/>
            <w:tcBorders>
              <w:right w:val="single" w:sz="8" w:space="0" w:color="auto"/>
            </w:tcBorders>
          </w:tcPr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6.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寄託自己的（　</w:t>
            </w:r>
            <w:r w:rsidR="004E4553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      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 xml:space="preserve">　）在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《史記》中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bCs/>
                <w:color w:val="000000" w:themeColor="text1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bCs/>
                <w:color w:val="000000" w:themeColor="text1"/>
                <w:sz w:val="24"/>
                <w:szCs w:val="24"/>
              </w:rPr>
              <w:t>過世後，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《史記》才尤其外孫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楊惲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</w:rPr>
              <w:t>ㄩㄣˋ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推廣。</w:t>
            </w:r>
          </w:p>
        </w:tc>
      </w:tr>
      <w:tr w:rsidR="002471CB" w:rsidRPr="002471CB" w:rsidTr="00646304">
        <w:tc>
          <w:tcPr>
            <w:tcW w:w="1048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471CB" w:rsidRPr="008F3D56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7.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 w:color="000000" w:themeColor="text1"/>
              </w:rPr>
              <w:t>司馬遷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於《史記．太史公自序》中提到：「究（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  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）、通（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 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）、成（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    </w:t>
            </w:r>
            <w:r w:rsidRPr="002471CB"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  <w:t xml:space="preserve">    </w:t>
            </w:r>
            <w:r w:rsidRPr="002471CB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）。」</w:t>
            </w:r>
          </w:p>
          <w:p w:rsidR="002471CB" w:rsidRPr="008F3D56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8.</w:t>
            </w:r>
            <w:r w:rsidR="008F3D56" w:rsidRPr="008F3D56">
              <w:rPr>
                <w:rFonts w:hint="eastAsia"/>
                <w:sz w:val="24"/>
                <w:szCs w:val="24"/>
              </w:rPr>
              <w:t xml:space="preserve"> 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司馬遷被後世尊稱為「中國史學之父」、「史聖」、「史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遷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」</w:t>
            </w:r>
          </w:p>
          <w:p w:rsidR="002471CB" w:rsidRPr="002471CB" w:rsidRDefault="002471CB" w:rsidP="00857B00">
            <w:pPr>
              <w:spacing w:line="360" w:lineRule="auto"/>
              <w:rPr>
                <w:rFonts w:ascii="jf open 粉圓 1.1" w:eastAsia="jf open 粉圓 1.1" w:hAnsi="jf open 粉圓 1.1" w:cs="芫荽 0.91"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9.</w:t>
            </w:r>
            <w:r w:rsidR="008F3D56" w:rsidRPr="008F3D56">
              <w:rPr>
                <w:rFonts w:hint="eastAsia"/>
                <w:sz w:val="24"/>
                <w:szCs w:val="24"/>
              </w:rPr>
              <w:t xml:space="preserve"> 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  <w:u w:val="single"/>
              </w:rPr>
              <w:t>東漢 班固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評：「其文直，其事核（精確、詳實），不虛美，不隱惡，故謂之實錄。」稱讚司馬遷在修史上採取諸說並存的</w:t>
            </w:r>
            <w:r w:rsid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(    </w:t>
            </w:r>
            <w:r w:rsidR="004E4553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 </w:t>
            </w:r>
            <w:r w:rsid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 xml:space="preserve">    )</w:t>
            </w:r>
            <w:r w:rsidR="008F3D56" w:rsidRPr="008F3D56">
              <w:rPr>
                <w:rFonts w:ascii="jf open 粉圓 1.1" w:eastAsia="jf open 粉圓 1.1" w:hAnsi="jf open 粉圓 1.1" w:cs="芫荽 0.91" w:hint="eastAsia"/>
                <w:color w:val="000000" w:themeColor="text1"/>
                <w:sz w:val="24"/>
                <w:szCs w:val="24"/>
              </w:rPr>
              <w:t>態度，不盲從武斷且能實事求是。</w:t>
            </w:r>
          </w:p>
        </w:tc>
      </w:tr>
      <w:tr w:rsidR="00857B00" w:rsidRPr="002471CB" w:rsidTr="00427E92">
        <w:trPr>
          <w:trHeight w:val="73"/>
        </w:trPr>
        <w:tc>
          <w:tcPr>
            <w:tcW w:w="1048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57B00" w:rsidRDefault="00857B00" w:rsidP="00857B00">
            <w:pPr>
              <w:spacing w:beforeLines="25" w:before="90" w:line="360" w:lineRule="auto"/>
              <w:ind w:left="600" w:hangingChars="250" w:hanging="600"/>
              <w:rPr>
                <w:rFonts w:ascii="jf open 粉圓 1.1" w:eastAsia="jf open 粉圓 1.1" w:hAnsi="jf open 粉圓 1.1" w:cs="新細明體"/>
                <w:bCs/>
                <w:color w:val="FF0000"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新細明體"/>
                <w:sz w:val="24"/>
                <w:szCs w:val="24"/>
              </w:rPr>
              <w:t>Q1</w:t>
            </w:r>
            <w:r w:rsidRPr="002471CB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：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經過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哪些「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特殊訓練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」，最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終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才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成為一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位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史學家？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這些培養過程有什麼意義？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br/>
            </w:r>
          </w:p>
          <w:p w:rsidR="00857B00" w:rsidRDefault="00857B00" w:rsidP="00857B00">
            <w:pPr>
              <w:spacing w:beforeLines="25" w:before="90" w:line="360" w:lineRule="auto"/>
              <w:ind w:left="600" w:hangingChars="250" w:hanging="600"/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</w:pPr>
            <w:r w:rsidRPr="002471CB">
              <w:rPr>
                <w:rFonts w:ascii="jf open 粉圓 1.1" w:eastAsia="jf open 粉圓 1.1" w:hAnsi="jf open 粉圓 1.1" w:cs="新細明體"/>
                <w:sz w:val="24"/>
                <w:szCs w:val="24"/>
              </w:rPr>
              <w:t>Q2</w:t>
            </w:r>
            <w:r w:rsidRPr="002471CB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：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的生命曾遭遇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哪件「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重大打擊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」？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面對這項打擊之前、之後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的經歷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，凸顯</w:t>
            </w:r>
            <w:r w:rsidRPr="002471CB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  <w:u w:val="single"/>
              </w:rPr>
              <w:t>司馬遷</w:t>
            </w:r>
            <w:r w:rsidRPr="002471CB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哪些性格？</w:t>
            </w:r>
          </w:p>
          <w:p w:rsidR="00857B00" w:rsidRPr="00D52298" w:rsidRDefault="00857B00" w:rsidP="00D52298">
            <w:pPr>
              <w:spacing w:beforeLines="25" w:before="90" w:line="360" w:lineRule="auto"/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</w:pPr>
          </w:p>
        </w:tc>
      </w:tr>
    </w:tbl>
    <w:p w:rsidR="008F3D56" w:rsidRPr="00857B00" w:rsidRDefault="008F3D56" w:rsidP="008F3D56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bCs/>
        </w:rPr>
      </w:pPr>
      <w:r w:rsidRPr="00857B00">
        <w:rPr>
          <w:rFonts w:ascii="微軟正黑體" w:eastAsia="微軟正黑體" w:hAnsi="微軟正黑體" w:hint="eastAsia"/>
          <w:b/>
          <w:bCs/>
        </w:rPr>
        <w:t>史記介紹：</w:t>
      </w:r>
      <w:r w:rsidR="00857B00" w:rsidRPr="00857B00">
        <w:rPr>
          <w:rFonts w:ascii="微軟正黑體" w:eastAsia="微軟正黑體" w:hAnsi="微軟正黑體" w:hint="eastAsia"/>
          <w:b/>
          <w:bCs/>
        </w:rPr>
        <w:t>根據課本P77</w:t>
      </w:r>
      <w:r w:rsidR="00857B00">
        <w:rPr>
          <w:rFonts w:ascii="標楷體" w:eastAsia="標楷體" w:hAnsi="標楷體" w:hint="eastAsia"/>
          <w:b/>
          <w:bCs/>
        </w:rPr>
        <w:t>「</w:t>
      </w:r>
      <w:r w:rsidR="00857B00" w:rsidRPr="00857B00">
        <w:rPr>
          <w:rFonts w:ascii="微軟正黑體" w:eastAsia="微軟正黑體" w:hAnsi="微軟正黑體" w:hint="eastAsia"/>
          <w:b/>
          <w:bCs/>
        </w:rPr>
        <w:t>課文補給站</w:t>
      </w:r>
      <w:r w:rsidR="00857B00">
        <w:rPr>
          <w:rFonts w:ascii="標楷體" w:eastAsia="標楷體" w:hAnsi="標楷體" w:hint="eastAsia"/>
          <w:b/>
          <w:bCs/>
        </w:rPr>
        <w:t>」</w:t>
      </w:r>
      <w:r w:rsidR="00857B00" w:rsidRPr="00857B00">
        <w:rPr>
          <w:rFonts w:ascii="微軟正黑體" w:eastAsia="微軟正黑體" w:hAnsi="微軟正黑體" w:hint="eastAsia"/>
          <w:b/>
          <w:bCs/>
        </w:rPr>
        <w:t>完成下列表格。</w:t>
      </w:r>
      <w:bookmarkStart w:id="0" w:name="_GoBack"/>
      <w:bookmarkEnd w:id="0"/>
    </w:p>
    <w:tbl>
      <w:tblPr>
        <w:tblStyle w:val="a4"/>
        <w:tblW w:w="10485" w:type="dxa"/>
        <w:tblInd w:w="-5" w:type="dxa"/>
        <w:tblLook w:val="04A0" w:firstRow="1" w:lastRow="0" w:firstColumn="1" w:lastColumn="0" w:noHBand="0" w:noVBand="1"/>
      </w:tblPr>
      <w:tblGrid>
        <w:gridCol w:w="988"/>
        <w:gridCol w:w="1134"/>
        <w:gridCol w:w="992"/>
        <w:gridCol w:w="2268"/>
        <w:gridCol w:w="5103"/>
      </w:tblGrid>
      <w:tr w:rsidR="008F3D56" w:rsidRPr="008F3D56" w:rsidTr="00857B00">
        <w:trPr>
          <w:trHeight w:val="536"/>
        </w:trPr>
        <w:tc>
          <w:tcPr>
            <w:tcW w:w="988" w:type="dxa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widowControl/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lastRenderedPageBreak/>
              <w:t>作</w:t>
            </w:r>
            <w:r w:rsidRPr="008F3D56"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  <w:t>者</w:t>
            </w:r>
          </w:p>
        </w:tc>
        <w:tc>
          <w:tcPr>
            <w:tcW w:w="9497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3D56" w:rsidRPr="008F3D56" w:rsidRDefault="00572A2C" w:rsidP="00572A2C">
            <w:pPr>
              <w:widowControl/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</w:pPr>
            <w:r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>西</w:t>
            </w:r>
            <w:r w:rsidR="008F3D56" w:rsidRPr="008F3D56">
              <w:rPr>
                <w:rFonts w:ascii="jf open 粉圓 1.1" w:eastAsia="jf open 粉圓 1.1" w:hAnsi="jf open 粉圓 1.1" w:cs="新細明體"/>
                <w:bCs/>
                <w:color w:val="FF0000"/>
                <w:sz w:val="24"/>
                <w:szCs w:val="24"/>
              </w:rPr>
              <w:t>漢的</w:t>
            </w:r>
            <w:r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>(</w:t>
            </w:r>
            <w:r>
              <w:rPr>
                <w:rFonts w:ascii="jf open 粉圓 1.1" w:eastAsia="jf open 粉圓 1.1" w:hAnsi="jf open 粉圓 1.1" w:cs="新細明體"/>
                <w:bCs/>
                <w:color w:val="FF0000"/>
                <w:sz w:val="24"/>
                <w:szCs w:val="24"/>
              </w:rPr>
              <w:t xml:space="preserve">    </w:t>
            </w:r>
            <w:r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 xml:space="preserve">     </w:t>
            </w:r>
            <w:r w:rsidR="00207349"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  <w:u w:val="single"/>
              </w:rPr>
              <w:t xml:space="preserve">    </w:t>
            </w:r>
            <w:r w:rsidRPr="00572A2C"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 xml:space="preserve"> </w:t>
            </w:r>
            <w:r w:rsidRPr="00572A2C">
              <w:rPr>
                <w:rFonts w:ascii="jf open 粉圓 1.1" w:eastAsia="jf open 粉圓 1.1" w:hAnsi="jf open 粉圓 1.1" w:cs="新細明體"/>
                <w:bCs/>
                <w:color w:val="FF0000"/>
                <w:sz w:val="24"/>
                <w:szCs w:val="24"/>
              </w:rPr>
              <w:t xml:space="preserve">   </w:t>
            </w:r>
            <w:r w:rsidRPr="00572A2C"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>)</w:t>
            </w:r>
          </w:p>
        </w:tc>
      </w:tr>
      <w:tr w:rsidR="008F3D56" w:rsidRPr="008F3D56" w:rsidTr="0026113F">
        <w:trPr>
          <w:trHeight w:val="304"/>
        </w:trPr>
        <w:tc>
          <w:tcPr>
            <w:tcW w:w="988" w:type="dxa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8F3D56" w:rsidRPr="00857B00" w:rsidRDefault="008F3D56" w:rsidP="00572A2C">
            <w:pPr>
              <w:widowControl/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  <w:t>體裁</w:t>
            </w:r>
          </w:p>
        </w:tc>
        <w:tc>
          <w:tcPr>
            <w:tcW w:w="9497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3D56" w:rsidRPr="00857B00" w:rsidRDefault="00857B00" w:rsidP="00572A2C">
            <w:pPr>
              <w:widowControl/>
              <w:spacing w:line="240" w:lineRule="auto"/>
              <w:jc w:val="left"/>
              <w:rPr>
                <w:rFonts w:ascii="jf open 粉圓 1.1" w:eastAsia="jf open 粉圓 1.1" w:hAnsi="jf open 粉圓 1.1" w:cs="新細明體"/>
                <w:bCs/>
                <w:color w:val="FF0000"/>
                <w:sz w:val="24"/>
                <w:szCs w:val="24"/>
              </w:rPr>
            </w:pPr>
            <w:r w:rsidRPr="00857B00"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>中國第一部以記載(          )事蹟的(          )史書，也是(          )之組</w:t>
            </w:r>
            <w:r>
              <w:rPr>
                <w:rFonts w:ascii="jf open 粉圓 1.1" w:eastAsia="jf open 粉圓 1.1" w:hAnsi="jf open 粉圓 1.1" w:cs="新細明體" w:hint="eastAsia"/>
                <w:bCs/>
                <w:color w:val="FF0000"/>
                <w:sz w:val="24"/>
                <w:szCs w:val="24"/>
              </w:rPr>
              <w:t>。</w:t>
            </w:r>
          </w:p>
        </w:tc>
      </w:tr>
      <w:tr w:rsidR="008F3D56" w:rsidRPr="008F3D56" w:rsidTr="008F3D56">
        <w:trPr>
          <w:trHeight w:val="77"/>
        </w:trPr>
        <w:tc>
          <w:tcPr>
            <w:tcW w:w="988" w:type="dxa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別稱</w:t>
            </w:r>
          </w:p>
        </w:tc>
        <w:tc>
          <w:tcPr>
            <w:tcW w:w="9497" w:type="dxa"/>
            <w:gridSpan w:val="4"/>
            <w:vAlign w:val="center"/>
          </w:tcPr>
          <w:p w:rsidR="008F3D56" w:rsidRPr="008F3D56" w:rsidRDefault="008F3D56" w:rsidP="00572A2C">
            <w:pPr>
              <w:numPr>
                <w:ilvl w:val="0"/>
                <w:numId w:val="2"/>
              </w:numPr>
              <w:spacing w:line="240" w:lineRule="auto"/>
              <w:ind w:left="482" w:hanging="482"/>
              <w:rPr>
                <w:rFonts w:ascii="jf open 粉圓 1.1" w:eastAsia="jf open 粉圓 1.1" w:hAnsi="jf open 粉圓 1.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「史記」本為古代史籍的通稱。</w:t>
            </w:r>
          </w:p>
          <w:p w:rsidR="008F3D56" w:rsidRPr="008F3D56" w:rsidRDefault="008F3D56" w:rsidP="00572A2C">
            <w:pPr>
              <w:numPr>
                <w:ilvl w:val="0"/>
                <w:numId w:val="2"/>
              </w:numPr>
              <w:spacing w:line="240" w:lineRule="auto"/>
              <w:ind w:left="482" w:hanging="482"/>
              <w:rPr>
                <w:rFonts w:ascii="jf open 粉圓 1.1" w:eastAsia="jf open 粉圓 1.1" w:hAnsi="jf open 粉圓 1.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u w:val="single"/>
              </w:rPr>
              <w:t>漢代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時稱為《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太史公書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》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、《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太史公記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    》。</w:t>
            </w:r>
          </w:p>
          <w:p w:rsidR="008F3D56" w:rsidRPr="008F3D56" w:rsidRDefault="008F3D56" w:rsidP="00572A2C">
            <w:pPr>
              <w:numPr>
                <w:ilvl w:val="0"/>
                <w:numId w:val="2"/>
              </w:numPr>
              <w:spacing w:line="240" w:lineRule="auto"/>
              <w:ind w:left="482" w:hanging="482"/>
              <w:rPr>
                <w:rFonts w:ascii="jf open 粉圓 1.1" w:eastAsia="jf open 粉圓 1.1" w:hAnsi="jf open 粉圓 1.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u w:val="single"/>
              </w:rPr>
              <w:t>魏代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之後才定名為《史記》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。</w:t>
            </w:r>
          </w:p>
        </w:tc>
      </w:tr>
      <w:tr w:rsidR="008F3D56" w:rsidRPr="008F3D56" w:rsidTr="00207349">
        <w:trPr>
          <w:trHeight w:val="202"/>
        </w:trPr>
        <w:tc>
          <w:tcPr>
            <w:tcW w:w="988" w:type="dxa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記錄</w:t>
            </w:r>
            <w:r w:rsidRPr="008F3D56"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年代</w:t>
            </w:r>
          </w:p>
        </w:tc>
        <w:tc>
          <w:tcPr>
            <w:tcW w:w="9497" w:type="dxa"/>
            <w:gridSpan w:val="4"/>
            <w:vAlign w:val="center"/>
          </w:tcPr>
          <w:p w:rsidR="008F3D56" w:rsidRPr="008F3D56" w:rsidRDefault="008F3D56" w:rsidP="00207349">
            <w:p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 xml:space="preserve">始自（  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lang w:bidi="en-US"/>
              </w:rPr>
              <w:t xml:space="preserve">  </w:t>
            </w:r>
            <w:r w:rsidR="00207349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 xml:space="preserve">    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 xml:space="preserve">   ）迄至（    </w:t>
            </w:r>
            <w:r w:rsidR="00207349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 xml:space="preserve">      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 xml:space="preserve">     ）</w:t>
            </w:r>
            <w:r w:rsidRPr="008F3D56">
              <w:rPr>
                <w:rFonts w:ascii="jf open 粉圓 1.1" w:eastAsia="jf open 粉圓 1.1" w:hAnsi="jf open 粉圓 1.1" w:hint="eastAsia"/>
                <w:bCs/>
                <w:sz w:val="24"/>
                <w:szCs w:val="24"/>
              </w:rPr>
              <w:t>太初年間</w:t>
            </w:r>
            <w:r w:rsidR="00207349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，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共（   二千五百   ）年</w:t>
            </w:r>
          </w:p>
        </w:tc>
      </w:tr>
      <w:tr w:rsidR="008F3D56" w:rsidRPr="008F3D56" w:rsidTr="008F3D56">
        <w:trPr>
          <w:trHeight w:val="77"/>
        </w:trPr>
        <w:tc>
          <w:tcPr>
            <w:tcW w:w="988" w:type="dxa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問世</w:t>
            </w:r>
            <w:r w:rsidRPr="008F3D56"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經過</w:t>
            </w:r>
          </w:p>
        </w:tc>
        <w:tc>
          <w:tcPr>
            <w:tcW w:w="9497" w:type="dxa"/>
            <w:gridSpan w:val="4"/>
            <w:vAlign w:val="center"/>
          </w:tcPr>
          <w:p w:rsidR="008F3D56" w:rsidRPr="008F3D56" w:rsidRDefault="008F3D56" w:rsidP="00207349">
            <w:p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lang w:bidi="en-US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《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史記》在完成後未有流傳，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u w:val="single"/>
                <w:lang w:bidi="en-US"/>
              </w:rPr>
              <w:t>司馬遷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lang w:bidi="en-US"/>
              </w:rPr>
              <w:t>意在使其</w:t>
            </w:r>
            <w:r w:rsidRPr="008F3D56">
              <w:rPr>
                <w:rFonts w:ascii="芫荽 0.91" w:eastAsia="芫荽 0.91" w:hAnsi="芫荽 0.91" w:cs="芫荽 0.91"/>
                <w:bCs/>
                <w:color w:val="000000" w:themeColor="text1"/>
                <w:sz w:val="24"/>
                <w:szCs w:val="24"/>
                <w:lang w:bidi="en-US"/>
              </w:rPr>
              <w:t>「藏之名山</w:t>
            </w:r>
            <w:r w:rsidRPr="008F3D56">
              <w:rPr>
                <w:rFonts w:ascii="芫荽 0.91" w:eastAsia="芫荽 0.91" w:hAnsi="芫荽 0.91" w:cs="芫荽 0.91" w:hint="eastAsia"/>
                <w:bCs/>
                <w:color w:val="000000" w:themeColor="text1"/>
                <w:sz w:val="24"/>
                <w:szCs w:val="24"/>
                <w:lang w:bidi="en-US"/>
              </w:rPr>
              <w:t>，</w:t>
            </w:r>
            <w:r w:rsidRPr="008F3D56">
              <w:rPr>
                <w:rFonts w:ascii="芫荽 0.91" w:eastAsia="芫荽 0.91" w:hAnsi="芫荽 0.91" w:cs="芫荽 0.91"/>
                <w:bCs/>
                <w:color w:val="000000" w:themeColor="text1"/>
                <w:sz w:val="24"/>
                <w:szCs w:val="24"/>
                <w:lang w:bidi="en-US"/>
              </w:rPr>
              <w:t>副在京師</w:t>
            </w:r>
            <w:r w:rsidRPr="008F3D56">
              <w:rPr>
                <w:rFonts w:ascii="芫荽 0.91" w:eastAsia="芫荽 0.91" w:hAnsi="芫荽 0.91" w:cs="芫荽 0.91" w:hint="eastAsia"/>
                <w:bCs/>
                <w:color w:val="000000" w:themeColor="text1"/>
                <w:sz w:val="24"/>
                <w:szCs w:val="24"/>
                <w:lang w:bidi="en-US"/>
              </w:rPr>
              <w:t>，</w:t>
            </w:r>
            <w:r w:rsidRPr="008F3D56">
              <w:rPr>
                <w:rFonts w:ascii="芫荽 0.91" w:eastAsia="芫荽 0.91" w:hAnsi="芫荽 0.91" w:cs="芫荽 0.91"/>
                <w:bCs/>
                <w:color w:val="000000" w:themeColor="text1"/>
                <w:sz w:val="24"/>
                <w:szCs w:val="24"/>
                <w:lang w:bidi="en-US"/>
              </w:rPr>
              <w:t>俟後世聖人君子」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。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u w:val="single"/>
                <w:lang w:bidi="en-US"/>
              </w:rPr>
              <w:t>漢宣帝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時，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u w:val="single"/>
                <w:lang w:bidi="en-US"/>
              </w:rPr>
              <w:t>司馬遷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之外孫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u w:val="single"/>
                <w:lang w:bidi="en-US"/>
              </w:rPr>
              <w:t>楊惲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lang w:bidi="en-US"/>
              </w:rPr>
              <w:t>(ㄩㄣˋ)始將之公諸世人。</w:t>
            </w:r>
          </w:p>
        </w:tc>
      </w:tr>
      <w:tr w:rsidR="008F3D56" w:rsidRPr="008F3D56" w:rsidTr="008F3D56">
        <w:trPr>
          <w:trHeight w:val="302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內容</w:t>
            </w:r>
          </w:p>
        </w:tc>
        <w:tc>
          <w:tcPr>
            <w:tcW w:w="1134" w:type="dxa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color w:val="FFFFFF" w:themeColor="background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FFFFFF" w:themeColor="background1"/>
                <w:sz w:val="24"/>
                <w:szCs w:val="24"/>
              </w:rPr>
              <w:t>本紀</w:t>
            </w:r>
          </w:p>
        </w:tc>
        <w:tc>
          <w:tcPr>
            <w:tcW w:w="992" w:type="dxa"/>
            <w:vAlign w:val="center"/>
          </w:tcPr>
          <w:p w:rsidR="008F3D56" w:rsidRPr="008F3D56" w:rsidRDefault="008F3D56" w:rsidP="00572A2C">
            <w:pPr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十二篇</w:t>
            </w:r>
          </w:p>
        </w:tc>
        <w:tc>
          <w:tcPr>
            <w:tcW w:w="2268" w:type="dxa"/>
            <w:vAlign w:val="center"/>
          </w:tcPr>
          <w:p w:rsidR="008F3D56" w:rsidRPr="008F3D56" w:rsidRDefault="008F3D56" w:rsidP="00572A2C">
            <w:pPr>
              <w:widowControl/>
              <w:spacing w:line="240" w:lineRule="auto"/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記敘歷代</w:t>
            </w:r>
            <w:r w:rsidRPr="008F3D56">
              <w:rPr>
                <w:rFonts w:ascii="jf open 粉圓 1.1" w:eastAsia="jf open 粉圓 1.1" w:hAnsi="jf open 粉圓 1.1" w:cs="新細明體"/>
                <w:b/>
                <w:sz w:val="24"/>
                <w:szCs w:val="24"/>
              </w:rPr>
              <w:t>帝王事蹟</w:t>
            </w:r>
            <w:r w:rsidRPr="008F3D56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t>。</w:t>
            </w:r>
          </w:p>
        </w:tc>
        <w:tc>
          <w:tcPr>
            <w:tcW w:w="5103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特例：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  <w:u w:val="single"/>
              </w:rPr>
              <w:t>項羽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  <w:u w:val="single"/>
              </w:rPr>
              <w:t>呂后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被列入「本紀」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（〈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項羽本紀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〉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〈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呂后本紀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〉）</w:t>
            </w:r>
          </w:p>
        </w:tc>
      </w:tr>
      <w:tr w:rsidR="008F3D56" w:rsidRPr="008F3D56" w:rsidTr="008F3D56">
        <w:trPr>
          <w:trHeight w:val="302"/>
        </w:trPr>
        <w:tc>
          <w:tcPr>
            <w:tcW w:w="988" w:type="dxa"/>
            <w:vMerge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color w:val="FFFFFF" w:themeColor="background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FFFFFF" w:themeColor="background1"/>
                <w:sz w:val="24"/>
                <w:szCs w:val="24"/>
              </w:rPr>
              <w:t>表</w:t>
            </w:r>
          </w:p>
        </w:tc>
        <w:tc>
          <w:tcPr>
            <w:tcW w:w="992" w:type="dxa"/>
            <w:vAlign w:val="center"/>
          </w:tcPr>
          <w:p w:rsidR="008F3D56" w:rsidRPr="008F3D56" w:rsidRDefault="008F3D56" w:rsidP="00572A2C">
            <w:pPr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十篇</w:t>
            </w:r>
          </w:p>
        </w:tc>
        <w:tc>
          <w:tcPr>
            <w:tcW w:w="2268" w:type="dxa"/>
            <w:vAlign w:val="center"/>
          </w:tcPr>
          <w:p w:rsidR="008F3D56" w:rsidRPr="008F3D56" w:rsidRDefault="008F3D56" w:rsidP="00572A2C">
            <w:pPr>
              <w:widowControl/>
              <w:spacing w:line="240" w:lineRule="auto"/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以</w:t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時間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為中心，</w:t>
            </w:r>
            <w:r w:rsidRPr="008F3D56">
              <w:rPr>
                <w:rFonts w:ascii="jf open 粉圓 1.1" w:eastAsia="jf open 粉圓 1.1" w:hAnsi="jf open 粉圓 1.1" w:cs="新細明體"/>
                <w:bCs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用</w:t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表格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sz w:val="24"/>
                <w:szCs w:val="24"/>
              </w:rPr>
              <w:t>方式整理重大歷史事件。</w:t>
            </w:r>
          </w:p>
        </w:tc>
        <w:tc>
          <w:tcPr>
            <w:tcW w:w="5103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--</w:t>
            </w:r>
          </w:p>
        </w:tc>
      </w:tr>
      <w:tr w:rsidR="008F3D56" w:rsidRPr="008F3D56" w:rsidTr="008F3D56">
        <w:trPr>
          <w:trHeight w:val="77"/>
        </w:trPr>
        <w:tc>
          <w:tcPr>
            <w:tcW w:w="988" w:type="dxa"/>
            <w:vMerge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F3D56" w:rsidRPr="008F3D56" w:rsidRDefault="008F3D56" w:rsidP="00572A2C">
            <w:pPr>
              <w:widowControl/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color w:val="FFFFFF" w:themeColor="background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FFFFFF" w:themeColor="background1"/>
                <w:sz w:val="24"/>
                <w:szCs w:val="24"/>
              </w:rPr>
              <w:t>書</w:t>
            </w:r>
          </w:p>
        </w:tc>
        <w:tc>
          <w:tcPr>
            <w:tcW w:w="992" w:type="dxa"/>
            <w:vAlign w:val="center"/>
          </w:tcPr>
          <w:p w:rsidR="008F3D56" w:rsidRPr="008F3D56" w:rsidRDefault="008F3D56" w:rsidP="00572A2C">
            <w:pPr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八篇</w:t>
            </w:r>
          </w:p>
        </w:tc>
        <w:tc>
          <w:tcPr>
            <w:tcW w:w="2268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記</w:t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000000" w:themeColor="text1"/>
                <w:sz w:val="24"/>
                <w:szCs w:val="24"/>
              </w:rPr>
              <w:t>國家體制</w:t>
            </w:r>
            <w:r w:rsidRPr="008F3D56">
              <w:rPr>
                <w:rFonts w:ascii="jf open 粉圓 1.1" w:eastAsia="jf open 粉圓 1.1" w:hAnsi="jf open 粉圓 1.1" w:cs="新細明體" w:hint="eastAsia"/>
                <w:color w:val="000000" w:themeColor="text1"/>
                <w:sz w:val="24"/>
                <w:szCs w:val="24"/>
              </w:rPr>
              <w:t>，對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歷代典章制度和經濟、文化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做論述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103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-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8F3D56" w:rsidRPr="008F3D56" w:rsidTr="008F3D56">
        <w:trPr>
          <w:trHeight w:val="302"/>
        </w:trPr>
        <w:tc>
          <w:tcPr>
            <w:tcW w:w="988" w:type="dxa"/>
            <w:vMerge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color w:val="FFFFFF" w:themeColor="background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FFFFFF" w:themeColor="background1"/>
                <w:sz w:val="24"/>
                <w:szCs w:val="24"/>
              </w:rPr>
              <w:t>世家</w:t>
            </w:r>
          </w:p>
        </w:tc>
        <w:tc>
          <w:tcPr>
            <w:tcW w:w="992" w:type="dxa"/>
            <w:vAlign w:val="center"/>
          </w:tcPr>
          <w:p w:rsidR="008F3D56" w:rsidRPr="008F3D56" w:rsidRDefault="008F3D56" w:rsidP="00572A2C">
            <w:pPr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三十篇</w:t>
            </w:r>
          </w:p>
        </w:tc>
        <w:tc>
          <w:tcPr>
            <w:tcW w:w="2268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記述</w:t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000000" w:themeColor="text1"/>
                <w:sz w:val="24"/>
                <w:szCs w:val="24"/>
              </w:rPr>
              <w:t>貴族王侯及其子孫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的歷史事蹟。</w:t>
            </w:r>
          </w:p>
        </w:tc>
        <w:tc>
          <w:tcPr>
            <w:tcW w:w="5103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特例：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  <w:u w:val="single"/>
              </w:rPr>
              <w:t>孔子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  <w:u w:val="single"/>
              </w:rPr>
              <w:t>陳涉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、外戚列入「世家」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（〈孔子世家〉</w:t>
            </w:r>
            <w:r w:rsidRPr="008F3D56"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〈陳涉世家〉）</w:t>
            </w:r>
          </w:p>
        </w:tc>
      </w:tr>
      <w:tr w:rsidR="008F3D56" w:rsidRPr="008F3D56" w:rsidTr="008F3D56">
        <w:trPr>
          <w:trHeight w:val="301"/>
        </w:trPr>
        <w:tc>
          <w:tcPr>
            <w:tcW w:w="988" w:type="dxa"/>
            <w:vMerge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color w:val="FFFFFF" w:themeColor="background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FFFFFF" w:themeColor="background1"/>
                <w:sz w:val="24"/>
                <w:szCs w:val="24"/>
              </w:rPr>
              <w:t>列傳</w:t>
            </w:r>
          </w:p>
        </w:tc>
        <w:tc>
          <w:tcPr>
            <w:tcW w:w="992" w:type="dxa"/>
            <w:vAlign w:val="center"/>
          </w:tcPr>
          <w:p w:rsidR="008F3D56" w:rsidRPr="008F3D56" w:rsidRDefault="008F3D56" w:rsidP="00572A2C">
            <w:pPr>
              <w:spacing w:line="240" w:lineRule="auto"/>
              <w:jc w:val="center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sz w:val="24"/>
                <w:szCs w:val="24"/>
              </w:rPr>
              <w:t>七十篇</w:t>
            </w:r>
          </w:p>
        </w:tc>
        <w:tc>
          <w:tcPr>
            <w:tcW w:w="2268" w:type="dxa"/>
            <w:vAlign w:val="center"/>
          </w:tcPr>
          <w:p w:rsidR="008F3D56" w:rsidRPr="008F3D56" w:rsidRDefault="008F3D56" w:rsidP="00572A2C">
            <w:pPr>
              <w:spacing w:line="240" w:lineRule="auto"/>
              <w:rPr>
                <w:rFonts w:ascii="jf open 粉圓 1.1" w:eastAsia="jf open 粉圓 1.1" w:hAnsi="jf open 粉圓 1.1" w:cs="新細明體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列敘</w:t>
            </w: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color w:val="000000" w:themeColor="text1"/>
                <w:sz w:val="24"/>
                <w:szCs w:val="24"/>
              </w:rPr>
              <w:t>大臣至於平民</w:t>
            </w:r>
            <w:r w:rsidRPr="008F3D56">
              <w:rPr>
                <w:rFonts w:ascii="jf open 粉圓 1.1" w:eastAsia="jf open 粉圓 1.1" w:hAnsi="jf open 粉圓 1.1" w:cs="新細明體" w:hint="eastAsia"/>
                <w:bCs/>
                <w:color w:val="000000" w:themeColor="text1"/>
                <w:sz w:val="24"/>
                <w:szCs w:val="24"/>
              </w:rPr>
              <w:t>各類人物的歷史表現。</w:t>
            </w:r>
          </w:p>
        </w:tc>
        <w:tc>
          <w:tcPr>
            <w:tcW w:w="5103" w:type="dxa"/>
            <w:vAlign w:val="center"/>
          </w:tcPr>
          <w:p w:rsidR="008F3D56" w:rsidRPr="008F3D56" w:rsidRDefault="008F3D56" w:rsidP="00572A2C">
            <w:pPr>
              <w:numPr>
                <w:ilvl w:val="0"/>
                <w:numId w:val="4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專傳：如〈呂不韋列傳〉</w:t>
            </w:r>
          </w:p>
          <w:p w:rsidR="008F3D56" w:rsidRPr="008F3D56" w:rsidRDefault="008F3D56" w:rsidP="00572A2C">
            <w:pPr>
              <w:numPr>
                <w:ilvl w:val="0"/>
                <w:numId w:val="4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合傳：如</w:t>
            </w:r>
            <w:r w:rsidRPr="008F3D56">
              <w:rPr>
                <w:rFonts w:ascii="jf open 粉圓 1.1" w:eastAsia="jf open 粉圓 1.1" w:hAnsi="jf open 粉圓 1.1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〈張釋之馮唐列傳〉</w:t>
            </w:r>
          </w:p>
          <w:p w:rsidR="008F3D56" w:rsidRPr="008F3D56" w:rsidRDefault="008F3D56" w:rsidP="00572A2C">
            <w:pPr>
              <w:numPr>
                <w:ilvl w:val="0"/>
                <w:numId w:val="4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類傳：如〈刺客列傳〉</w:t>
            </w:r>
          </w:p>
        </w:tc>
      </w:tr>
      <w:tr w:rsidR="008F3D56" w:rsidRPr="008F3D56" w:rsidTr="008F3D56">
        <w:trPr>
          <w:trHeight w:val="77"/>
        </w:trPr>
        <w:tc>
          <w:tcPr>
            <w:tcW w:w="988" w:type="dxa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歷史觀</w:t>
            </w:r>
          </w:p>
        </w:tc>
        <w:tc>
          <w:tcPr>
            <w:tcW w:w="9497" w:type="dxa"/>
            <w:gridSpan w:val="4"/>
            <w:vAlign w:val="center"/>
          </w:tcPr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繼承《春秋》褒貶精神（不虛美、不隱惡的「實錄精神」）。  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肩負「史家」職責「述往事以思來者」。</w:t>
            </w:r>
          </w:p>
        </w:tc>
      </w:tr>
      <w:tr w:rsidR="008F3D56" w:rsidRPr="008F3D56" w:rsidTr="008F3D56">
        <w:trPr>
          <w:trHeight w:val="77"/>
        </w:trPr>
        <w:tc>
          <w:tcPr>
            <w:tcW w:w="988" w:type="dxa"/>
            <w:shd w:val="clear" w:color="auto" w:fill="E2EFD9" w:themeFill="accent6" w:themeFillTint="33"/>
            <w:vAlign w:val="center"/>
          </w:tcPr>
          <w:p w:rsidR="008F3D56" w:rsidRPr="008F3D56" w:rsidRDefault="008F3D56" w:rsidP="00572A2C">
            <w:pPr>
              <w:spacing w:beforeLines="50" w:before="180" w:afterLines="50" w:after="180" w:line="240" w:lineRule="auto"/>
              <w:jc w:val="center"/>
              <w:rPr>
                <w:rFonts w:ascii="jf open 粉圓 1.1" w:eastAsia="jf open 粉圓 1.1" w:hAnsi="jf open 粉圓 1.1" w:cs="新細明體"/>
                <w:b/>
                <w:bCs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cs="新細明體" w:hint="eastAsia"/>
                <w:b/>
                <w:bCs/>
                <w:sz w:val="24"/>
                <w:szCs w:val="24"/>
              </w:rPr>
              <w:t>價值</w:t>
            </w:r>
          </w:p>
        </w:tc>
        <w:tc>
          <w:tcPr>
            <w:tcW w:w="9497" w:type="dxa"/>
            <w:gridSpan w:val="4"/>
            <w:vAlign w:val="center"/>
          </w:tcPr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8F3D56">
              <w:rPr>
                <w:rFonts w:ascii="jf open 粉圓 1.1" w:eastAsia="jf open 粉圓 1.1" w:hAnsi="jf open 粉圓 1.1"/>
                <w:bCs/>
                <w:color w:val="FFFFFF" w:themeColor="background1"/>
                <w:sz w:val="24"/>
                <w:szCs w:val="24"/>
              </w:rPr>
              <w:t>正史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）之祖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8F3D56">
              <w:rPr>
                <w:rFonts w:ascii="jf open 粉圓 1.1" w:eastAsia="jf open 粉圓 1.1" w:hAnsi="jf open 粉圓 1.1"/>
                <w:bCs/>
                <w:color w:val="FFFFFF" w:themeColor="background1"/>
                <w:sz w:val="24"/>
                <w:szCs w:val="24"/>
              </w:rPr>
              <w:t>通史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 ）之祖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</w:t>
            </w:r>
            <w:r w:rsidRPr="008F3D56">
              <w:rPr>
                <w:rFonts w:ascii="jf open 粉圓 1.1" w:eastAsia="jf open 粉圓 1.1" w:hAnsi="jf open 粉圓 1.1"/>
                <w:bCs/>
                <w:color w:val="FFFFFF" w:themeColor="background1"/>
                <w:sz w:val="24"/>
                <w:szCs w:val="24"/>
              </w:rPr>
              <w:t>紀傳體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  ）之祖——以（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7349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人物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 ）為主的史書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與（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班固《</w:t>
            </w:r>
            <w:r w:rsidR="00207349">
              <w:rPr>
                <w:rFonts w:ascii="jf open 粉圓 1.1" w:eastAsia="jf open 粉圓 1.1" w:hAnsi="jf open 粉圓 1.1" w:hint="eastAsia"/>
                <w:bCs/>
                <w:color w:val="FFFFFF" w:themeColor="background1"/>
                <w:sz w:val="24"/>
                <w:szCs w:val="24"/>
              </w:rPr>
              <w:t xml:space="preserve">              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》    ）、（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  范曄《</w:t>
            </w:r>
            <w:r w:rsidR="00207349">
              <w:rPr>
                <w:rFonts w:ascii="jf open 粉圓 1.1" w:eastAsia="jf open 粉圓 1.1" w:hAnsi="jf open 粉圓 1.1" w:hint="eastAsia"/>
                <w:bCs/>
                <w:color w:val="FFFFFF" w:themeColor="background1"/>
                <w:sz w:val="24"/>
                <w:szCs w:val="24"/>
              </w:rPr>
              <w:t xml:space="preserve">             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》   ）、（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陳壽《</w:t>
            </w:r>
            <w:r w:rsidR="00207349">
              <w:rPr>
                <w:rFonts w:ascii="jf open 粉圓 1.1" w:eastAsia="jf open 粉圓 1.1" w:hAnsi="jf open 粉圓 1.1" w:hint="eastAsia"/>
                <w:bCs/>
                <w:color w:val="FFFFFF" w:themeColor="background1"/>
                <w:sz w:val="24"/>
                <w:szCs w:val="24"/>
              </w:rPr>
              <w:t xml:space="preserve">              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》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 xml:space="preserve"> ）合稱「四史」。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  <w:u w:val="single"/>
              </w:rPr>
              <w:t>金聖歎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列為天下「六才子書」之一。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br/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（《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莊子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》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《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離騷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》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《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史記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》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u w:val="single"/>
              </w:rPr>
              <w:t>杜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詩、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《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水滸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傳》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、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《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西廂</w:t>
            </w:r>
            <w:r w:rsidRPr="008F3D56">
              <w:rPr>
                <w:rFonts w:ascii="jf open 粉圓 1.1" w:eastAsia="jf open 粉圓 1.1" w:hAnsi="jf open 粉圓 1.1" w:hint="eastAsia"/>
                <w:bCs/>
                <w:color w:val="000000" w:themeColor="text1"/>
                <w:sz w:val="24"/>
                <w:szCs w:val="24"/>
              </w:rPr>
              <w:t>記》）</w:t>
            </w:r>
          </w:p>
          <w:p w:rsidR="008F3D56" w:rsidRPr="008F3D56" w:rsidRDefault="008F3D56" w:rsidP="00572A2C">
            <w:pPr>
              <w:numPr>
                <w:ilvl w:val="0"/>
                <w:numId w:val="5"/>
              </w:numPr>
              <w:spacing w:line="240" w:lineRule="auto"/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</w:pP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  <w:u w:val="single"/>
              </w:rPr>
              <w:t>魯迅</w:t>
            </w:r>
            <w:r w:rsidRPr="008F3D56">
              <w:rPr>
                <w:rFonts w:ascii="jf open 粉圓 1.1" w:eastAsia="jf open 粉圓 1.1" w:hAnsi="jf open 粉圓 1.1"/>
                <w:bCs/>
                <w:color w:val="000000" w:themeColor="text1"/>
                <w:sz w:val="24"/>
                <w:szCs w:val="24"/>
              </w:rPr>
              <w:t>稱《史記》為：</w:t>
            </w:r>
            <w:r w:rsidRPr="008F3D56">
              <w:rPr>
                <w:rFonts w:ascii="芫荽 0.91" w:eastAsia="芫荽 0.91" w:hAnsi="芫荽 0.91" w:cs="芫荽 0.91"/>
                <w:bCs/>
                <w:color w:val="000000" w:themeColor="text1"/>
                <w:sz w:val="24"/>
                <w:szCs w:val="24"/>
              </w:rPr>
              <w:t>「史家之絕唱，無韻之離騷。」</w:t>
            </w:r>
          </w:p>
        </w:tc>
      </w:tr>
    </w:tbl>
    <w:p w:rsidR="008F3D56" w:rsidRPr="002471CB" w:rsidRDefault="008F3D56" w:rsidP="00207349"/>
    <w:sectPr w:rsidR="008F3D56" w:rsidRPr="002471CB" w:rsidSect="00B73C6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298" w:rsidRDefault="00D52298" w:rsidP="00D52298">
      <w:r>
        <w:separator/>
      </w:r>
    </w:p>
  </w:endnote>
  <w:endnote w:type="continuationSeparator" w:id="0">
    <w:p w:rsidR="00D52298" w:rsidRDefault="00D52298" w:rsidP="00D5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jf open 粉圓 1.1">
    <w:altName w:val="微軟正黑體"/>
    <w:charset w:val="88"/>
    <w:family w:val="swiss"/>
    <w:pitch w:val="variable"/>
    <w:sig w:usb0="800002E3" w:usb1="38C87C7A" w:usb2="00000016" w:usb3="00000000" w:csb0="00100001" w:csb1="00000000"/>
  </w:font>
  <w:font w:name="芫荽 0.91">
    <w:altName w:val="微軟正黑體"/>
    <w:charset w:val="88"/>
    <w:family w:val="auto"/>
    <w:pitch w:val="variable"/>
    <w:sig w:usb0="E00002FF" w:usb1="6ACFFCFF" w:usb2="00000052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298" w:rsidRDefault="00D52298" w:rsidP="00D52298">
      <w:r>
        <w:separator/>
      </w:r>
    </w:p>
  </w:footnote>
  <w:footnote w:type="continuationSeparator" w:id="0">
    <w:p w:rsidR="00D52298" w:rsidRDefault="00D52298" w:rsidP="00D52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53F"/>
    <w:multiLevelType w:val="hybridMultilevel"/>
    <w:tmpl w:val="98C2B464"/>
    <w:lvl w:ilvl="0" w:tplc="B4722C1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1AF7D91"/>
    <w:multiLevelType w:val="hybridMultilevel"/>
    <w:tmpl w:val="F7CCE432"/>
    <w:lvl w:ilvl="0" w:tplc="B4722C1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04752F3"/>
    <w:multiLevelType w:val="hybridMultilevel"/>
    <w:tmpl w:val="0B228112"/>
    <w:lvl w:ilvl="0" w:tplc="B4722C1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FE41477"/>
    <w:multiLevelType w:val="hybridMultilevel"/>
    <w:tmpl w:val="A28A3832"/>
    <w:lvl w:ilvl="0" w:tplc="65060E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B4563D"/>
    <w:multiLevelType w:val="hybridMultilevel"/>
    <w:tmpl w:val="79540FD8"/>
    <w:lvl w:ilvl="0" w:tplc="B4722C1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7D"/>
    <w:rsid w:val="00096DDB"/>
    <w:rsid w:val="00207349"/>
    <w:rsid w:val="00221C7D"/>
    <w:rsid w:val="002471CB"/>
    <w:rsid w:val="004E4553"/>
    <w:rsid w:val="004F67DC"/>
    <w:rsid w:val="00572A2C"/>
    <w:rsid w:val="00857B00"/>
    <w:rsid w:val="008F3D56"/>
    <w:rsid w:val="00B15A23"/>
    <w:rsid w:val="00B73C69"/>
    <w:rsid w:val="00C063E1"/>
    <w:rsid w:val="00CF10F6"/>
    <w:rsid w:val="00D52298"/>
    <w:rsid w:val="00DD1F17"/>
    <w:rsid w:val="00E024EF"/>
    <w:rsid w:val="00E5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E94FE"/>
  <w15:chartTrackingRefBased/>
  <w15:docId w15:val="{AAAF343E-EAD9-4216-9212-A080DB84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C69"/>
    <w:pPr>
      <w:ind w:leftChars="200" w:left="480"/>
    </w:pPr>
  </w:style>
  <w:style w:type="table" w:styleId="a4">
    <w:name w:val="Table Grid"/>
    <w:basedOn w:val="a1"/>
    <w:uiPriority w:val="39"/>
    <w:rsid w:val="002471CB"/>
    <w:pPr>
      <w:widowControl w:val="0"/>
      <w:adjustRightInd w:val="0"/>
      <w:snapToGrid w:val="0"/>
      <w:spacing w:line="360" w:lineRule="atLeast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52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522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52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522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雅能 詹</dc:creator>
  <cp:keywords/>
  <dc:description/>
  <cp:lastModifiedBy>User</cp:lastModifiedBy>
  <cp:revision>14</cp:revision>
  <cp:lastPrinted>2023-04-20T23:46:00Z</cp:lastPrinted>
  <dcterms:created xsi:type="dcterms:W3CDTF">2023-04-20T22:34:00Z</dcterms:created>
  <dcterms:modified xsi:type="dcterms:W3CDTF">2023-04-21T00:26:00Z</dcterms:modified>
</cp:coreProperties>
</file>